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17D6" w14:textId="61C211BA" w:rsidR="004F7CEC" w:rsidRPr="004967A9" w:rsidRDefault="004F7CEC" w:rsidP="00B046B9">
      <w:pPr>
        <w:pStyle w:val="NormalWeb"/>
        <w:numPr>
          <w:ilvl w:val="0"/>
          <w:numId w:val="1"/>
        </w:numPr>
        <w:spacing w:before="0" w:beforeAutospacing="0" w:after="0" w:afterAutospacing="0"/>
        <w:ind w:hanging="720"/>
        <w:textAlignment w:val="baseline"/>
        <w:rPr>
          <w:color w:val="000000"/>
          <w:sz w:val="22"/>
          <w:szCs w:val="22"/>
        </w:rPr>
      </w:pPr>
      <w:r w:rsidRPr="004967A9">
        <w:rPr>
          <w:b/>
          <w:bCs/>
          <w:color w:val="000000"/>
          <w:sz w:val="22"/>
          <w:szCs w:val="22"/>
        </w:rPr>
        <w:t>Motivation/problem statement:</w:t>
      </w:r>
      <w:r w:rsidRPr="004967A9">
        <w:rPr>
          <w:color w:val="000000"/>
          <w:sz w:val="22"/>
          <w:szCs w:val="22"/>
        </w:rPr>
        <w:t xml:space="preserve"> </w:t>
      </w:r>
    </w:p>
    <w:p w14:paraId="6D2F06A0" w14:textId="260A3700" w:rsidR="004967A9" w:rsidRPr="00A660BD" w:rsidRDefault="00485735" w:rsidP="00FB6544">
      <w:pPr>
        <w:pStyle w:val="NormalWeb"/>
        <w:spacing w:before="0" w:beforeAutospacing="0" w:after="0" w:afterAutospacing="0"/>
        <w:textAlignment w:val="baseline"/>
        <w:rPr>
          <w:color w:val="000000"/>
          <w:sz w:val="22"/>
          <w:szCs w:val="22"/>
        </w:rPr>
      </w:pPr>
      <w:r>
        <w:rPr>
          <w:color w:val="000000"/>
          <w:sz w:val="22"/>
          <w:szCs w:val="22"/>
        </w:rPr>
        <w:t xml:space="preserve">COVID-19 is the first global pandemic that we have faced in </w:t>
      </w:r>
      <w:r w:rsidR="00CF3BC8">
        <w:rPr>
          <w:color w:val="000000"/>
          <w:sz w:val="22"/>
          <w:szCs w:val="22"/>
        </w:rPr>
        <w:t>recent decades</w:t>
      </w:r>
      <w:r>
        <w:rPr>
          <w:color w:val="000000"/>
          <w:sz w:val="22"/>
          <w:szCs w:val="22"/>
        </w:rPr>
        <w:t xml:space="preserve">. </w:t>
      </w:r>
      <w:r>
        <w:t>Various government</w:t>
      </w:r>
      <w:r w:rsidR="00CF3BC8">
        <w:t xml:space="preserve">s and </w:t>
      </w:r>
      <w:r>
        <w:t>local authorit</w:t>
      </w:r>
      <w:r w:rsidR="00CF3BC8">
        <w:t>ies</w:t>
      </w:r>
      <w:r>
        <w:t xml:space="preserve"> ha</w:t>
      </w:r>
      <w:r w:rsidR="00CF3BC8">
        <w:t>ve</w:t>
      </w:r>
      <w:r>
        <w:t xml:space="preserve"> promptly reacted to the pandemic by exercising mandates such as masking and social distancing</w:t>
      </w:r>
      <w:r w:rsidR="00A660BD">
        <w:t>, which</w:t>
      </w:r>
      <w:r>
        <w:t xml:space="preserve"> ha</w:t>
      </w:r>
      <w:r>
        <w:t xml:space="preserve">s sacrificed the economy and affected local unemployment due to dormant </w:t>
      </w:r>
      <w:r w:rsidR="00A660BD">
        <w:t>social activities</w:t>
      </w:r>
      <w:r>
        <w:t xml:space="preserve">. </w:t>
      </w:r>
      <w:r w:rsidR="00A660BD">
        <w:rPr>
          <w:color w:val="000000"/>
          <w:sz w:val="22"/>
          <w:szCs w:val="22"/>
        </w:rPr>
        <w:t>I</w:t>
      </w:r>
      <w:r>
        <w:rPr>
          <w:color w:val="000000"/>
          <w:sz w:val="22"/>
          <w:szCs w:val="22"/>
        </w:rPr>
        <w:t>ts impact to</w:t>
      </w:r>
      <w:r w:rsidR="00A660BD">
        <w:rPr>
          <w:color w:val="000000"/>
          <w:sz w:val="22"/>
          <w:szCs w:val="22"/>
        </w:rPr>
        <w:t xml:space="preserve"> overall </w:t>
      </w:r>
      <w:r>
        <w:rPr>
          <w:color w:val="000000"/>
          <w:sz w:val="22"/>
          <w:szCs w:val="22"/>
        </w:rPr>
        <w:t xml:space="preserve">unemployment rate is unprecedent and worthwhile to be </w:t>
      </w:r>
      <w:r>
        <w:rPr>
          <w:color w:val="000000"/>
          <w:sz w:val="22"/>
          <w:szCs w:val="22"/>
        </w:rPr>
        <w:t>studied</w:t>
      </w:r>
      <w:r>
        <w:rPr>
          <w:color w:val="000000"/>
          <w:sz w:val="22"/>
          <w:szCs w:val="22"/>
        </w:rPr>
        <w:t xml:space="preserve"> for</w:t>
      </w:r>
      <w:r>
        <w:t>.</w:t>
      </w:r>
      <w:r>
        <w:t xml:space="preserve"> </w:t>
      </w:r>
      <w:r>
        <w:rPr>
          <w:color w:val="000000"/>
          <w:sz w:val="22"/>
          <w:szCs w:val="22"/>
        </w:rPr>
        <w:t>I</w:t>
      </w:r>
      <w:r w:rsidR="004967A9" w:rsidRPr="004967A9">
        <w:rPr>
          <w:color w:val="000000"/>
          <w:sz w:val="22"/>
          <w:szCs w:val="22"/>
        </w:rPr>
        <w:t xml:space="preserve"> would like </w:t>
      </w:r>
      <w:r w:rsidR="004967A9">
        <w:rPr>
          <w:color w:val="000000"/>
          <w:sz w:val="22"/>
          <w:szCs w:val="22"/>
        </w:rPr>
        <w:t xml:space="preserve">to </w:t>
      </w:r>
      <w:r>
        <w:rPr>
          <w:color w:val="000000"/>
          <w:sz w:val="22"/>
          <w:szCs w:val="22"/>
        </w:rPr>
        <w:t>research on</w:t>
      </w:r>
      <w:r w:rsidR="004967A9">
        <w:rPr>
          <w:color w:val="000000"/>
          <w:sz w:val="22"/>
          <w:szCs w:val="22"/>
        </w:rPr>
        <w:t xml:space="preserve"> the impact of COVID-19, state lockdown and implementation of mask mandate</w:t>
      </w:r>
      <w:r w:rsidR="00A77F0B">
        <w:rPr>
          <w:color w:val="000000"/>
          <w:sz w:val="22"/>
          <w:szCs w:val="22"/>
        </w:rPr>
        <w:t xml:space="preserve">, and vaccination rate, </w:t>
      </w:r>
      <w:r w:rsidR="004967A9">
        <w:rPr>
          <w:color w:val="000000"/>
          <w:sz w:val="22"/>
          <w:szCs w:val="22"/>
        </w:rPr>
        <w:t xml:space="preserve">on the unemployment rate in Macomb County, Michigan. </w:t>
      </w:r>
      <w:r w:rsidR="00A660BD">
        <w:t>Eventually</w:t>
      </w:r>
      <w:r w:rsidR="00273F26">
        <w:t xml:space="preserve">, </w:t>
      </w:r>
      <w:r w:rsidR="00A660BD">
        <w:t>I</w:t>
      </w:r>
      <w:r w:rsidR="00FB6544">
        <w:t xml:space="preserve"> </w:t>
      </w:r>
      <w:r w:rsidR="00007730">
        <w:rPr>
          <w:color w:val="000000"/>
          <w:sz w:val="22"/>
          <w:szCs w:val="22"/>
        </w:rPr>
        <w:t xml:space="preserve">would like to see </w:t>
      </w:r>
      <w:r w:rsidR="00A660BD">
        <w:rPr>
          <w:color w:val="000000"/>
          <w:sz w:val="22"/>
          <w:szCs w:val="22"/>
        </w:rPr>
        <w:t xml:space="preserve">the correlation between </w:t>
      </w:r>
      <w:r w:rsidR="00007730">
        <w:rPr>
          <w:color w:val="000000"/>
          <w:sz w:val="22"/>
          <w:szCs w:val="22"/>
        </w:rPr>
        <w:t>COVID-19 mandates</w:t>
      </w:r>
      <w:r w:rsidR="00A77F0B">
        <w:rPr>
          <w:color w:val="000000"/>
          <w:sz w:val="22"/>
          <w:szCs w:val="22"/>
        </w:rPr>
        <w:t>, such as masking,</w:t>
      </w:r>
      <w:r w:rsidR="00007730">
        <w:rPr>
          <w:color w:val="000000"/>
          <w:sz w:val="22"/>
          <w:szCs w:val="22"/>
        </w:rPr>
        <w:t xml:space="preserve"> </w:t>
      </w:r>
      <w:r w:rsidR="00A660BD">
        <w:rPr>
          <w:color w:val="000000"/>
          <w:sz w:val="22"/>
          <w:szCs w:val="22"/>
        </w:rPr>
        <w:t>and</w:t>
      </w:r>
      <w:r w:rsidR="00007730">
        <w:rPr>
          <w:color w:val="000000"/>
          <w:sz w:val="22"/>
          <w:szCs w:val="22"/>
        </w:rPr>
        <w:t xml:space="preserve"> the </w:t>
      </w:r>
      <w:r w:rsidR="00A77F0B">
        <w:rPr>
          <w:color w:val="000000"/>
          <w:sz w:val="22"/>
          <w:szCs w:val="22"/>
        </w:rPr>
        <w:t xml:space="preserve">overall </w:t>
      </w:r>
      <w:r>
        <w:rPr>
          <w:color w:val="000000"/>
          <w:sz w:val="22"/>
          <w:szCs w:val="22"/>
        </w:rPr>
        <w:t xml:space="preserve">economy and </w:t>
      </w:r>
      <w:r w:rsidR="00007730">
        <w:rPr>
          <w:color w:val="000000"/>
          <w:sz w:val="22"/>
          <w:szCs w:val="22"/>
        </w:rPr>
        <w:t xml:space="preserve">unemployment rate. </w:t>
      </w:r>
    </w:p>
    <w:p w14:paraId="5E6B9B24" w14:textId="77777777" w:rsidR="0068489C" w:rsidRPr="004967A9" w:rsidRDefault="0068489C" w:rsidP="0068489C">
      <w:pPr>
        <w:pStyle w:val="NormalWeb"/>
        <w:spacing w:before="0" w:beforeAutospacing="0" w:after="0" w:afterAutospacing="0"/>
        <w:ind w:left="360"/>
        <w:textAlignment w:val="baseline"/>
        <w:rPr>
          <w:color w:val="000000"/>
          <w:sz w:val="22"/>
          <w:szCs w:val="22"/>
        </w:rPr>
      </w:pPr>
    </w:p>
    <w:p w14:paraId="745925AE" w14:textId="63A7D296" w:rsidR="004967A9" w:rsidRDefault="004F7CEC" w:rsidP="00A77F0B">
      <w:pPr>
        <w:pStyle w:val="NormalWeb"/>
        <w:numPr>
          <w:ilvl w:val="0"/>
          <w:numId w:val="1"/>
        </w:numPr>
        <w:tabs>
          <w:tab w:val="clear" w:pos="720"/>
          <w:tab w:val="num" w:pos="90"/>
        </w:tabs>
        <w:spacing w:before="0" w:beforeAutospacing="0" w:after="0" w:afterAutospacing="0"/>
        <w:ind w:left="90" w:hanging="90"/>
        <w:textAlignment w:val="baseline"/>
      </w:pPr>
      <w:r w:rsidRPr="004967A9">
        <w:rPr>
          <w:b/>
          <w:bCs/>
          <w:color w:val="000000"/>
          <w:sz w:val="22"/>
          <w:szCs w:val="22"/>
        </w:rPr>
        <w:t xml:space="preserve">Research questions and/or hypotheses: </w:t>
      </w:r>
      <w:r w:rsidR="00A77F0B">
        <w:br/>
      </w:r>
      <w:r w:rsidR="004967A9" w:rsidRPr="004967A9">
        <w:t>Research question: How did the unemployment rate in Macomb County change with the pandemic? Did the mask policy help with the unemployment rate?</w:t>
      </w:r>
      <w:r w:rsidR="00A77F0B">
        <w:t xml:space="preserve"> How is vaccination rate </w:t>
      </w:r>
      <w:r w:rsidR="00E536FB">
        <w:t>impacting</w:t>
      </w:r>
      <w:r w:rsidR="00A77F0B">
        <w:t xml:space="preserve"> unemployment rate</w:t>
      </w:r>
      <w:r w:rsidR="00E536FB">
        <w:t>?</w:t>
      </w:r>
    </w:p>
    <w:p w14:paraId="38469D5C" w14:textId="080FA1B3" w:rsidR="00FB6544" w:rsidRDefault="00FB6544" w:rsidP="00FB6544">
      <w:pPr>
        <w:pStyle w:val="NormalWeb"/>
        <w:spacing w:before="0" w:beforeAutospacing="0" w:after="0" w:afterAutospacing="0"/>
        <w:textAlignment w:val="baseline"/>
      </w:pPr>
    </w:p>
    <w:p w14:paraId="5ABB0A3F" w14:textId="127CC246" w:rsidR="00FB6544" w:rsidRPr="004967A9" w:rsidRDefault="00F7632E" w:rsidP="00F7632E">
      <w:pPr>
        <w:pStyle w:val="NormalWeb"/>
        <w:spacing w:before="0" w:beforeAutospacing="0" w:after="0" w:afterAutospacing="0"/>
        <w:ind w:left="90"/>
        <w:textAlignment w:val="baseline"/>
      </w:pPr>
      <w:r>
        <w:t>H</w:t>
      </w:r>
      <w:r w:rsidR="00485735">
        <w:t>ypothesis</w:t>
      </w:r>
      <w:r>
        <w:t>: W</w:t>
      </w:r>
      <w:r w:rsidR="00A660BD">
        <w:t>hen COVID mandates are being exercised, unemployment rate was not impacted in the first or second week. However, as social distancing and lockdown become more prominent, the unemployment rate</w:t>
      </w:r>
      <w:r w:rsidR="00E60D93">
        <w:t xml:space="preserve"> increases when businesses are forced to </w:t>
      </w:r>
      <w:r>
        <w:t>close</w:t>
      </w:r>
      <w:r w:rsidR="00E60D93">
        <w:t>.</w:t>
      </w:r>
      <w:r w:rsidR="00A660BD">
        <w:t xml:space="preserve"> </w:t>
      </w:r>
    </w:p>
    <w:p w14:paraId="631B2A30" w14:textId="77777777" w:rsidR="004967A9" w:rsidRPr="004967A9" w:rsidRDefault="004967A9" w:rsidP="004967A9">
      <w:pPr>
        <w:pStyle w:val="NormalWeb"/>
        <w:spacing w:before="0" w:beforeAutospacing="0" w:after="0" w:afterAutospacing="0"/>
        <w:ind w:left="360"/>
        <w:textAlignment w:val="baseline"/>
      </w:pPr>
    </w:p>
    <w:p w14:paraId="74F3D62A" w14:textId="05D6F6AF" w:rsidR="00007730" w:rsidRDefault="004F7CEC" w:rsidP="00B046B9">
      <w:pPr>
        <w:pStyle w:val="NormalWeb"/>
        <w:numPr>
          <w:ilvl w:val="0"/>
          <w:numId w:val="3"/>
        </w:numPr>
        <w:tabs>
          <w:tab w:val="left" w:pos="720"/>
        </w:tabs>
        <w:spacing w:before="0" w:beforeAutospacing="0" w:after="0" w:afterAutospacing="0"/>
        <w:textAlignment w:val="baseline"/>
        <w:rPr>
          <w:color w:val="000000"/>
          <w:sz w:val="22"/>
          <w:szCs w:val="22"/>
        </w:rPr>
      </w:pPr>
      <w:r w:rsidRPr="004967A9">
        <w:rPr>
          <w:b/>
          <w:bCs/>
          <w:color w:val="000000"/>
          <w:sz w:val="22"/>
          <w:szCs w:val="22"/>
        </w:rPr>
        <w:t>Data to be used</w:t>
      </w:r>
      <w:r w:rsidRPr="004967A9">
        <w:rPr>
          <w:color w:val="000000"/>
          <w:sz w:val="22"/>
          <w:szCs w:val="22"/>
        </w:rPr>
        <w:t xml:space="preserve">: </w:t>
      </w:r>
      <w:r w:rsidR="00A77F0B">
        <w:rPr>
          <w:color w:val="000000"/>
          <w:sz w:val="22"/>
          <w:szCs w:val="22"/>
        </w:rPr>
        <w:br/>
      </w:r>
      <w:r w:rsidR="00007730" w:rsidRPr="00A77F0B">
        <w:rPr>
          <w:color w:val="000000"/>
          <w:sz w:val="22"/>
          <w:szCs w:val="22"/>
        </w:rPr>
        <w:t xml:space="preserve">There are limited public datasets available about Macomb County, Michigan. </w:t>
      </w:r>
      <w:hyperlink r:id="rId5" w:history="1">
        <w:r w:rsidR="00007730" w:rsidRPr="00A77F0B">
          <w:rPr>
            <w:rStyle w:val="Hyperlink"/>
            <w:sz w:val="22"/>
            <w:szCs w:val="22"/>
          </w:rPr>
          <w:t xml:space="preserve">The </w:t>
        </w:r>
        <w:r w:rsidR="00A77F0B" w:rsidRPr="00A77F0B">
          <w:rPr>
            <w:rStyle w:val="Hyperlink"/>
            <w:sz w:val="22"/>
            <w:szCs w:val="22"/>
          </w:rPr>
          <w:t>US Bureau of Labor Statistics</w:t>
        </w:r>
      </w:hyperlink>
      <w:r w:rsidR="00A77F0B" w:rsidRPr="00A77F0B">
        <w:rPr>
          <w:color w:val="000000"/>
          <w:sz w:val="22"/>
          <w:szCs w:val="22"/>
        </w:rPr>
        <w:t xml:space="preserve"> provide</w:t>
      </w:r>
      <w:r w:rsidR="00A77F0B">
        <w:rPr>
          <w:color w:val="000000"/>
          <w:sz w:val="22"/>
          <w:szCs w:val="22"/>
        </w:rPr>
        <w:t>s</w:t>
      </w:r>
      <w:r w:rsidR="00A77F0B" w:rsidRPr="00A77F0B">
        <w:rPr>
          <w:color w:val="000000"/>
          <w:sz w:val="22"/>
          <w:szCs w:val="22"/>
        </w:rPr>
        <w:t xml:space="preserve"> the most complete monthly breakdown unemployment data.</w:t>
      </w:r>
      <w:r w:rsidR="00A77F0B">
        <w:rPr>
          <w:color w:val="000000"/>
          <w:sz w:val="22"/>
          <w:szCs w:val="22"/>
        </w:rPr>
        <w:t xml:space="preserve"> </w:t>
      </w:r>
      <w:hyperlink r:id="rId6" w:history="1">
        <w:r w:rsidR="00A77F0B" w:rsidRPr="00E536FB">
          <w:rPr>
            <w:rStyle w:val="Hyperlink"/>
            <w:sz w:val="22"/>
            <w:szCs w:val="22"/>
          </w:rPr>
          <w:t>Michigan State</w:t>
        </w:r>
      </w:hyperlink>
      <w:r w:rsidR="00A77F0B">
        <w:rPr>
          <w:color w:val="000000"/>
          <w:sz w:val="22"/>
          <w:szCs w:val="22"/>
        </w:rPr>
        <w:t xml:space="preserve"> has done a good job in collecting information about vaccination rate since June 2021</w:t>
      </w:r>
      <w:r w:rsidR="00A4333C">
        <w:rPr>
          <w:color w:val="000000"/>
          <w:sz w:val="22"/>
          <w:szCs w:val="22"/>
        </w:rPr>
        <w:t>(</w:t>
      </w:r>
      <w:hyperlink r:id="rId7" w:history="1">
        <w:r w:rsidR="00A4333C" w:rsidRPr="00A4333C">
          <w:rPr>
            <w:rStyle w:val="Hyperlink"/>
            <w:sz w:val="22"/>
            <w:szCs w:val="22"/>
          </w:rPr>
          <w:t>lin</w:t>
        </w:r>
        <w:r w:rsidR="00A4333C" w:rsidRPr="00A4333C">
          <w:rPr>
            <w:rStyle w:val="Hyperlink"/>
            <w:sz w:val="22"/>
            <w:szCs w:val="22"/>
          </w:rPr>
          <w:t>k</w:t>
        </w:r>
        <w:r w:rsidR="00A4333C" w:rsidRPr="00A4333C">
          <w:rPr>
            <w:rStyle w:val="Hyperlink"/>
            <w:sz w:val="22"/>
            <w:szCs w:val="22"/>
          </w:rPr>
          <w:t xml:space="preserve"> 1</w:t>
        </w:r>
      </w:hyperlink>
      <w:r w:rsidR="00A4333C">
        <w:rPr>
          <w:color w:val="000000"/>
          <w:sz w:val="22"/>
          <w:szCs w:val="22"/>
        </w:rPr>
        <w:t xml:space="preserve">, </w:t>
      </w:r>
      <w:hyperlink r:id="rId8" w:history="1">
        <w:r w:rsidR="00A4333C" w:rsidRPr="00A4333C">
          <w:rPr>
            <w:rStyle w:val="Hyperlink"/>
            <w:sz w:val="22"/>
            <w:szCs w:val="22"/>
          </w:rPr>
          <w:t>line 2</w:t>
        </w:r>
      </w:hyperlink>
      <w:r w:rsidR="00A4333C">
        <w:rPr>
          <w:color w:val="000000"/>
          <w:sz w:val="22"/>
          <w:szCs w:val="22"/>
        </w:rPr>
        <w:t xml:space="preserve">, </w:t>
      </w:r>
      <w:hyperlink r:id="rId9" w:history="1">
        <w:r w:rsidR="00A4333C" w:rsidRPr="00A4333C">
          <w:rPr>
            <w:rStyle w:val="Hyperlink"/>
            <w:sz w:val="22"/>
            <w:szCs w:val="22"/>
          </w:rPr>
          <w:t>link 3</w:t>
        </w:r>
      </w:hyperlink>
      <w:r w:rsidR="00A4333C">
        <w:rPr>
          <w:color w:val="000000"/>
          <w:sz w:val="22"/>
          <w:szCs w:val="22"/>
        </w:rPr>
        <w:t>)</w:t>
      </w:r>
      <w:r w:rsidR="00A77F0B">
        <w:rPr>
          <w:color w:val="000000"/>
          <w:sz w:val="22"/>
          <w:szCs w:val="22"/>
        </w:rPr>
        <w:t>.</w:t>
      </w:r>
      <w:r w:rsidR="00E536FB">
        <w:rPr>
          <w:color w:val="000000"/>
          <w:sz w:val="22"/>
          <w:szCs w:val="22"/>
        </w:rPr>
        <w:t xml:space="preserve"> We hope that by combining both datasets, we can create correlation between vaccination rate, mask mandate and unemployment during th</w:t>
      </w:r>
      <w:r w:rsidR="00A4333C">
        <w:rPr>
          <w:color w:val="000000"/>
          <w:sz w:val="22"/>
          <w:szCs w:val="22"/>
        </w:rPr>
        <w:t>e period of data availability</w:t>
      </w:r>
      <w:r w:rsidR="00E536FB">
        <w:rPr>
          <w:color w:val="000000"/>
          <w:sz w:val="22"/>
          <w:szCs w:val="22"/>
        </w:rPr>
        <w:t>.</w:t>
      </w:r>
    </w:p>
    <w:p w14:paraId="22C2491B" w14:textId="127B46C3" w:rsidR="00FB6544" w:rsidRDefault="00FB6544" w:rsidP="00FB6544">
      <w:pPr>
        <w:pStyle w:val="NormalWeb"/>
        <w:tabs>
          <w:tab w:val="left" w:pos="720"/>
        </w:tabs>
        <w:spacing w:before="0" w:beforeAutospacing="0" w:after="0" w:afterAutospacing="0"/>
        <w:textAlignment w:val="baseline"/>
        <w:rPr>
          <w:color w:val="000000"/>
          <w:sz w:val="22"/>
          <w:szCs w:val="22"/>
        </w:rPr>
      </w:pPr>
    </w:p>
    <w:p w14:paraId="1E5651ED" w14:textId="71C65436" w:rsidR="00FB6544" w:rsidRPr="00A77F0B" w:rsidRDefault="00FB6544" w:rsidP="00FB6544">
      <w:pPr>
        <w:pStyle w:val="NormalWeb"/>
        <w:tabs>
          <w:tab w:val="left" w:pos="720"/>
        </w:tabs>
        <w:spacing w:before="0" w:beforeAutospacing="0" w:after="0" w:afterAutospacing="0"/>
        <w:textAlignment w:val="baseline"/>
        <w:rPr>
          <w:color w:val="000000"/>
          <w:sz w:val="22"/>
          <w:szCs w:val="22"/>
        </w:rPr>
      </w:pPr>
      <w:r>
        <w:rPr>
          <w:color w:val="000000"/>
          <w:sz w:val="22"/>
          <w:szCs w:val="22"/>
        </w:rPr>
        <w:t xml:space="preserve">Limitation of dataset: </w:t>
      </w:r>
      <w:r w:rsidR="00E60D93">
        <w:rPr>
          <w:color w:val="000000"/>
          <w:sz w:val="22"/>
          <w:szCs w:val="22"/>
        </w:rPr>
        <w:t>The vaccination record starts from March 2021 and although it is claimed to have daily record, some records are missing</w:t>
      </w:r>
      <w:r w:rsidR="005D7861">
        <w:rPr>
          <w:color w:val="000000"/>
          <w:sz w:val="22"/>
          <w:szCs w:val="22"/>
        </w:rPr>
        <w:t>.</w:t>
      </w:r>
    </w:p>
    <w:p w14:paraId="4FBF70AE" w14:textId="77777777" w:rsidR="00007730" w:rsidRPr="004967A9" w:rsidRDefault="00007730" w:rsidP="00007730">
      <w:pPr>
        <w:pStyle w:val="NormalWeb"/>
        <w:tabs>
          <w:tab w:val="left" w:pos="360"/>
        </w:tabs>
        <w:spacing w:before="0" w:beforeAutospacing="0" w:after="0" w:afterAutospacing="0"/>
        <w:textAlignment w:val="baseline"/>
        <w:rPr>
          <w:color w:val="000000"/>
          <w:sz w:val="22"/>
          <w:szCs w:val="22"/>
        </w:rPr>
      </w:pPr>
    </w:p>
    <w:p w14:paraId="4A403F2A" w14:textId="76F1DAC0" w:rsidR="00E536FB" w:rsidRPr="00A4333C" w:rsidRDefault="004F7CEC" w:rsidP="00710805">
      <w:pPr>
        <w:pStyle w:val="NormalWeb"/>
        <w:numPr>
          <w:ilvl w:val="0"/>
          <w:numId w:val="4"/>
        </w:numPr>
        <w:spacing w:before="0" w:beforeAutospacing="0" w:after="0" w:afterAutospacing="0"/>
        <w:textAlignment w:val="baseline"/>
        <w:rPr>
          <w:color w:val="000000"/>
          <w:sz w:val="22"/>
          <w:szCs w:val="22"/>
        </w:rPr>
      </w:pPr>
      <w:r w:rsidRPr="00A4333C">
        <w:rPr>
          <w:b/>
          <w:bCs/>
          <w:color w:val="000000"/>
          <w:sz w:val="22"/>
          <w:szCs w:val="22"/>
        </w:rPr>
        <w:t>Unknowns and dependencies</w:t>
      </w:r>
      <w:r w:rsidRPr="00A4333C">
        <w:rPr>
          <w:color w:val="000000"/>
          <w:sz w:val="22"/>
          <w:szCs w:val="22"/>
        </w:rPr>
        <w:t xml:space="preserve">: </w:t>
      </w:r>
    </w:p>
    <w:p w14:paraId="35A07E47" w14:textId="32AEB13D" w:rsidR="00A77F0B" w:rsidRDefault="00A77F0B" w:rsidP="00A77F0B">
      <w:pPr>
        <w:pStyle w:val="NormalWeb"/>
        <w:spacing w:before="0" w:beforeAutospacing="0" w:after="0" w:afterAutospacing="0"/>
        <w:textAlignment w:val="baseline"/>
        <w:rPr>
          <w:color w:val="000000"/>
          <w:sz w:val="22"/>
          <w:szCs w:val="22"/>
        </w:rPr>
      </w:pPr>
      <w:r>
        <w:rPr>
          <w:color w:val="000000"/>
          <w:sz w:val="22"/>
          <w:szCs w:val="22"/>
        </w:rPr>
        <w:t xml:space="preserve">It would be more helpful to </w:t>
      </w:r>
      <w:r w:rsidR="00E536FB">
        <w:rPr>
          <w:color w:val="000000"/>
          <w:sz w:val="22"/>
          <w:szCs w:val="22"/>
        </w:rPr>
        <w:t xml:space="preserve">have more comprehensive dataset around business performances during COVID-19 times. </w:t>
      </w:r>
      <w:r w:rsidR="00A4333C">
        <w:rPr>
          <w:color w:val="000000"/>
          <w:sz w:val="22"/>
          <w:szCs w:val="22"/>
        </w:rPr>
        <w:t xml:space="preserve">At the same time, </w:t>
      </w:r>
      <w:r w:rsidR="00E536FB">
        <w:rPr>
          <w:color w:val="000000"/>
          <w:sz w:val="22"/>
          <w:szCs w:val="22"/>
        </w:rPr>
        <w:t xml:space="preserve">we do not have census data about the </w:t>
      </w:r>
      <w:r w:rsidR="00A4333C">
        <w:rPr>
          <w:color w:val="000000"/>
          <w:sz w:val="22"/>
          <w:szCs w:val="22"/>
        </w:rPr>
        <w:t xml:space="preserve">type of </w:t>
      </w:r>
      <w:r w:rsidR="00E536FB">
        <w:rPr>
          <w:color w:val="000000"/>
          <w:sz w:val="22"/>
          <w:szCs w:val="22"/>
        </w:rPr>
        <w:t xml:space="preserve">employment </w:t>
      </w:r>
      <w:r w:rsidR="00A4333C">
        <w:rPr>
          <w:color w:val="000000"/>
          <w:sz w:val="22"/>
          <w:szCs w:val="22"/>
        </w:rPr>
        <w:t xml:space="preserve">for </w:t>
      </w:r>
      <w:r w:rsidR="00E536FB">
        <w:rPr>
          <w:color w:val="000000"/>
          <w:sz w:val="22"/>
          <w:szCs w:val="22"/>
        </w:rPr>
        <w:t xml:space="preserve">residents in Macomb County. Therefore, we can only make assumptions </w:t>
      </w:r>
      <w:r w:rsidR="00A4333C">
        <w:rPr>
          <w:color w:val="000000"/>
          <w:sz w:val="22"/>
          <w:szCs w:val="22"/>
        </w:rPr>
        <w:t>on that during that critical time when COVID-19 is prevalent, that is main factor causing unemployment. Another assumption we made while using the vaccination rate data is that businesses and daily activities start to resume normally, and that would indirectly increase business performance and demand, hence improving employment rate.</w:t>
      </w:r>
    </w:p>
    <w:p w14:paraId="4D02EDB5" w14:textId="77777777" w:rsidR="00FB6544" w:rsidRDefault="00FB6544" w:rsidP="00A77F0B">
      <w:pPr>
        <w:pStyle w:val="NormalWeb"/>
        <w:spacing w:before="0" w:beforeAutospacing="0" w:after="0" w:afterAutospacing="0"/>
        <w:textAlignment w:val="baseline"/>
        <w:rPr>
          <w:color w:val="000000"/>
          <w:sz w:val="22"/>
          <w:szCs w:val="22"/>
        </w:rPr>
      </w:pPr>
    </w:p>
    <w:p w14:paraId="14D7B6D0" w14:textId="77777777" w:rsidR="00007730" w:rsidRPr="004967A9" w:rsidRDefault="00007730" w:rsidP="00007730">
      <w:pPr>
        <w:pStyle w:val="NormalWeb"/>
        <w:spacing w:before="0" w:beforeAutospacing="0" w:after="0" w:afterAutospacing="0"/>
        <w:textAlignment w:val="baseline"/>
        <w:rPr>
          <w:color w:val="000000"/>
          <w:sz w:val="22"/>
          <w:szCs w:val="22"/>
        </w:rPr>
      </w:pPr>
    </w:p>
    <w:p w14:paraId="1AB54371" w14:textId="5E4E07A3" w:rsidR="00A77F0B" w:rsidRPr="00B046B9" w:rsidRDefault="004F7CEC" w:rsidP="00A77F0B">
      <w:pPr>
        <w:pStyle w:val="NormalWeb"/>
        <w:numPr>
          <w:ilvl w:val="0"/>
          <w:numId w:val="5"/>
        </w:numPr>
        <w:spacing w:before="0" w:beforeAutospacing="0" w:after="0" w:afterAutospacing="0"/>
        <w:textAlignment w:val="baseline"/>
        <w:rPr>
          <w:color w:val="000000"/>
          <w:sz w:val="22"/>
          <w:szCs w:val="22"/>
        </w:rPr>
      </w:pPr>
      <w:r w:rsidRPr="004967A9">
        <w:rPr>
          <w:b/>
          <w:bCs/>
          <w:color w:val="000000"/>
          <w:sz w:val="22"/>
          <w:szCs w:val="22"/>
        </w:rPr>
        <w:t>Methodology</w:t>
      </w:r>
      <w:r w:rsidRPr="004967A9">
        <w:rPr>
          <w:color w:val="000000"/>
          <w:sz w:val="22"/>
          <w:szCs w:val="22"/>
        </w:rPr>
        <w:t xml:space="preserve">: </w:t>
      </w:r>
      <w:r w:rsidR="00A4333C" w:rsidRPr="00B046B9">
        <w:rPr>
          <w:color w:val="000000"/>
          <w:sz w:val="22"/>
          <w:szCs w:val="22"/>
        </w:rPr>
        <w:t xml:space="preserve">  </w:t>
      </w:r>
    </w:p>
    <w:p w14:paraId="64F9C422" w14:textId="34CBF9DC" w:rsidR="00007730" w:rsidRPr="00B046B9" w:rsidRDefault="00A4333C" w:rsidP="00007730">
      <w:pPr>
        <w:pStyle w:val="NormalWeb"/>
        <w:spacing w:before="0" w:beforeAutospacing="0" w:after="0" w:afterAutospacing="0"/>
        <w:textAlignment w:val="baseline"/>
        <w:rPr>
          <w:color w:val="000000"/>
          <w:sz w:val="22"/>
          <w:szCs w:val="22"/>
          <w:u w:val="single"/>
        </w:rPr>
      </w:pPr>
      <w:r w:rsidRPr="00B046B9">
        <w:rPr>
          <w:color w:val="000000"/>
          <w:sz w:val="22"/>
          <w:szCs w:val="22"/>
          <w:u w:val="single"/>
        </w:rPr>
        <w:t>Data construction</w:t>
      </w:r>
    </w:p>
    <w:p w14:paraId="103D31EF" w14:textId="1E0E67A8" w:rsidR="00A4333C" w:rsidRDefault="00A4333C" w:rsidP="00007730">
      <w:pPr>
        <w:pStyle w:val="NormalWeb"/>
        <w:spacing w:before="0" w:beforeAutospacing="0" w:after="0" w:afterAutospacing="0"/>
        <w:textAlignment w:val="baseline"/>
        <w:rPr>
          <w:color w:val="000000"/>
          <w:sz w:val="22"/>
          <w:szCs w:val="22"/>
        </w:rPr>
      </w:pPr>
      <w:r>
        <w:rPr>
          <w:color w:val="000000"/>
          <w:sz w:val="22"/>
          <w:szCs w:val="22"/>
        </w:rPr>
        <w:t xml:space="preserve">The four datasets will first be downloaded, only Macomb County data will be looked at in this exercise. The three vaccination datasets will be combined into a more </w:t>
      </w:r>
      <w:r w:rsidR="002409F6">
        <w:rPr>
          <w:color w:val="000000"/>
          <w:sz w:val="22"/>
          <w:szCs w:val="22"/>
        </w:rPr>
        <w:t xml:space="preserve">sequential and </w:t>
      </w:r>
      <w:r>
        <w:rPr>
          <w:color w:val="000000"/>
          <w:sz w:val="22"/>
          <w:szCs w:val="22"/>
        </w:rPr>
        <w:t>comprehensive list.</w:t>
      </w:r>
      <w:r w:rsidR="00FE25DF">
        <w:rPr>
          <w:color w:val="000000"/>
          <w:sz w:val="22"/>
          <w:szCs w:val="22"/>
        </w:rPr>
        <w:t xml:space="preserve"> Main tools used here will be Python Pandas and </w:t>
      </w:r>
      <w:proofErr w:type="spellStart"/>
      <w:r w:rsidR="00FE25DF">
        <w:rPr>
          <w:color w:val="000000"/>
          <w:sz w:val="22"/>
          <w:szCs w:val="22"/>
        </w:rPr>
        <w:t>Numpy</w:t>
      </w:r>
      <w:proofErr w:type="spellEnd"/>
      <w:r w:rsidR="00FE25DF">
        <w:rPr>
          <w:color w:val="000000"/>
          <w:sz w:val="22"/>
          <w:szCs w:val="22"/>
        </w:rPr>
        <w:t xml:space="preserve"> library.</w:t>
      </w:r>
    </w:p>
    <w:p w14:paraId="07498F71" w14:textId="77777777" w:rsidR="00A4333C" w:rsidRDefault="00A4333C" w:rsidP="00007730">
      <w:pPr>
        <w:pStyle w:val="NormalWeb"/>
        <w:spacing w:before="0" w:beforeAutospacing="0" w:after="0" w:afterAutospacing="0"/>
        <w:textAlignment w:val="baseline"/>
        <w:rPr>
          <w:color w:val="000000"/>
          <w:sz w:val="22"/>
          <w:szCs w:val="22"/>
        </w:rPr>
      </w:pPr>
    </w:p>
    <w:p w14:paraId="2D351560" w14:textId="09431F63" w:rsidR="00A4333C" w:rsidRPr="00B046B9" w:rsidRDefault="00A4333C" w:rsidP="00007730">
      <w:pPr>
        <w:pStyle w:val="NormalWeb"/>
        <w:spacing w:before="0" w:beforeAutospacing="0" w:after="0" w:afterAutospacing="0"/>
        <w:textAlignment w:val="baseline"/>
        <w:rPr>
          <w:color w:val="000000"/>
          <w:sz w:val="22"/>
          <w:szCs w:val="22"/>
          <w:u w:val="single"/>
        </w:rPr>
      </w:pPr>
      <w:r w:rsidRPr="00B046B9">
        <w:rPr>
          <w:color w:val="000000"/>
          <w:sz w:val="22"/>
          <w:szCs w:val="22"/>
          <w:u w:val="single"/>
        </w:rPr>
        <w:t>Data visualization</w:t>
      </w:r>
    </w:p>
    <w:p w14:paraId="21E035E9" w14:textId="3F6CB0C0" w:rsidR="00A4333C" w:rsidRDefault="00A4333C" w:rsidP="00007730">
      <w:pPr>
        <w:pStyle w:val="NormalWeb"/>
        <w:spacing w:before="0" w:beforeAutospacing="0" w:after="0" w:afterAutospacing="0"/>
        <w:textAlignment w:val="baseline"/>
        <w:rPr>
          <w:color w:val="000000"/>
          <w:sz w:val="22"/>
          <w:szCs w:val="22"/>
        </w:rPr>
      </w:pPr>
      <w:r>
        <w:rPr>
          <w:color w:val="000000"/>
          <w:sz w:val="22"/>
          <w:szCs w:val="22"/>
        </w:rPr>
        <w:t xml:space="preserve">COVID-19 cases and death, vaccination rate and unemployment rate will be </w:t>
      </w:r>
      <w:r w:rsidR="00C24E24">
        <w:rPr>
          <w:color w:val="000000"/>
          <w:sz w:val="22"/>
          <w:szCs w:val="22"/>
        </w:rPr>
        <w:t>assessed</w:t>
      </w:r>
      <w:r>
        <w:rPr>
          <w:color w:val="000000"/>
          <w:sz w:val="22"/>
          <w:szCs w:val="22"/>
        </w:rPr>
        <w:t xml:space="preserve"> during the time period to uncover any related trends.</w:t>
      </w:r>
      <w:r w:rsidR="00FE25DF">
        <w:rPr>
          <w:color w:val="000000"/>
          <w:sz w:val="22"/>
          <w:szCs w:val="22"/>
        </w:rPr>
        <w:t xml:space="preserve"> The time series will be visualized with a combination of matplotlib and seaborn libraries. </w:t>
      </w:r>
    </w:p>
    <w:p w14:paraId="28BA3855" w14:textId="77777777" w:rsidR="00A4333C" w:rsidRDefault="00A4333C" w:rsidP="00007730">
      <w:pPr>
        <w:pStyle w:val="NormalWeb"/>
        <w:spacing w:before="0" w:beforeAutospacing="0" w:after="0" w:afterAutospacing="0"/>
        <w:textAlignment w:val="baseline"/>
        <w:rPr>
          <w:color w:val="000000"/>
          <w:sz w:val="22"/>
          <w:szCs w:val="22"/>
        </w:rPr>
      </w:pPr>
    </w:p>
    <w:p w14:paraId="3CE7814A" w14:textId="7810F396" w:rsidR="00A4333C" w:rsidRPr="00B046B9" w:rsidRDefault="00A4333C" w:rsidP="00007730">
      <w:pPr>
        <w:pStyle w:val="NormalWeb"/>
        <w:spacing w:before="0" w:beforeAutospacing="0" w:after="0" w:afterAutospacing="0"/>
        <w:textAlignment w:val="baseline"/>
        <w:rPr>
          <w:color w:val="000000"/>
          <w:sz w:val="22"/>
          <w:szCs w:val="22"/>
          <w:u w:val="single"/>
        </w:rPr>
      </w:pPr>
      <w:r w:rsidRPr="00B046B9">
        <w:rPr>
          <w:color w:val="000000"/>
          <w:sz w:val="22"/>
          <w:szCs w:val="22"/>
          <w:u w:val="single"/>
        </w:rPr>
        <w:lastRenderedPageBreak/>
        <w:t>Identifying correlation</w:t>
      </w:r>
    </w:p>
    <w:p w14:paraId="3D5DC48B" w14:textId="559F2CC3" w:rsidR="00A4333C" w:rsidRDefault="00B046B9" w:rsidP="00007730">
      <w:pPr>
        <w:pStyle w:val="NormalWeb"/>
        <w:spacing w:before="0" w:beforeAutospacing="0" w:after="0" w:afterAutospacing="0"/>
        <w:textAlignment w:val="baseline"/>
        <w:rPr>
          <w:color w:val="000000"/>
          <w:sz w:val="22"/>
          <w:szCs w:val="22"/>
        </w:rPr>
      </w:pPr>
      <w:r>
        <w:rPr>
          <w:color w:val="000000"/>
          <w:sz w:val="22"/>
          <w:szCs w:val="22"/>
        </w:rPr>
        <w:t xml:space="preserve">Considering there will be a time lag between </w:t>
      </w:r>
      <w:r w:rsidR="00C24E24">
        <w:rPr>
          <w:color w:val="000000"/>
          <w:sz w:val="22"/>
          <w:szCs w:val="22"/>
        </w:rPr>
        <w:t xml:space="preserve">policy or vaccine implementation with COVID-19 cases improvement, time lagged cross correlation will be used to perform the time series analysis. </w:t>
      </w:r>
      <w:hyperlink r:id="rId10" w:history="1">
        <w:r w:rsidR="00C24E24" w:rsidRPr="00C24E24">
          <w:rPr>
            <w:rStyle w:val="Hyperlink"/>
            <w:sz w:val="22"/>
            <w:szCs w:val="22"/>
          </w:rPr>
          <w:t>Granger causality test</w:t>
        </w:r>
      </w:hyperlink>
      <w:r w:rsidR="00C24E24">
        <w:rPr>
          <w:color w:val="000000"/>
          <w:sz w:val="22"/>
          <w:szCs w:val="22"/>
        </w:rPr>
        <w:t xml:space="preserve"> will be used here to examine the correlation between the economic data.</w:t>
      </w:r>
      <w:r w:rsidR="00FE25DF">
        <w:rPr>
          <w:color w:val="000000"/>
          <w:sz w:val="22"/>
          <w:szCs w:val="22"/>
        </w:rPr>
        <w:t xml:space="preserve"> This Python </w:t>
      </w:r>
      <w:proofErr w:type="spellStart"/>
      <w:r w:rsidR="00FE25DF">
        <w:rPr>
          <w:color w:val="000000"/>
          <w:sz w:val="22"/>
          <w:szCs w:val="22"/>
        </w:rPr>
        <w:t>stasmodels</w:t>
      </w:r>
      <w:proofErr w:type="spellEnd"/>
      <w:r w:rsidR="00FE25DF">
        <w:rPr>
          <w:color w:val="000000"/>
          <w:sz w:val="22"/>
          <w:szCs w:val="22"/>
        </w:rPr>
        <w:t xml:space="preserve"> </w:t>
      </w:r>
      <w:hyperlink r:id="rId11" w:history="1">
        <w:r w:rsidR="00FE25DF" w:rsidRPr="00FE25DF">
          <w:rPr>
            <w:rStyle w:val="Hyperlink"/>
            <w:sz w:val="22"/>
            <w:szCs w:val="22"/>
          </w:rPr>
          <w:t>library</w:t>
        </w:r>
      </w:hyperlink>
      <w:r w:rsidR="00FE25DF">
        <w:rPr>
          <w:color w:val="000000"/>
          <w:sz w:val="22"/>
          <w:szCs w:val="22"/>
        </w:rPr>
        <w:t xml:space="preserve"> will be used to perform the analysis.</w:t>
      </w:r>
    </w:p>
    <w:p w14:paraId="0C0E5E5C" w14:textId="25920614" w:rsidR="00227046" w:rsidRDefault="00227046" w:rsidP="00007730">
      <w:pPr>
        <w:pStyle w:val="NormalWeb"/>
        <w:spacing w:before="0" w:beforeAutospacing="0" w:after="0" w:afterAutospacing="0"/>
        <w:textAlignment w:val="baseline"/>
        <w:rPr>
          <w:color w:val="000000"/>
          <w:sz w:val="22"/>
          <w:szCs w:val="22"/>
        </w:rPr>
      </w:pPr>
    </w:p>
    <w:p w14:paraId="6E0005C1" w14:textId="2C5800FD" w:rsidR="00227046" w:rsidRPr="00227046" w:rsidRDefault="00FE25DF" w:rsidP="00007730">
      <w:pPr>
        <w:pStyle w:val="NormalWeb"/>
        <w:spacing w:before="0" w:beforeAutospacing="0" w:after="0" w:afterAutospacing="0"/>
        <w:textAlignment w:val="baseline"/>
        <w:rPr>
          <w:color w:val="000000"/>
          <w:sz w:val="22"/>
          <w:szCs w:val="22"/>
          <w:u w:val="single"/>
        </w:rPr>
      </w:pPr>
      <w:r>
        <w:rPr>
          <w:color w:val="000000"/>
          <w:sz w:val="22"/>
          <w:szCs w:val="22"/>
          <w:u w:val="single"/>
        </w:rPr>
        <w:t>Analysis</w:t>
      </w:r>
    </w:p>
    <w:p w14:paraId="3048D6AD" w14:textId="568529E0" w:rsidR="00227046" w:rsidRDefault="00227046" w:rsidP="00007730">
      <w:pPr>
        <w:pStyle w:val="NormalWeb"/>
        <w:spacing w:before="0" w:beforeAutospacing="0" w:after="0" w:afterAutospacing="0"/>
        <w:textAlignment w:val="baseline"/>
        <w:rPr>
          <w:color w:val="000000"/>
          <w:sz w:val="22"/>
          <w:szCs w:val="22"/>
        </w:rPr>
      </w:pPr>
      <w:r>
        <w:rPr>
          <w:color w:val="000000"/>
          <w:sz w:val="22"/>
          <w:szCs w:val="22"/>
        </w:rPr>
        <w:t xml:space="preserve">The intended research outcome is to identify if the COVID-19 cases and policies have impacted unemployment rate and to what degree. Therefore, it is assumed that a </w:t>
      </w:r>
      <w:hyperlink r:id="rId12" w:history="1">
        <w:r w:rsidRPr="00227046">
          <w:rPr>
            <w:rStyle w:val="Hyperlink"/>
            <w:sz w:val="22"/>
            <w:szCs w:val="22"/>
          </w:rPr>
          <w:t>rolling window correlation</w:t>
        </w:r>
      </w:hyperlink>
      <w:r>
        <w:rPr>
          <w:color w:val="000000"/>
          <w:sz w:val="22"/>
          <w:szCs w:val="22"/>
        </w:rPr>
        <w:t xml:space="preserve"> analysis should be able to show that relationship.</w:t>
      </w:r>
      <w:r w:rsidR="00FE25DF">
        <w:rPr>
          <w:color w:val="000000"/>
          <w:sz w:val="22"/>
          <w:szCs w:val="22"/>
        </w:rPr>
        <w:t xml:space="preserve"> The results will be visualized with a combination of matplotlib and seaborn libraries.</w:t>
      </w:r>
      <w:r w:rsidR="002409F6">
        <w:rPr>
          <w:color w:val="000000"/>
          <w:sz w:val="22"/>
          <w:szCs w:val="22"/>
        </w:rPr>
        <w:t xml:space="preserve"> </w:t>
      </w:r>
      <w:r w:rsidR="002409F6">
        <w:rPr>
          <w:color w:val="000000"/>
          <w:sz w:val="22"/>
          <w:szCs w:val="22"/>
        </w:rPr>
        <w:t>A sequential correlation heatmap will be a great tool to visualize how the correlation has changed over time. And those highly correlated periods will be examined to be connected potential events such as lock down or vaccination rate milestone</w:t>
      </w:r>
      <w:r w:rsidR="002409F6">
        <w:rPr>
          <w:color w:val="000000"/>
          <w:sz w:val="22"/>
          <w:szCs w:val="22"/>
        </w:rPr>
        <w:t>.</w:t>
      </w:r>
    </w:p>
    <w:p w14:paraId="6FEA10DC" w14:textId="0195B626" w:rsidR="00031FF8" w:rsidRDefault="00031FF8" w:rsidP="00007730">
      <w:pPr>
        <w:pStyle w:val="NormalWeb"/>
        <w:spacing w:before="0" w:beforeAutospacing="0" w:after="0" w:afterAutospacing="0"/>
        <w:textAlignment w:val="baseline"/>
        <w:rPr>
          <w:color w:val="000000"/>
          <w:sz w:val="22"/>
          <w:szCs w:val="22"/>
        </w:rPr>
      </w:pPr>
    </w:p>
    <w:p w14:paraId="67797232" w14:textId="391ED051" w:rsidR="00031FF8" w:rsidRDefault="00031FF8" w:rsidP="00007730">
      <w:pPr>
        <w:pStyle w:val="NormalWeb"/>
        <w:spacing w:before="0" w:beforeAutospacing="0" w:after="0" w:afterAutospacing="0"/>
        <w:textAlignment w:val="baseline"/>
        <w:rPr>
          <w:color w:val="000000"/>
          <w:sz w:val="22"/>
          <w:szCs w:val="22"/>
        </w:rPr>
      </w:pPr>
    </w:p>
    <w:p w14:paraId="4ADA6A01" w14:textId="77777777" w:rsidR="00031FF8" w:rsidRPr="004967A9" w:rsidRDefault="00031FF8" w:rsidP="00007730">
      <w:pPr>
        <w:pStyle w:val="NormalWeb"/>
        <w:spacing w:before="0" w:beforeAutospacing="0" w:after="0" w:afterAutospacing="0"/>
        <w:textAlignment w:val="baseline"/>
        <w:rPr>
          <w:color w:val="000000"/>
          <w:sz w:val="22"/>
          <w:szCs w:val="22"/>
        </w:rPr>
      </w:pPr>
    </w:p>
    <w:p w14:paraId="47F7F3DA" w14:textId="34A24F4F" w:rsidR="004F7CEC" w:rsidRDefault="004F7CEC" w:rsidP="004F7CEC">
      <w:pPr>
        <w:pStyle w:val="NormalWeb"/>
        <w:numPr>
          <w:ilvl w:val="0"/>
          <w:numId w:val="6"/>
        </w:numPr>
        <w:spacing w:before="0" w:beforeAutospacing="0" w:after="220" w:afterAutospacing="0"/>
        <w:textAlignment w:val="baseline"/>
        <w:rPr>
          <w:color w:val="000000"/>
          <w:sz w:val="22"/>
          <w:szCs w:val="22"/>
        </w:rPr>
      </w:pPr>
      <w:r w:rsidRPr="004967A9">
        <w:rPr>
          <w:b/>
          <w:bCs/>
          <w:color w:val="000000"/>
          <w:sz w:val="22"/>
          <w:szCs w:val="22"/>
        </w:rPr>
        <w:t>Timeline to completion</w:t>
      </w:r>
      <w:r w:rsidRPr="004967A9">
        <w:rPr>
          <w:color w:val="000000"/>
          <w:sz w:val="22"/>
          <w:szCs w:val="22"/>
        </w:rPr>
        <w:t xml:space="preserve">: </w:t>
      </w:r>
    </w:p>
    <w:tbl>
      <w:tblPr>
        <w:tblStyle w:val="TableGrid"/>
        <w:tblW w:w="10342" w:type="dxa"/>
        <w:tblInd w:w="-990" w:type="dxa"/>
        <w:tblLook w:val="04A0" w:firstRow="1" w:lastRow="0" w:firstColumn="1" w:lastColumn="0" w:noHBand="0" w:noVBand="1"/>
      </w:tblPr>
      <w:tblGrid>
        <w:gridCol w:w="2996"/>
        <w:gridCol w:w="5408"/>
        <w:gridCol w:w="1938"/>
      </w:tblGrid>
      <w:tr w:rsidR="00FB6544" w14:paraId="22BEDB2D" w14:textId="77777777" w:rsidTr="00FB6544">
        <w:trPr>
          <w:trHeight w:val="545"/>
        </w:trPr>
        <w:tc>
          <w:tcPr>
            <w:tcW w:w="2996" w:type="dxa"/>
          </w:tcPr>
          <w:p w14:paraId="2AD261AD" w14:textId="15DD571F"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Activity</w:t>
            </w:r>
          </w:p>
        </w:tc>
        <w:tc>
          <w:tcPr>
            <w:tcW w:w="5408" w:type="dxa"/>
          </w:tcPr>
          <w:p w14:paraId="3CB49563" w14:textId="01A64B6A"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Description</w:t>
            </w:r>
          </w:p>
        </w:tc>
        <w:tc>
          <w:tcPr>
            <w:tcW w:w="1938" w:type="dxa"/>
          </w:tcPr>
          <w:p w14:paraId="0533793D" w14:textId="5E1A9435"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Estimated Deadline</w:t>
            </w:r>
          </w:p>
        </w:tc>
      </w:tr>
      <w:tr w:rsidR="00FB6544" w14:paraId="76322A5B" w14:textId="77777777" w:rsidTr="00FB6544">
        <w:trPr>
          <w:trHeight w:val="529"/>
        </w:trPr>
        <w:tc>
          <w:tcPr>
            <w:tcW w:w="2996" w:type="dxa"/>
          </w:tcPr>
          <w:p w14:paraId="0EEB01CD" w14:textId="0DB7C13E"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Download, explore and construct datasets</w:t>
            </w:r>
          </w:p>
        </w:tc>
        <w:tc>
          <w:tcPr>
            <w:tcW w:w="5408" w:type="dxa"/>
          </w:tcPr>
          <w:p w14:paraId="37405D89" w14:textId="267DB7ED" w:rsidR="00FB6544" w:rsidRDefault="002409F6" w:rsidP="00031FF8">
            <w:pPr>
              <w:pStyle w:val="NormalWeb"/>
              <w:spacing w:before="0" w:beforeAutospacing="0" w:after="220" w:afterAutospacing="0"/>
              <w:jc w:val="center"/>
              <w:textAlignment w:val="baseline"/>
              <w:rPr>
                <w:color w:val="000000"/>
                <w:sz w:val="22"/>
                <w:szCs w:val="22"/>
              </w:rPr>
            </w:pPr>
            <w:r>
              <w:rPr>
                <w:color w:val="000000"/>
                <w:sz w:val="22"/>
                <w:szCs w:val="22"/>
              </w:rPr>
              <w:t xml:space="preserve">The four datasets </w:t>
            </w:r>
            <w:r w:rsidR="00CC5C50">
              <w:rPr>
                <w:color w:val="000000"/>
                <w:sz w:val="22"/>
                <w:szCs w:val="22"/>
              </w:rPr>
              <w:t>will be downloaded and combined to construct a more complete dataset. More specifically, the three vaccination records will be combined into a continuous time series from March 2021 to November 2022.</w:t>
            </w:r>
          </w:p>
        </w:tc>
        <w:tc>
          <w:tcPr>
            <w:tcW w:w="1938" w:type="dxa"/>
          </w:tcPr>
          <w:p w14:paraId="61F45A1E" w14:textId="76D3D286"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Nov 18th</w:t>
            </w:r>
          </w:p>
        </w:tc>
      </w:tr>
      <w:tr w:rsidR="00FB6544" w14:paraId="1CC70397" w14:textId="77777777" w:rsidTr="00FB6544">
        <w:trPr>
          <w:trHeight w:val="431"/>
        </w:trPr>
        <w:tc>
          <w:tcPr>
            <w:tcW w:w="2996" w:type="dxa"/>
          </w:tcPr>
          <w:p w14:paraId="7D8FCFC1" w14:textId="41C7043E"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Clean and manipulate datasets</w:t>
            </w:r>
          </w:p>
        </w:tc>
        <w:tc>
          <w:tcPr>
            <w:tcW w:w="5408" w:type="dxa"/>
          </w:tcPr>
          <w:p w14:paraId="31195429" w14:textId="3644E10B" w:rsidR="00FB6544" w:rsidRDefault="00CC5C50" w:rsidP="00031FF8">
            <w:pPr>
              <w:pStyle w:val="NormalWeb"/>
              <w:spacing w:before="0" w:beforeAutospacing="0" w:after="220" w:afterAutospacing="0"/>
              <w:jc w:val="center"/>
              <w:textAlignment w:val="baseline"/>
              <w:rPr>
                <w:color w:val="000000"/>
                <w:sz w:val="22"/>
                <w:szCs w:val="22"/>
              </w:rPr>
            </w:pPr>
            <w:r>
              <w:rPr>
                <w:color w:val="000000"/>
                <w:sz w:val="22"/>
                <w:szCs w:val="22"/>
              </w:rPr>
              <w:t>Both datasets will be cleaned and formatted into the desired format to be used for analysis.</w:t>
            </w:r>
          </w:p>
        </w:tc>
        <w:tc>
          <w:tcPr>
            <w:tcW w:w="1938" w:type="dxa"/>
          </w:tcPr>
          <w:p w14:paraId="631E4EEF" w14:textId="3B51182D"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Nov 21st</w:t>
            </w:r>
          </w:p>
        </w:tc>
      </w:tr>
      <w:tr w:rsidR="00FB6544" w14:paraId="614769CE" w14:textId="77777777" w:rsidTr="00FB6544">
        <w:trPr>
          <w:trHeight w:val="414"/>
        </w:trPr>
        <w:tc>
          <w:tcPr>
            <w:tcW w:w="2996" w:type="dxa"/>
          </w:tcPr>
          <w:p w14:paraId="59A85C3C" w14:textId="607152F3"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Visualize each time series and discover any anomaly or unwanted trend</w:t>
            </w:r>
          </w:p>
        </w:tc>
        <w:tc>
          <w:tcPr>
            <w:tcW w:w="5408" w:type="dxa"/>
          </w:tcPr>
          <w:p w14:paraId="2B4BDEC5" w14:textId="2990CA33" w:rsidR="00FB6544" w:rsidRDefault="00CC5C50" w:rsidP="00031FF8">
            <w:pPr>
              <w:pStyle w:val="NormalWeb"/>
              <w:spacing w:before="0" w:beforeAutospacing="0" w:after="220" w:afterAutospacing="0"/>
              <w:jc w:val="center"/>
              <w:textAlignment w:val="baseline"/>
              <w:rPr>
                <w:color w:val="000000"/>
                <w:sz w:val="22"/>
                <w:szCs w:val="22"/>
              </w:rPr>
            </w:pPr>
            <w:r>
              <w:rPr>
                <w:color w:val="000000"/>
                <w:sz w:val="22"/>
                <w:szCs w:val="22"/>
              </w:rPr>
              <w:t xml:space="preserve">This step consists of </w:t>
            </w:r>
            <w:r w:rsidR="0058686F">
              <w:rPr>
                <w:color w:val="000000"/>
                <w:sz w:val="22"/>
                <w:szCs w:val="22"/>
              </w:rPr>
              <w:t xml:space="preserve">visualizing the time series and </w:t>
            </w:r>
            <w:r>
              <w:rPr>
                <w:color w:val="000000"/>
                <w:sz w:val="22"/>
                <w:szCs w:val="22"/>
              </w:rPr>
              <w:t>explor</w:t>
            </w:r>
            <w:r w:rsidR="0058686F">
              <w:rPr>
                <w:color w:val="000000"/>
                <w:sz w:val="22"/>
                <w:szCs w:val="22"/>
              </w:rPr>
              <w:t xml:space="preserve">ing </w:t>
            </w:r>
            <w:r w:rsidR="00F7632E">
              <w:rPr>
                <w:color w:val="000000"/>
                <w:sz w:val="22"/>
                <w:szCs w:val="22"/>
              </w:rPr>
              <w:t>potential</w:t>
            </w:r>
            <w:r w:rsidR="0058686F">
              <w:rPr>
                <w:color w:val="000000"/>
                <w:sz w:val="22"/>
                <w:szCs w:val="22"/>
              </w:rPr>
              <w:t xml:space="preserve"> trend</w:t>
            </w:r>
            <w:r w:rsidR="00F7632E">
              <w:rPr>
                <w:color w:val="000000"/>
                <w:sz w:val="22"/>
                <w:szCs w:val="22"/>
              </w:rPr>
              <w:t>.</w:t>
            </w:r>
          </w:p>
        </w:tc>
        <w:tc>
          <w:tcPr>
            <w:tcW w:w="1938" w:type="dxa"/>
          </w:tcPr>
          <w:p w14:paraId="09BAE09C" w14:textId="33BE6C42"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Nov 25th</w:t>
            </w:r>
          </w:p>
        </w:tc>
      </w:tr>
      <w:tr w:rsidR="00FB6544" w14:paraId="3BF1038D" w14:textId="77777777" w:rsidTr="00FB6544">
        <w:trPr>
          <w:trHeight w:val="463"/>
        </w:trPr>
        <w:tc>
          <w:tcPr>
            <w:tcW w:w="2996" w:type="dxa"/>
          </w:tcPr>
          <w:p w14:paraId="2125E2D7" w14:textId="39083FD5"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Analyze correlation between time series</w:t>
            </w:r>
          </w:p>
        </w:tc>
        <w:tc>
          <w:tcPr>
            <w:tcW w:w="5408" w:type="dxa"/>
          </w:tcPr>
          <w:p w14:paraId="628EAC71" w14:textId="0362B2A9" w:rsidR="00FB6544" w:rsidRDefault="0058686F" w:rsidP="00031FF8">
            <w:pPr>
              <w:pStyle w:val="NormalWeb"/>
              <w:spacing w:before="0" w:beforeAutospacing="0" w:after="220" w:afterAutospacing="0"/>
              <w:jc w:val="center"/>
              <w:textAlignment w:val="baseline"/>
              <w:rPr>
                <w:color w:val="000000"/>
                <w:sz w:val="22"/>
                <w:szCs w:val="22"/>
              </w:rPr>
            </w:pPr>
            <w:r>
              <w:rPr>
                <w:color w:val="000000"/>
                <w:sz w:val="22"/>
                <w:szCs w:val="22"/>
              </w:rPr>
              <w:t>Perform Granger causality test and rolling window correlation analysis.</w:t>
            </w:r>
          </w:p>
        </w:tc>
        <w:tc>
          <w:tcPr>
            <w:tcW w:w="1938" w:type="dxa"/>
          </w:tcPr>
          <w:p w14:paraId="464764C0" w14:textId="18ADE749"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Nov 27th</w:t>
            </w:r>
          </w:p>
        </w:tc>
      </w:tr>
      <w:tr w:rsidR="00FB6544" w14:paraId="34D112D6" w14:textId="77777777" w:rsidTr="00FB6544">
        <w:trPr>
          <w:trHeight w:val="405"/>
        </w:trPr>
        <w:tc>
          <w:tcPr>
            <w:tcW w:w="2996" w:type="dxa"/>
          </w:tcPr>
          <w:p w14:paraId="6F3D2F8A" w14:textId="5B695C88"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Interpret result and prepare write up</w:t>
            </w:r>
          </w:p>
        </w:tc>
        <w:tc>
          <w:tcPr>
            <w:tcW w:w="5408" w:type="dxa"/>
          </w:tcPr>
          <w:p w14:paraId="6CAEA51E" w14:textId="43A6EC83" w:rsidR="00FB6544" w:rsidRDefault="0058686F" w:rsidP="00031FF8">
            <w:pPr>
              <w:pStyle w:val="NormalWeb"/>
              <w:spacing w:before="0" w:beforeAutospacing="0" w:after="220" w:afterAutospacing="0"/>
              <w:jc w:val="center"/>
              <w:textAlignment w:val="baseline"/>
              <w:rPr>
                <w:color w:val="000000"/>
                <w:sz w:val="22"/>
                <w:szCs w:val="22"/>
              </w:rPr>
            </w:pPr>
            <w:r>
              <w:rPr>
                <w:color w:val="000000"/>
                <w:sz w:val="22"/>
                <w:szCs w:val="22"/>
              </w:rPr>
              <w:t>Study the correlation map to discover explanation to the discovered trend.</w:t>
            </w:r>
          </w:p>
        </w:tc>
        <w:tc>
          <w:tcPr>
            <w:tcW w:w="1938" w:type="dxa"/>
          </w:tcPr>
          <w:p w14:paraId="05A562EF" w14:textId="167A4B7D"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Dec 4th</w:t>
            </w:r>
          </w:p>
        </w:tc>
      </w:tr>
      <w:tr w:rsidR="00FB6544" w14:paraId="0CD10EF5" w14:textId="77777777" w:rsidTr="00FB6544">
        <w:trPr>
          <w:trHeight w:val="529"/>
        </w:trPr>
        <w:tc>
          <w:tcPr>
            <w:tcW w:w="2996" w:type="dxa"/>
          </w:tcPr>
          <w:p w14:paraId="19E16663" w14:textId="6BD73EE8"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Prepare for presentation</w:t>
            </w:r>
          </w:p>
        </w:tc>
        <w:tc>
          <w:tcPr>
            <w:tcW w:w="5408" w:type="dxa"/>
          </w:tcPr>
          <w:p w14:paraId="668A45F8" w14:textId="6C3B7785" w:rsidR="00FB6544" w:rsidRDefault="00F7632E" w:rsidP="00031FF8">
            <w:pPr>
              <w:pStyle w:val="NormalWeb"/>
              <w:spacing w:before="0" w:beforeAutospacing="0" w:after="220" w:afterAutospacing="0"/>
              <w:jc w:val="center"/>
              <w:textAlignment w:val="baseline"/>
              <w:rPr>
                <w:color w:val="000000"/>
                <w:sz w:val="22"/>
                <w:szCs w:val="22"/>
              </w:rPr>
            </w:pPr>
            <w:r>
              <w:rPr>
                <w:color w:val="000000"/>
                <w:sz w:val="22"/>
                <w:szCs w:val="22"/>
              </w:rPr>
              <w:t>Incorporate findings and analysis into presentation.</w:t>
            </w:r>
          </w:p>
        </w:tc>
        <w:tc>
          <w:tcPr>
            <w:tcW w:w="1938" w:type="dxa"/>
          </w:tcPr>
          <w:p w14:paraId="635346D4" w14:textId="03015E46"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Dec 5th</w:t>
            </w:r>
          </w:p>
        </w:tc>
      </w:tr>
      <w:tr w:rsidR="00FB6544" w14:paraId="27E862AE" w14:textId="77777777" w:rsidTr="00FB6544">
        <w:trPr>
          <w:trHeight w:val="545"/>
        </w:trPr>
        <w:tc>
          <w:tcPr>
            <w:tcW w:w="2996" w:type="dxa"/>
          </w:tcPr>
          <w:p w14:paraId="1A03BB1C" w14:textId="0ECA18A6"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Complete report and repo</w:t>
            </w:r>
          </w:p>
        </w:tc>
        <w:tc>
          <w:tcPr>
            <w:tcW w:w="5408" w:type="dxa"/>
          </w:tcPr>
          <w:p w14:paraId="7F8AACBD" w14:textId="748526CA" w:rsidR="00FB6544" w:rsidRDefault="00CC5C50" w:rsidP="00031FF8">
            <w:pPr>
              <w:pStyle w:val="NormalWeb"/>
              <w:spacing w:before="0" w:beforeAutospacing="0" w:after="220" w:afterAutospacing="0"/>
              <w:jc w:val="center"/>
              <w:textAlignment w:val="baseline"/>
              <w:rPr>
                <w:color w:val="000000"/>
                <w:sz w:val="22"/>
                <w:szCs w:val="22"/>
              </w:rPr>
            </w:pPr>
            <w:r>
              <w:rPr>
                <w:color w:val="000000"/>
                <w:sz w:val="22"/>
                <w:szCs w:val="22"/>
              </w:rPr>
              <w:t>Wrap up report and code to be pushed to repo.</w:t>
            </w:r>
          </w:p>
        </w:tc>
        <w:tc>
          <w:tcPr>
            <w:tcW w:w="1938" w:type="dxa"/>
          </w:tcPr>
          <w:p w14:paraId="24B3FC72" w14:textId="61AB312E" w:rsidR="00FB6544" w:rsidRDefault="00FB6544" w:rsidP="00031FF8">
            <w:pPr>
              <w:pStyle w:val="NormalWeb"/>
              <w:spacing w:before="0" w:beforeAutospacing="0" w:after="220" w:afterAutospacing="0"/>
              <w:jc w:val="center"/>
              <w:textAlignment w:val="baseline"/>
              <w:rPr>
                <w:color w:val="000000"/>
                <w:sz w:val="22"/>
                <w:szCs w:val="22"/>
              </w:rPr>
            </w:pPr>
            <w:r>
              <w:rPr>
                <w:color w:val="000000"/>
                <w:sz w:val="22"/>
                <w:szCs w:val="22"/>
              </w:rPr>
              <w:t>Dec 12th</w:t>
            </w:r>
          </w:p>
        </w:tc>
      </w:tr>
    </w:tbl>
    <w:p w14:paraId="05342D64" w14:textId="77777777" w:rsidR="00007730" w:rsidRPr="004967A9" w:rsidRDefault="00007730" w:rsidP="00007730">
      <w:pPr>
        <w:pStyle w:val="NormalWeb"/>
        <w:spacing w:before="0" w:beforeAutospacing="0" w:after="220" w:afterAutospacing="0"/>
        <w:textAlignment w:val="baseline"/>
        <w:rPr>
          <w:color w:val="000000"/>
          <w:sz w:val="22"/>
          <w:szCs w:val="22"/>
        </w:rPr>
      </w:pPr>
    </w:p>
    <w:p w14:paraId="371E5330" w14:textId="77777777" w:rsidR="00D2791D" w:rsidRPr="004967A9" w:rsidRDefault="00D2791D">
      <w:pPr>
        <w:rPr>
          <w:rFonts w:ascii="Times New Roman" w:hAnsi="Times New Roman" w:cs="Times New Roman"/>
        </w:rPr>
      </w:pPr>
    </w:p>
    <w:sectPr w:rsidR="00D2791D" w:rsidRPr="0049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B71"/>
    <w:multiLevelType w:val="multilevel"/>
    <w:tmpl w:val="2C40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31CA9"/>
    <w:multiLevelType w:val="multilevel"/>
    <w:tmpl w:val="267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60C93"/>
    <w:multiLevelType w:val="multilevel"/>
    <w:tmpl w:val="46BE7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261372">
    <w:abstractNumId w:val="0"/>
  </w:num>
  <w:num w:numId="2" w16cid:durableId="1052534600">
    <w:abstractNumId w:val="1"/>
  </w:num>
  <w:num w:numId="3" w16cid:durableId="1878272871">
    <w:abstractNumId w:val="2"/>
    <w:lvlOverride w:ilvl="0">
      <w:lvl w:ilvl="0">
        <w:numFmt w:val="decimal"/>
        <w:lvlText w:val="%1."/>
        <w:lvlJc w:val="left"/>
      </w:lvl>
    </w:lvlOverride>
  </w:num>
  <w:num w:numId="4" w16cid:durableId="1878272871">
    <w:abstractNumId w:val="2"/>
    <w:lvlOverride w:ilvl="0">
      <w:lvl w:ilvl="0">
        <w:numFmt w:val="decimal"/>
        <w:lvlText w:val="%1."/>
        <w:lvlJc w:val="left"/>
      </w:lvl>
    </w:lvlOverride>
  </w:num>
  <w:num w:numId="5" w16cid:durableId="1878272871">
    <w:abstractNumId w:val="2"/>
    <w:lvlOverride w:ilvl="0">
      <w:lvl w:ilvl="0">
        <w:numFmt w:val="decimal"/>
        <w:lvlText w:val="%1."/>
        <w:lvlJc w:val="left"/>
      </w:lvl>
    </w:lvlOverride>
  </w:num>
  <w:num w:numId="6" w16cid:durableId="187827287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EC"/>
    <w:rsid w:val="00007730"/>
    <w:rsid w:val="00031FF8"/>
    <w:rsid w:val="001B4F18"/>
    <w:rsid w:val="00227046"/>
    <w:rsid w:val="002409F6"/>
    <w:rsid w:val="00264A7B"/>
    <w:rsid w:val="00273F26"/>
    <w:rsid w:val="00485735"/>
    <w:rsid w:val="004967A9"/>
    <w:rsid w:val="004F7CEC"/>
    <w:rsid w:val="0058686F"/>
    <w:rsid w:val="005D7861"/>
    <w:rsid w:val="0068489C"/>
    <w:rsid w:val="00756617"/>
    <w:rsid w:val="00A4333C"/>
    <w:rsid w:val="00A660BD"/>
    <w:rsid w:val="00A77F0B"/>
    <w:rsid w:val="00AF5253"/>
    <w:rsid w:val="00B046B9"/>
    <w:rsid w:val="00C24E24"/>
    <w:rsid w:val="00CC5C50"/>
    <w:rsid w:val="00CF3BC8"/>
    <w:rsid w:val="00D2791D"/>
    <w:rsid w:val="00E536FB"/>
    <w:rsid w:val="00E60D93"/>
    <w:rsid w:val="00E6156F"/>
    <w:rsid w:val="00F7632E"/>
    <w:rsid w:val="00FB6544"/>
    <w:rsid w:val="00FE2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4E1180"/>
  <w15:chartTrackingRefBased/>
  <w15:docId w15:val="{894AC7F6-0F6F-574B-873D-EF01EC22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C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F7CEC"/>
    <w:rPr>
      <w:color w:val="0000FF"/>
      <w:u w:val="single"/>
    </w:rPr>
  </w:style>
  <w:style w:type="paragraph" w:styleId="ListParagraph">
    <w:name w:val="List Paragraph"/>
    <w:basedOn w:val="Normal"/>
    <w:uiPriority w:val="34"/>
    <w:qFormat/>
    <w:rsid w:val="004967A9"/>
    <w:pPr>
      <w:ind w:left="720"/>
      <w:contextualSpacing/>
    </w:pPr>
  </w:style>
  <w:style w:type="table" w:styleId="TableGrid">
    <w:name w:val="Table Grid"/>
    <w:basedOn w:val="TableNormal"/>
    <w:uiPriority w:val="39"/>
    <w:rsid w:val="00007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7F0B"/>
    <w:rPr>
      <w:color w:val="605E5C"/>
      <w:shd w:val="clear" w:color="auto" w:fill="E1DFDD"/>
    </w:rPr>
  </w:style>
  <w:style w:type="character" w:styleId="FollowedHyperlink">
    <w:name w:val="FollowedHyperlink"/>
    <w:basedOn w:val="DefaultParagraphFont"/>
    <w:uiPriority w:val="99"/>
    <w:semiHidden/>
    <w:unhideWhenUsed/>
    <w:rsid w:val="00E60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higan.gov/coronavirus/-/media/Project/Websites/coronavirus/Vaccine-Dashboard/11-02-2022/COVID-Vaccines-Administered-20210530-20211127-updated-20221102.xlsx?rev=200a019ffc324953bbb719310597f239&amp;hash=317DBCF7D9524D788260C478A446B4B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higan.gov/coronavirus/-/media/Project/Websites/coronavirus/Vaccine-Dashboard/11-02-2022/COVID-Vaccines-Administered-20201215-20210529-updated-20221102.xlsx?rev=08be044db7044646a8e74d4300a74358&amp;hash=0F5A8A0441839BA1606EE61C05271CAE" TargetMode="External"/><Relationship Id="rId12" Type="http://schemas.openxmlformats.org/officeDocument/2006/relationships/hyperlink" Target="https://towardsdatascience.com/four-ways-to-quantify-synchrony-between-time-series-data-b99136c4a9c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gov/coronavirus/resources/covid-19-vaccine/covid-19-dashboard" TargetMode="External"/><Relationship Id="rId11" Type="http://schemas.openxmlformats.org/officeDocument/2006/relationships/hyperlink" Target="https://www.statsmodels.org/dev/generated/statsmodels.tsa.stattools.grangercausalitytests.html" TargetMode="External"/><Relationship Id="rId5" Type="http://schemas.openxmlformats.org/officeDocument/2006/relationships/hyperlink" Target="https://fred.stlouisfed.org/series/MIMACO9URN" TargetMode="External"/><Relationship Id="rId10" Type="http://schemas.openxmlformats.org/officeDocument/2006/relationships/hyperlink" Target="https://en.wikipedia.org/wiki/Granger_causality" TargetMode="External"/><Relationship Id="rId4" Type="http://schemas.openxmlformats.org/officeDocument/2006/relationships/webSettings" Target="webSettings.xml"/><Relationship Id="rId9" Type="http://schemas.openxmlformats.org/officeDocument/2006/relationships/hyperlink" Target="https://www.michigan.gov/coronavirus/-/media/Project/Websites/coronavirus/Vaccine-Dashboard/11-02-2022/COVID-Vaccines-Administered-20211128-updated-20221102.xlsx?rev=355fbaaf2b614642ad138e61a3943f10&amp;hash=649D9F939EE3444A7B5A84BF0164BC1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Kirsteen Ng</dc:creator>
  <cp:keywords/>
  <dc:description/>
  <cp:lastModifiedBy>Kirsteen Ng</cp:lastModifiedBy>
  <cp:revision>8</cp:revision>
  <dcterms:created xsi:type="dcterms:W3CDTF">2022-11-06T01:00:00Z</dcterms:created>
  <dcterms:modified xsi:type="dcterms:W3CDTF">2022-11-10T06:56:00Z</dcterms:modified>
</cp:coreProperties>
</file>