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56"/>
          <w:szCs w:val="56"/>
        </w:rPr>
        <w:t xml:space="preserve">VIGIL EYE</w:t>
      </w:r>
    </w:p>
    <w:p>
      <w:pPr>
        <w:spacing w:after="200"/>
        <w:jc w:val="center"/>
      </w:pPr>
      <w:r>
        <w:rPr>
          <w:color w:val="2E74B5"/>
          <w:sz w:val="28"/>
          <w:szCs w:val="28"/>
        </w:rPr>
        <w:t xml:space="preserve">Family Device Safety &amp; Parental Monitoring Platform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Technical Requirements Document (TRD)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Version 1.0 | Draft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Companion to: Vigil Eye PRD v1.0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Prepared: September 13,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Requirements Document (TRD)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Vigil Eye (working title)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PRD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Vigil Eye PRD v1.0 (Draft)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10/11 (Parent Dashboard); Android 10+ &amp; iOS 15+ (Child Companion App); Cloud Backend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13, 2026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This TRD translates the product requirements in the Vigil Eye PRD into a concrete technical design: architecture, data model, APIs, security, and non-functional targets. It should be read alongside the PRD, not in place of it.</w:t>
      </w:r>
    </w:p>
    <w:p>
      <w:pPr>
        <w:pStyle w:val="Heading1"/>
        <w:spacing w:after="160" w:before="360"/>
      </w:pPr>
      <w:r>
        <w:t xml:space="preserve">2. Purpose &amp; Scope</w:t>
      </w:r>
    </w:p>
    <w:p>
      <w:pPr>
        <w:spacing w:after="160" w:line="276"/>
      </w:pPr>
      <w:r>
        <w:t xml:space="preserve">This document defines the technical architecture and implementation requirements needed to build Vigil Eye v1.0, as scoped in the PRD: a Windows parent dashboard, an Android/iOS child companion app, and a cloud backend that connects them.</w:t>
      </w:r>
    </w:p>
    <w:p>
      <w:pPr>
        <w:pStyle w:val="Heading2"/>
        <w:spacing w:after="120" w:before="260"/>
      </w:pPr>
      <w:r>
        <w:t xml:space="preserve">2.1 In Scope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Cloud backend architecture, data model, and API contracts.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Child Companion App technical design (Android &amp; iOS).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Windows Parent Dashboard technical design.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Device pairing / connection architecture (one-time setup, no recurring reconfiguration).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Security, privacy, and compliance controls at the technical level.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Sync, alerting, and notification pipeline.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Non-functional requirements: performance, reliability, battery, scalability.</w:t>
      </w:r>
    </w:p>
    <w:p>
      <w:pPr>
        <w:pStyle w:val="Heading2"/>
        <w:spacing w:after="120" w:before="260"/>
      </w:pPr>
      <w:r>
        <w:t xml:space="preserve">2.2 Out of Scope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Camera/microphone capture, keystroke logging, and encrypted-chat content capture — excluded per PRD §6.2 and not designed for here.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Monitoring of consenting adults (household member consent flows) — deferred to a later phase.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Detailed legal/regulatory analysis — tracked separately by Legal per PRD §7.</w:t>
      </w:r>
    </w:p>
    <w:p>
      <w:pPr>
        <w:pStyle w:val="Heading1"/>
        <w:spacing w:after="160" w:before="360"/>
      </w:pPr>
      <w:r>
        <w:t xml:space="preserve">3. System Architecture Overview</w:t>
      </w:r>
    </w:p>
    <w:p>
      <w:pPr>
        <w:spacing w:after="160" w:line="276"/>
      </w:pPr>
      <w:r>
        <w:t xml:space="preserve">Vigil Eye is a three-tier system: a lightweight data-collecting client on the child's device, a cloud backend that is the system of record and rules engine, and a management/viewing client for the parent.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7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Tech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 Companion App
(Android / iOS)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Collects permitted signals (calls, location, app usage, SMS metadata, web history where supported), queues and syncs data, enforces the visible-monitoring indicator, reports tamper events.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Kotlin (Android), Swift (iOS)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Backend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AuthN/AuthZ, device pairing, encrypted data storage, alert rule evaluation, push notification dispatch, retention &amp; deletion jobs, admin/legal-hold tooling.</w:t>
            </w:r>
          </w:p>
        </w:tc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cloud (AWS/Azure/GCP), containerized microservices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Dashboard
(Windows App)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Authenticates guardian, renders activity feed / map / reports, lets parent configure geofences, alerts, screen-time rules and manage multi-guardian access.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WinUI 3 / .NET (or Electron, see §4.3)</w:t>
            </w:r>
          </w:p>
        </w:tc>
      </w:tr>
    </w:tbl>
    <w:p>
      <w:pPr>
        <w:pStyle w:val="Heading2"/>
        <w:spacing w:after="120" w:before="260"/>
      </w:pPr>
      <w:r>
        <w:t xml:space="preserve">3.1 Logical Data Flow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Child device collects a permitted signal (e.g., a completed call, a geofence crossing).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Companion app writes it to a local encrypted queue (SQLite + SQLCipher).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Companion app syncs the queue to the backend over TLS 1.2+, authenticated with a short-lived access token.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Backend persists the event (encrypted at rest), runs it through the alert-rule engine, and — if a rule matches — enqueues a push notification.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Parent dashboard receives the update via a persistent WebSocket connection (for open sessions) and/or a push notification (for closed sessions), then pulls the full event via REST.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Location events are pushed near-real-time (target: within 2 minutes of a geofence event, per PRD §10); other events (call logs, app usage) can batch on a 5–15 minute cycle to conserve battery.</w:t>
      </w:r>
    </w:p>
    <w:p>
      <w:pPr>
        <w:pStyle w:val="Heading1"/>
        <w:spacing w:after="160" w:before="360"/>
      </w:pPr>
      <w:r>
        <w:t xml:space="preserve">4. Technology Stack</w:t>
      </w:r>
    </w:p>
    <w:p>
      <w:pPr>
        <w:pStyle w:val="Heading2"/>
        <w:spacing w:after="120" w:before="260"/>
      </w:pPr>
      <w:r>
        <w:t xml:space="preserve">4.1 Child Companion App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Android: Kotlin, Jetpack (WorkManager for background sync, Foreground Service for the persistent status notification), Room + SQLCipher for local encrypted storage.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iOS: Swift, BGTaskScheduler for background sync (subject to iOS background-execution limits — see §10.2 for the resulting sync-cadence trade-off), Core Data + on-disk encryption via the iOS Data Protection API.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Location: FusedLocationProviderClient (Android) / Core Location (iOS), using geofencing APIs natively rather than polling.</w:t>
      </w:r>
    </w:p>
    <w:p>
      <w:pPr>
        <w:pStyle w:val="Heading2"/>
        <w:spacing w:after="120" w:before="260"/>
      </w:pPr>
      <w:r>
        <w:t xml:space="preserve">4.2 Cloud Backend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API layer: REST (JSON) over HTTPS; GraphQL considered but rejected for v1 to keep the client/server contract simple to audit for compliance.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Services: Auth &amp; Pairing service, Ingestion service, Alert-Rule Engine, Notification service, Reporting/Export service — deployed as independent containers (Docker/Kubernetes) so ingestion load doesn't affect dashboard latency.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Datastores: PostgreSQL (accounts, devices, rules, relational data), a time-series/columnar store such as TimescaleDB or DynamoDB (location &amp; event streams), S3-compatible object storage (encrypted exports/backups).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Messaging: managed message queue (SQS/PubSub) between ingestion and the alert engine, to decouple write throughput from rule evaluation.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Push: Firebase Cloud Messaging (Android), Apple Push Notification service (iOS), Windows push (WNS) or a persistent WebSocket for the dashboard.</w:t>
      </w:r>
    </w:p>
    <w:p>
      <w:pPr>
        <w:pStyle w:val="Heading2"/>
        <w:spacing w:after="120" w:before="260"/>
      </w:pPr>
      <w:r>
        <w:t xml:space="preserve">4.3 Parent Dashboard (Windows)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Recommended: WinUI 3 (.NET 8) for a native look, system-tray presence, and low resource footprint — aligns with the WCAG 2.1 AA accessibility target in PRD §10.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Alternative: Electron/React if the team wants a single codebase shared with a future web dashboard; trade-off is higher memory footprint and extra work to meet native accessibility APIs.</w:t>
      </w:r>
    </w:p>
    <w:p>
      <w:pPr>
        <w:pStyle w:val="Heading1"/>
        <w:spacing w:after="160" w:before="360"/>
      </w:pPr>
      <w:r>
        <w:t xml:space="preserve">5. Device Pairing &amp; Connection Architecture</w:t>
      </w:r>
    </w:p>
    <w:p>
      <w:pPr>
        <w:spacing w:after="160" w:line="276"/>
      </w:pPr>
      <w:r>
        <w:t xml:space="preserve">This is the mechanism referenced in PRD §9.1 step 3 ("parent installs the companion app and signs in with a pairing code"). The requirement driving this design: the parent connects the child's phone to their account once, during initial setup, and the connection must then persist indefinitely without any recurring configuration — no repeated logins, no re-scanning, no manual token refresh — until the parent explicitly disconnects the device or it is uninstalled.</w:t>
      </w:r>
    </w:p>
    <w:p>
      <w:pPr>
        <w:pStyle w:val="Heading2"/>
        <w:spacing w:after="120" w:before="260"/>
      </w:pPr>
      <w:r>
        <w:t xml:space="preserve">5.1 Recommended Approach: QR-Code Pairing + Long-Lived, Auto-Rotating Device Token</w:t>
      </w:r>
    </w:p>
    <w:p>
      <w:pPr>
        <w:spacing w:after="160" w:line="276"/>
      </w:pPr>
      <w:r>
        <w:t xml:space="preserve">This is a one-time, in-person pairing ceremony (matching the PRD's onboarding flow, which already assumes the parent has physical access to the child's phone) that exchanges a short-lived pairing code for a permanent, silently-renewing device credential. It is the same pattern used by mainstream device-linking flows (e.g., smart-home device setup, Google Family Link account linking) and is a good fit here because it needs no ongoing parent interaction after step 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Parent, in the Windows dashboard, selects "Add a child device" and creates a child profile. The dashboard calls the backend to open a pairing session.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Backend generates a single-use pairing token, valid for 10 minutes, scoped to that parent account + child profile, and returns it as (a) a QR code and (b) a fallback 8-character alphanumeric code for devices without a camera.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Parent opens the Companion App on the child's phone (physical possession is required by design — this also satisfies the PRD §7 requirement that setup cannot be done covertly/remotely) and scans the QR code, or types the fallback code.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Companion App generates an asymmetric key pair on-device (Ed25519) inside the Android Keystore / iOS Secure Enclave. The private key never leaves the device.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app sends the pairing token + its public key + device metadata (model, OS version, app version) to the backend's pairing-claim endpoint.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Backend validates the pairing token (unused, unexpired, matching session), registers the device, binds the public key to the device record, and issues a long-lived refresh token plus a short-lived (15-minute) access token.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Companion App walks the child through the required OS permission grants (location, call log/phone state, usage access, notification access) as a continuation of the same flow — this is the only manual step left.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pairing session closes; the dashboard shows "Paired" in real time via WebSocket push, and the visible on-device monitoring indicator (PRD §7) is activated.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From this point on, no further parent action is required to keep the connection alive.</w:t>
      </w:r>
    </w:p>
    <w:p>
      <w:pPr>
        <w:pStyle w:val="Heading3"/>
        <w:spacing w:after="100" w:before="200"/>
      </w:pPr>
      <w:r>
        <w:t xml:space="preserve">5.1.1 How the connection stays alive without reconfiguration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refresh token is long-lived (recommended: 1 year sliding expiry) and stored only in the OS-backed secure keystore (Android Keystore / iOS Keychain with hardware-backed encryption), never in shared preferences or plaintext files.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Every sync, the app silently exchanges the refresh token for a new 15-minute access token using an OAuth 2.0 refresh-token grant. This happens automatically in the background sync job — no UI, no user interaction.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Rotating refresh tokens: each refresh exchange issues a new refresh token and invalidates the previous one, limiting the value of a stolen token without requiring the parent to do anything.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device's bound public key is used to sign each refresh request, so a leaked refresh token alone (without the on-device private key) cannot be replayed from another device.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pairing/QR flow is never repeated for normal operation — it is only re-triggered if the parent explicitly removes/re-adds the device, the app is uninstalled and reinstalled, or the refresh token is revoked (e.g., after a suspected compromise).</w:t>
      </w:r>
    </w:p>
    <w:p>
      <w:pPr>
        <w:pStyle w:val="Heading3"/>
        <w:spacing w:after="100" w:before="200"/>
      </w:pPr>
      <w:r>
        <w:t xml:space="preserve">5.1.2 Failure &amp; re-pairing conditions (the only exceptions)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 updates OS or app normally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effect — refresh token and keys persist across updates.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 device restarts / loses network temporarily</w:t>
            </w:r>
          </w:p>
        </w:tc>
        <w:tc>
          <w:tcPr>
            <w:tcW w:type="dxa" w:w="6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effect — background sync resumes and refresh continues once connectivity returns; events queue locally in the interim.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force-stopped, permissions revoked, or app uninstalled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Tamper alert fires to the parent dashboard (PRD §8.2); reinstalling requires a fresh pairing (parent action), by design — this is a safety feature, not a limitation.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revokes the device from the dashboard</w:t>
            </w:r>
          </w:p>
        </w:tc>
        <w:tc>
          <w:tcPr>
            <w:tcW w:type="dxa" w:w="6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immediately invalidates the refresh token; companion app is signed out on next sync attempt.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 unused for 1 year (device offline that long)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expires for security hygiene; dashboard flags the device as "needs re-pairing." Edge case, not expected in normal use.</w:t>
            </w:r>
          </w:p>
        </w:tc>
      </w:tr>
    </w:tbl>
    <w:p>
      <w:pPr>
        <w:pStyle w:val="Heading2"/>
        <w:spacing w:after="120" w:before="260"/>
      </w:pPr>
      <w:r>
        <w:t xml:space="preserve">5.2 Alternatives Considered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1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not chosen as primary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logs into the same account credentials on the child's device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the parent's password on a device the parent doesn't carry; harder to scope/revoke per-device; poor UX for re-auth prompts, which would violate the "no recurring setup" requirement.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Bluetooth/NFC proximity pairing</w:t>
            </w:r>
          </w:p>
        </w:tc>
        <w:tc>
          <w:tcPr>
            <w:tcW w:type="dxa" w:w="6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Works, but adds Bluetooth-permission complexity on both platforms and doesn't clearly beat QR for a one-time, in-person flow; kept as a possible v2 shortcut, not the primary path.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Email/SMS invite link only (no QR)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Weaker binding of "this exact device" to the parent's intent; easier to forward/misuse; doesn't guarantee the in-person possession property the PRD's legal/consent design relies on.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MDM enrollment (enterprise mobile device management)</w:t>
            </w:r>
          </w:p>
        </w:tc>
        <w:tc>
          <w:tcPr>
            <w:tcW w:type="dxa" w:w="6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robust for organization-owned devices, but overkill and poor fit for personally-owned family phones; deferred as a possible option for institutional customers, not v1 consumer families.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Recommendation: QR-code pairing with a long-lived, auto-rotating refresh token (§5.1) as the v1 mechanism. It satisfies the one-time-connect requirement, keeps the private key on-device, and reuses the in-person setup step the PRD's onboarding flow already requires.</w:t>
      </w:r>
    </w:p>
    <w:p>
      <w:pPr>
        <w:pStyle w:val="Heading1"/>
        <w:spacing w:after="160" w:before="360"/>
      </w:pPr>
      <w:r>
        <w:t xml:space="preserve">6. Data Model (Core Entities)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(Guardian)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account_id, email, auth_hash, mfa_enabled, consent_attestation_ts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or more guardians per family; supports multi-guardian access (PRD §8.1).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ChildProfile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child_id, account_id (owner), name, birth_year, age_tier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tier drives which feature set/alerts are enabled.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device_id, child_id, platform, os_version, app_version, public_key, paired_at, status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∈ {active, tamper_flagged, revoked, pending_pairing}.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PairingSession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session_id, account_id, child_id, code, qr_token, expires_at, claimed_at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Single-use; expires after 10 minutes if unclaimed.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token_id, device_id, token_hash, issued_at, rotated_from, revoked_at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only a hash; rotate on every use.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event_id, device_id, type, payload (encrypted), occurred_at, synced_at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∈ {call, sms_meta, location, app_usage, web_history, device_status}.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geofence_id, child_id, name, center_lat/lng, radius_m, active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AlertRule / AlertInstance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rule_id, child_id, rule_type, config; instance: alert_id, rule_id, event_id, dismissed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RetentionPolicy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account_id, retention_days (default 90)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Drives scheduled deletion jobs (PRD §10 Privacy).</w:t>
            </w:r>
          </w:p>
        </w:tc>
      </w:tr>
    </w:tbl>
    <w:p>
      <w:pPr>
        <w:pStyle w:val="Heading1"/>
        <w:spacing w:after="160" w:before="360"/>
      </w:pPr>
      <w:r>
        <w:t xml:space="preserve">7. API Design (Representative Endpoints)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48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/v1/pairing/sessions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dashboard creates a pairing session; returns QR payload + fallback code.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/v1/pairing/claim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 app redeems a pairing code + public key; returns device_id, refresh_token, access_token.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/v1/auth/token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 a refresh token for a new access token + rotated refresh token.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/v1/devices/{id}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DELETE</w:t>
            </w:r>
          </w:p>
        </w:tc>
        <w:tc>
          <w:tcPr>
            <w:tcW w:type="dxa" w:w="4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device status; DELETE revokes the device and its tokens (parent-initiated).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/v1/events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 app batch-uploads queued events.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/v1/children/{id}/feed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fetches the unified activity feed (paginated, filterable).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/v1/children/{id}/geofences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POST / PUT / DELETE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safe zones.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/v1/children/{id}/alert-rules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POST / PUT / DELETE</w:t>
            </w:r>
          </w:p>
        </w:tc>
        <w:tc>
          <w:tcPr>
            <w:tcW w:type="dxa" w:w="4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configurable alerts (PRD §8.3).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/v1/accounts/{id}/guardians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 a co-parent/guardian with shared or read-only access.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/v1/reports/weekly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the weekly summary digest (PDF/email, PRD §8.1).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All endpoints require TLS 1.2+; all except /v1/pairing/sessions (guardian-authenticated) and /v1/pairing/claim (pairing-token-authenticated) require a valid access token in the Authorization header.</w:t>
      </w:r>
    </w:p>
    <w:p>
      <w:pPr>
        <w:pStyle w:val="Heading1"/>
        <w:spacing w:after="160" w:before="360"/>
      </w:pPr>
      <w:r>
        <w:t xml:space="preserve">8. Security Requirements</w:t>
      </w:r>
    </w:p>
    <w:p>
      <w:pPr>
        <w:pStyle w:val="Heading2"/>
        <w:spacing w:after="120" w:before="260"/>
      </w:pPr>
      <w:r>
        <w:t xml:space="preserve">8.1 Transport &amp; Storage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TLS 1.2+ for all client–backend traffic; certificate pinning in the Companion App to mitigate MITM on the child's device.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AES-256 encryption at rest for all stored activity data; envelope encryption with per-record data keys managed via a cloud KMS.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Refresh tokens and device private keys are stored exclusively in hardware-backed secure storage (Android Keystore / iOS Secure Enclave).</w:t>
      </w:r>
    </w:p>
    <w:p>
      <w:pPr>
        <w:pStyle w:val="Heading2"/>
        <w:spacing w:after="120" w:before="260"/>
      </w:pPr>
      <w:r>
        <w:t xml:space="preserve">8.2 AuthN/AuthZ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Guardian accounts: password + mandatory MFA (TOTP or push) for dashboard access, given the sensitivity of the data.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Device-to-backend: OAuth 2.0-style access/refresh token pair, tokens scoped to a single device_id and signed with the device's bound key (see §5.1.1).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Role-based access for multi-guardian accounts: owner vs. read-only guardian roles enforced server-side on every endpoint.</w:t>
      </w:r>
    </w:p>
    <w:p>
      <w:pPr>
        <w:pStyle w:val="Heading2"/>
        <w:spacing w:after="120" w:before="260"/>
      </w:pPr>
      <w:r>
        <w:t xml:space="preserve">8.3 Anti-Abuse / Trust Controls (technical implementation of PRD §7)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Onboarding requires an explicit, timestamped consent/guardian attestation record before any pairing session can be created — stored immutably for audit.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visible on-device status indicator is enforced by the app itself (not just a UI toggle a parent can hide) — no code path exists to suppress it, and its absence itself triggers a tamper alert.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hidden/covert install mode is offered anywhere in the client or admin tooling — this is a hard product constraint reflected in the API surface (there is no endpoint to disable the indicator).</w:t>
      </w:r>
    </w:p>
    <w:p>
      <w:pPr>
        <w:pStyle w:val="Heading2"/>
        <w:spacing w:after="120" w:before="260"/>
      </w:pPr>
      <w:r>
        <w:t xml:space="preserve">8.4 Compliance-Supporting Technical Controls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Configurable per-account retention window (default 90 days) enforced by a scheduled deletion job, not just a UI setting.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Data export/deletion tooling to support GDPR/COPPA-style subject requests.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Audit log of all data access by dashboard sessions, retained separately from activity data.</w:t>
      </w:r>
    </w:p>
    <w:p>
      <w:pPr>
        <w:pStyle w:val="Heading1"/>
        <w:spacing w:after="160" w:before="360"/>
      </w:pPr>
      <w:r>
        <w:t xml:space="preserve">9. Non-Functional Requirements — Technical Targets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PRD Target</w:t>
            </w:r>
          </w:p>
        </w:tc>
        <w:tc>
          <w:tcPr>
            <w:tcW w:type="dxa" w:w="4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Approach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Geofence alert within 2 min; dashboard load &lt; 2s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OS geofencing APIs (event-driven, not polled) + push notifications; dashboard uses paginated queries and a CDN-cached static shell.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99.5% uptime; offline queuing</w:t>
            </w:r>
          </w:p>
        </w:tc>
        <w:tc>
          <w:tcPr>
            <w:tcW w:type="dxa" w:w="4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Multi-AZ backend deployment, managed queues with retry/backoff, local SQLCipher queue on-device with exponential-backoff resync.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~5% additional daily drain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non-urgent events (5–15 min cycle), use OS-native geofencing/location batching APIs instead of continuous GPS polling, avoid wake-locks outside sync windows.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 10+, iOS 15+, Windows 10/11</w:t>
            </w:r>
          </w:p>
        </w:tc>
        <w:tc>
          <w:tcPr>
            <w:tcW w:type="dxa" w:w="4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these as minimum OS versions in build config; feature-detect optional permissions (e.g., usage access) per OS version.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WCAG 2.1 AA (dashboard)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native WinUI 3 accessibility APIs (Narrator support, keyboard nav, contrast-checked theme).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8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at launch, extensible</w:t>
            </w:r>
          </w:p>
        </w:tc>
        <w:tc>
          <w:tcPr>
            <w:tcW w:type="dxa" w:w="4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UI strings externalized to resource files from day one; no hard-coded text in either client.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explicit in PRD; implied by multi-child/guardian support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API services behind a load balancer; time-series store partitioned by device_id to scale event ingestion independently of the relational store.</w:t>
            </w:r>
          </w:p>
        </w:tc>
      </w:tr>
    </w:tbl>
    <w:p>
      <w:pPr>
        <w:pStyle w:val="Heading1"/>
        <w:spacing w:after="160" w:before="360"/>
      </w:pPr>
      <w:r>
        <w:t xml:space="preserve">10. Sync &amp; Alerting Pipeline</w:t>
      </w:r>
    </w:p>
    <w:p>
      <w:pPr>
        <w:pStyle w:val="Heading2"/>
        <w:spacing w:after="120" w:before="260"/>
      </w:pPr>
      <w:r>
        <w:t xml:space="preserve">10.1 Ingestion</w:t>
      </w:r>
    </w:p>
    <w:p>
      <w:pPr>
        <w:spacing w:after="160" w:line="276"/>
      </w:pPr>
      <w:r>
        <w:t xml:space="preserve">The Companion App batches queued events and POSTs them to /v1/events on a schedule (near-real-time for location/geofence events, 5–15 minute cycles for everything else to conserve battery per §9). The backend acknowledges receipt only after durable write, so the client can safely clear its local queue.</w:t>
      </w:r>
    </w:p>
    <w:p>
      <w:pPr>
        <w:pStyle w:val="Heading2"/>
        <w:spacing w:after="120" w:before="260"/>
      </w:pPr>
      <w:r>
        <w:t xml:space="preserve">10.2 Platform Constraint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iOS background execution is more restricted than Android (BGTaskScheduler windows are opportunistic, not guaranteed). Location-based geofence alerts should rely on iOS's native region-monitoring APIs (which run even when the app is suspended) rather than a background sync timer, to meet the 2-minute alert target on iOS.</w:t>
      </w:r>
    </w:p>
    <w:p>
      <w:pPr>
        <w:pStyle w:val="Heading2"/>
        <w:spacing w:after="120" w:before="260"/>
      </w:pPr>
      <w:r>
        <w:t xml:space="preserve">10.3 Alert Rule Evaluation</w:t>
      </w:r>
    </w:p>
    <w:p>
      <w:pPr>
        <w:spacing w:after="160" w:line="276"/>
      </w:pPr>
      <w:r>
        <w:t xml:space="preserve">Each ingested event is published to a queue consumed by the Alert-Rule Engine, which evaluates it against the child's active rules (geofence exit/entry, unknown contact, keyword watch-list, new app install, tamper, low battery, offline-too-long). A match creates an AlertInstance and triggers a push notification to the dashboard and any registered mobile push targets for guardians.</w:t>
      </w:r>
    </w:p>
    <w:p>
      <w:pPr>
        <w:pStyle w:val="Heading1"/>
        <w:spacing w:after="160" w:before="360"/>
      </w:pPr>
      <w:r>
        <w:t xml:space="preserve">11. Deployment &amp; Infrastructure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Environments: dev → staging → production, with production data isolated and access-controlled per least-privilege principle (PRD §13 risk mitigation).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Infrastructure as code (Terraform) for repeatable environment provisioning.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CI/CD: automated build, test, and store-submission pipelines for Android (Play Console API) and iOS (App Store Connect API); separate signed build pipeline for the Windows dashboard (MSIX packaging).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Observability: centralized logging, metrics, and alerting on backend health (sync success rate, alert latency, API error rates) to track the KPIs in PRD §12.</w:t>
      </w:r>
    </w:p>
    <w:p>
      <w:pPr>
        <w:pStyle w:val="Heading1"/>
        <w:spacing w:after="160" w:before="360"/>
      </w:pPr>
      <w:r>
        <w:t xml:space="preserve">12. Testing Strategy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Unit &amp; integration tests for pairing flow, token rotation, and alert-rule evaluation (highest-risk logic).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Security testing: penetration testing and a dedicated review of the pairing/token flow before public launch, given its role as the sole authentication boundary for child devices.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Device matrix testing across minimum-supported Android/iOS versions and common OEM variants (battery-optimization behavior varies significantly, especially on Android).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Battery-impact testing against the ≤5% daily drain target using OS battery-usage profiling tools.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Store-policy pre-review: validate call/SMS/location permission usage against current Google Play and Apple App Store policies before each submission, given this app category's scrutiny.</w:t>
      </w:r>
    </w:p>
    <w:p>
      <w:pPr>
        <w:pStyle w:val="Heading1"/>
        <w:spacing w:after="160" w:before="360"/>
      </w:pPr>
      <w:r>
        <w:t xml:space="preserve">13. Open Technical Questions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Refresh-token lifetime: is 1 year the right default, or should it be shorter with silent background renewal reminders logged (not surfaced) to the parent?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Should the dashboard support a native Windows push channel (WNS) or rely solely on an authenticated WebSocket while the app is open?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Do we need a device-side attestation check (Play Integrity API / DeviceCheck) at pairing time to reduce emulator/rooted-device abuse risk?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Final choice of time-series datastore (DynamoDB vs. TimescaleDB) pending expected event volume estimates from Product.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  <w:lvl w:ilvl="1" w15:tentative="1">
      <w:start w:val="1"/>
      <w:numFmt w:val="lowerLetter"/>
      <w:lvlText w:val="%2."/>
      <w:lvlJc w:val="star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2026-09-13T13:15:56.738Z</dcterms:created>
  <dcterms:modified xsi:type="dcterms:W3CDTF">2026-09-13T13:15:56.747Z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