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Compulsory: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en.status =A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up.status=A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1)Length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2)Data 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3)Special Character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 day: </w:t>
      </w:r>
      <w:r w:rsidDel="00000000" w:rsidR="00000000" w:rsidRPr="00000000">
        <w:rPr>
          <w:b w:val="1"/>
          <w:rtl w:val="0"/>
        </w:rPr>
        <w:t xml:space="preserve">talic</w:t>
      </w:r>
      <w:r w:rsidDel="00000000" w:rsidR="00000000" w:rsidRPr="00000000">
        <w:rPr>
          <w:b w:val="1"/>
          <w:rtl w:val="0"/>
        </w:rPr>
        <w:t xml:space="preserve"> : Company :128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many vendor login happened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many employees  login happened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many admin login happened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many recruiter login happened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Count of Active 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Count of Inactive Login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Common Role Logins 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R&amp;D Assignment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to make a recruiter - admin user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to make a employee - admin 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 role access where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Swagger errors all access → To test an API – How many issues in that API – Eg; Response Issues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Max Length of the field –  Pass/Fail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Major transactions of empl_referrals tables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