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1A548" w14:textId="77777777" w:rsidR="007B5E43" w:rsidRPr="007B5E43" w:rsidRDefault="007B5E43" w:rsidP="007B5E43">
      <w:pPr>
        <w:shd w:val="clear" w:color="auto" w:fill="FFFFFF"/>
        <w:tabs>
          <w:tab w:val="num" w:pos="720"/>
        </w:tabs>
        <w:spacing w:after="0"/>
        <w:ind w:left="750" w:hanging="360"/>
        <w:textAlignment w:val="baseline"/>
        <w:rPr>
          <w:rFonts w:cstheme="minorHAnsi"/>
          <w:sz w:val="28"/>
          <w:szCs w:val="28"/>
        </w:rPr>
      </w:pPr>
      <w:r w:rsidRPr="007B5E43">
        <w:rPr>
          <w:rFonts w:cstheme="minorHAnsi"/>
          <w:sz w:val="28"/>
          <w:szCs w:val="28"/>
        </w:rPr>
        <w:t>Typical content of any test plan (for Manual or Automation testing) project includes following information.</w:t>
      </w:r>
    </w:p>
    <w:p w14:paraId="72AEA301" w14:textId="77777777" w:rsidR="007B5E43" w:rsidRPr="007B5E43" w:rsidRDefault="007B5E43" w:rsidP="007B5E43">
      <w:pPr>
        <w:pStyle w:val="p1"/>
        <w:shd w:val="clear" w:color="auto" w:fill="FFFFFF"/>
        <w:spacing w:before="0" w:beforeAutospacing="0" w:after="0" w:afterAutospacing="0"/>
        <w:ind w:left="750"/>
        <w:textAlignment w:val="baseline"/>
        <w:rPr>
          <w:rFonts w:asciiTheme="minorHAnsi" w:hAnsiTheme="minorHAnsi" w:cstheme="minorHAnsi"/>
          <w:color w:val="222222"/>
          <w:sz w:val="28"/>
          <w:szCs w:val="28"/>
        </w:rPr>
      </w:pPr>
    </w:p>
    <w:p w14:paraId="30B05447" w14:textId="77777777" w:rsidR="007B5E43" w:rsidRPr="007B5E43" w:rsidRDefault="007B5E43" w:rsidP="007B5E43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0"/>
        <w:textAlignment w:val="baseline"/>
        <w:rPr>
          <w:rFonts w:asciiTheme="minorHAnsi" w:hAnsiTheme="minorHAnsi" w:cstheme="minorHAnsi"/>
          <w:color w:val="222222"/>
          <w:sz w:val="28"/>
          <w:szCs w:val="28"/>
        </w:rPr>
      </w:pPr>
      <w:r w:rsidRPr="007B5E43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Scope</w:t>
      </w:r>
    </w:p>
    <w:p w14:paraId="779DE575" w14:textId="77777777" w:rsidR="007B5E43" w:rsidRPr="007B5E43" w:rsidRDefault="007B5E43" w:rsidP="007B5E43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0"/>
        <w:textAlignment w:val="baseline"/>
        <w:rPr>
          <w:rFonts w:asciiTheme="minorHAnsi" w:hAnsiTheme="minorHAnsi" w:cstheme="minorHAnsi"/>
          <w:color w:val="222222"/>
          <w:sz w:val="28"/>
          <w:szCs w:val="28"/>
        </w:rPr>
      </w:pPr>
      <w:r w:rsidRPr="007B5E43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Strategy</w:t>
      </w:r>
    </w:p>
    <w:p w14:paraId="7F78A625" w14:textId="77777777" w:rsidR="007B5E43" w:rsidRPr="007B5E43" w:rsidRDefault="007B5E43" w:rsidP="007B5E43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0"/>
        <w:textAlignment w:val="baseline"/>
        <w:rPr>
          <w:rFonts w:asciiTheme="minorHAnsi" w:hAnsiTheme="minorHAnsi" w:cstheme="minorHAnsi"/>
          <w:color w:val="222222"/>
          <w:sz w:val="28"/>
          <w:szCs w:val="28"/>
        </w:rPr>
      </w:pPr>
      <w:r w:rsidRPr="007B5E43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Schedule</w:t>
      </w:r>
      <w:bookmarkStart w:id="0" w:name="_GoBack"/>
      <w:bookmarkEnd w:id="0"/>
    </w:p>
    <w:p w14:paraId="528AE854" w14:textId="77777777" w:rsidR="007B5E43" w:rsidRPr="007B5E43" w:rsidRDefault="007B5E43" w:rsidP="007B5E43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0"/>
        <w:textAlignment w:val="baseline"/>
        <w:rPr>
          <w:rFonts w:asciiTheme="minorHAnsi" w:hAnsiTheme="minorHAnsi" w:cstheme="minorHAnsi"/>
          <w:color w:val="222222"/>
          <w:sz w:val="28"/>
          <w:szCs w:val="28"/>
        </w:rPr>
      </w:pPr>
      <w:r w:rsidRPr="007B5E43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Resources</w:t>
      </w:r>
    </w:p>
    <w:p w14:paraId="35FFC757" w14:textId="77777777" w:rsidR="007B5E43" w:rsidRPr="007B5E43" w:rsidRDefault="007B5E43" w:rsidP="007B5E43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0"/>
        <w:textAlignment w:val="baseline"/>
        <w:rPr>
          <w:rFonts w:asciiTheme="minorHAnsi" w:hAnsiTheme="minorHAnsi" w:cstheme="minorHAnsi"/>
          <w:color w:val="222222"/>
          <w:sz w:val="28"/>
          <w:szCs w:val="28"/>
        </w:rPr>
      </w:pPr>
      <w:r w:rsidRPr="007B5E43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Roles and responsibilities</w:t>
      </w:r>
    </w:p>
    <w:p w14:paraId="308F32DE" w14:textId="77777777" w:rsidR="007B5E43" w:rsidRPr="007B5E43" w:rsidRDefault="007B5E43" w:rsidP="007B5E43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0"/>
        <w:textAlignment w:val="baseline"/>
        <w:rPr>
          <w:rFonts w:asciiTheme="minorHAnsi" w:hAnsiTheme="minorHAnsi" w:cstheme="minorHAnsi"/>
          <w:color w:val="222222"/>
          <w:sz w:val="28"/>
          <w:szCs w:val="28"/>
        </w:rPr>
      </w:pPr>
      <w:r w:rsidRPr="007B5E43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Tools/Frameworks</w:t>
      </w:r>
    </w:p>
    <w:p w14:paraId="009F3576" w14:textId="77777777" w:rsidR="007B5E43" w:rsidRPr="007B5E43" w:rsidRDefault="007B5E43" w:rsidP="007B5E43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0"/>
        <w:textAlignment w:val="baseline"/>
        <w:rPr>
          <w:rFonts w:asciiTheme="minorHAnsi" w:hAnsiTheme="minorHAnsi" w:cstheme="minorHAnsi"/>
          <w:color w:val="222222"/>
          <w:sz w:val="28"/>
          <w:szCs w:val="28"/>
        </w:rPr>
      </w:pPr>
      <w:r w:rsidRPr="007B5E43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Environment</w:t>
      </w:r>
    </w:p>
    <w:p w14:paraId="76D295EE" w14:textId="77777777" w:rsidR="007B5E43" w:rsidRPr="007B5E43" w:rsidRDefault="007B5E43" w:rsidP="007B5E43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0"/>
        <w:textAlignment w:val="baseline"/>
        <w:rPr>
          <w:rFonts w:asciiTheme="minorHAnsi" w:hAnsiTheme="minorHAnsi" w:cstheme="minorHAnsi"/>
          <w:color w:val="222222"/>
          <w:sz w:val="28"/>
          <w:szCs w:val="28"/>
        </w:rPr>
      </w:pPr>
      <w:r w:rsidRPr="007B5E43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Test Data</w:t>
      </w:r>
    </w:p>
    <w:p w14:paraId="07CEAFCB" w14:textId="77777777" w:rsidR="007B5E43" w:rsidRPr="007B5E43" w:rsidRDefault="007B5E43" w:rsidP="007B5E43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0"/>
        <w:textAlignment w:val="baseline"/>
        <w:rPr>
          <w:rFonts w:asciiTheme="minorHAnsi" w:hAnsiTheme="minorHAnsi" w:cstheme="minorHAnsi"/>
          <w:color w:val="222222"/>
          <w:sz w:val="28"/>
          <w:szCs w:val="28"/>
        </w:rPr>
      </w:pPr>
      <w:r w:rsidRPr="007B5E43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Deliverables</w:t>
      </w:r>
    </w:p>
    <w:p w14:paraId="1F3AC628" w14:textId="77777777" w:rsidR="007B5E43" w:rsidRPr="007B5E43" w:rsidRDefault="007B5E43" w:rsidP="007B5E43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0"/>
        <w:textAlignment w:val="baseline"/>
        <w:rPr>
          <w:rFonts w:asciiTheme="minorHAnsi" w:hAnsiTheme="minorHAnsi" w:cstheme="minorHAnsi"/>
          <w:color w:val="222222"/>
          <w:sz w:val="28"/>
          <w:szCs w:val="28"/>
        </w:rPr>
      </w:pPr>
      <w:r w:rsidRPr="007B5E43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Risks and mitigation plan</w:t>
      </w:r>
    </w:p>
    <w:p w14:paraId="2CD0A3FB" w14:textId="77777777" w:rsidR="007B5E43" w:rsidRPr="007B5E43" w:rsidRDefault="007B5E43" w:rsidP="007B5E43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0"/>
        <w:textAlignment w:val="baseline"/>
        <w:rPr>
          <w:rFonts w:asciiTheme="minorHAnsi" w:hAnsiTheme="minorHAnsi" w:cstheme="minorHAnsi"/>
          <w:color w:val="222222"/>
          <w:sz w:val="28"/>
          <w:szCs w:val="28"/>
        </w:rPr>
      </w:pPr>
      <w:r w:rsidRPr="007B5E43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Result and Reporting</w:t>
      </w:r>
    </w:p>
    <w:p w14:paraId="5B2F978B" w14:textId="77777777" w:rsidR="00AE4CC9" w:rsidRPr="007B5E43" w:rsidRDefault="00AE4CC9">
      <w:pPr>
        <w:rPr>
          <w:rFonts w:cstheme="minorHAnsi"/>
          <w:sz w:val="28"/>
          <w:szCs w:val="28"/>
        </w:rPr>
      </w:pPr>
    </w:p>
    <w:sectPr w:rsidR="00AE4CC9" w:rsidRPr="007B5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93AD8"/>
    <w:multiLevelType w:val="multilevel"/>
    <w:tmpl w:val="83B67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43"/>
    <w:rsid w:val="007B5E43"/>
    <w:rsid w:val="00AE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E18C"/>
  <w15:chartTrackingRefBased/>
  <w15:docId w15:val="{51F43A39-7793-445B-8A33-EB4BFFDD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B5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2024-04-09T16:26:00Z</dcterms:created>
  <dcterms:modified xsi:type="dcterms:W3CDTF">2024-04-09T16:29:00Z</dcterms:modified>
</cp:coreProperties>
</file>