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CC5B" w14:textId="62B025B1" w:rsidR="007F5C2D" w:rsidRPr="00896B11" w:rsidRDefault="00797838" w:rsidP="007F5C2D">
      <w:pPr>
        <w:tabs>
          <w:tab w:val="left" w:pos="1440"/>
        </w:tabs>
        <w:spacing w:before="3600" w:line="480" w:lineRule="auto"/>
        <w:jc w:val="center"/>
        <w:rPr>
          <w:b/>
        </w:rPr>
      </w:pPr>
      <w:r w:rsidRPr="00797838">
        <w:rPr>
          <w:b/>
          <w:bCs/>
        </w:rPr>
        <w:t xml:space="preserve">Non-Linear Regression Modeling – Part </w:t>
      </w:r>
      <w:r>
        <w:rPr>
          <w:b/>
          <w:bCs/>
        </w:rPr>
        <w:t>2</w:t>
      </w:r>
    </w:p>
    <w:p w14:paraId="2F68C329" w14:textId="77777777" w:rsidR="007F5C2D" w:rsidRPr="00896B11" w:rsidRDefault="007F5C2D" w:rsidP="007F5C2D">
      <w:pPr>
        <w:spacing w:line="480" w:lineRule="auto"/>
        <w:jc w:val="center"/>
      </w:pPr>
    </w:p>
    <w:p w14:paraId="6113B85C" w14:textId="77777777" w:rsidR="007F5C2D" w:rsidRPr="00896B11" w:rsidRDefault="007F5C2D" w:rsidP="007F5C2D">
      <w:pPr>
        <w:spacing w:line="480" w:lineRule="auto"/>
        <w:jc w:val="center"/>
      </w:pPr>
      <w:r w:rsidRPr="00896B11">
        <w:t>Kirti Sharma</w:t>
      </w:r>
    </w:p>
    <w:p w14:paraId="4C9491AA" w14:textId="77777777" w:rsidR="007F5C2D" w:rsidRPr="00896B11" w:rsidRDefault="007F5C2D" w:rsidP="007F5C2D">
      <w:pPr>
        <w:spacing w:line="480" w:lineRule="auto"/>
        <w:jc w:val="center"/>
      </w:pPr>
      <w:r w:rsidRPr="00896B11">
        <w:t>School of Technology &amp; Engineering, National University</w:t>
      </w:r>
    </w:p>
    <w:p w14:paraId="7AA50457" w14:textId="7353C706" w:rsidR="007F5C2D" w:rsidRPr="00896B11" w:rsidRDefault="007F5C2D" w:rsidP="007F5C2D">
      <w:pPr>
        <w:spacing w:line="480" w:lineRule="auto"/>
        <w:jc w:val="center"/>
      </w:pPr>
      <w:r w:rsidRPr="00896B11">
        <w:t>DDS-85</w:t>
      </w:r>
      <w:r w:rsidR="00122124">
        <w:t>55</w:t>
      </w:r>
      <w:r w:rsidRPr="00896B11">
        <w:t xml:space="preserve">: </w:t>
      </w:r>
      <w:r w:rsidR="00122124" w:rsidRPr="00122124">
        <w:t>Predictive Analysis</w:t>
      </w:r>
    </w:p>
    <w:p w14:paraId="27A478CA" w14:textId="0B58B2E8" w:rsidR="007F5C2D" w:rsidRPr="00896B11" w:rsidRDefault="007F5C2D" w:rsidP="007F5C2D">
      <w:pPr>
        <w:spacing w:line="480" w:lineRule="auto"/>
        <w:jc w:val="center"/>
      </w:pPr>
      <w:r w:rsidRPr="00896B11">
        <w:t xml:space="preserve">Professor </w:t>
      </w:r>
      <w:r w:rsidR="003F7409" w:rsidRPr="003F7409">
        <w:t>Mohammad Yavarimanesh</w:t>
      </w:r>
    </w:p>
    <w:p w14:paraId="6BBAA889" w14:textId="28012399" w:rsidR="007F5C2D" w:rsidRPr="00896B11" w:rsidRDefault="00D81C95" w:rsidP="007F5C2D">
      <w:pPr>
        <w:spacing w:line="480" w:lineRule="auto"/>
        <w:jc w:val="center"/>
      </w:pPr>
      <w:r>
        <w:t xml:space="preserve">December </w:t>
      </w:r>
      <w:r w:rsidR="00CB18F5">
        <w:t>14</w:t>
      </w:r>
      <w:r w:rsidR="007F5C2D" w:rsidRPr="00896B11">
        <w:t>, 2025</w:t>
      </w:r>
    </w:p>
    <w:p w14:paraId="4017418F" w14:textId="041F3FF2" w:rsidR="007F5C2D" w:rsidRPr="00EF6246" w:rsidRDefault="007F5C2D" w:rsidP="00A1449E">
      <w:pPr>
        <w:spacing w:line="480" w:lineRule="auto"/>
        <w:jc w:val="center"/>
        <w:rPr>
          <w:color w:val="000000"/>
        </w:rPr>
      </w:pPr>
      <w:r w:rsidRPr="00896B11">
        <w:br w:type="page"/>
      </w:r>
    </w:p>
    <w:p w14:paraId="70E98A84" w14:textId="5B483D2F" w:rsidR="007F5C2D" w:rsidRPr="00896B11" w:rsidRDefault="00797838" w:rsidP="007F5C2D">
      <w:pPr>
        <w:spacing w:line="480" w:lineRule="auto"/>
        <w:jc w:val="center"/>
        <w:rPr>
          <w:b/>
        </w:rPr>
      </w:pPr>
      <w:r>
        <w:rPr>
          <w:b/>
        </w:rPr>
        <w:lastRenderedPageBreak/>
        <w:t>Executive Summary</w:t>
      </w:r>
    </w:p>
    <w:p w14:paraId="14265C35" w14:textId="77777777" w:rsidR="00A3482D" w:rsidRDefault="00A3482D" w:rsidP="00A3482D">
      <w:pPr>
        <w:spacing w:line="480" w:lineRule="auto"/>
        <w:ind w:firstLine="720"/>
      </w:pPr>
      <w:r>
        <w:t>This assignment applied non-linear regression techniques from Chapter 7 of An Introduction to Statistical Learning to conceptual, applied, and predictive modeling tasks. The work followed an exploratory-to-confirmatory analytical approach, which supports thoughtful model development and interpretation in modern data science practice (Fife &amp; Rodgers, 2022).</w:t>
      </w:r>
    </w:p>
    <w:p w14:paraId="106FC1F7" w14:textId="7E3F56CC" w:rsidR="00A3482D" w:rsidRDefault="00A3482D" w:rsidP="00A3482D">
      <w:pPr>
        <w:spacing w:line="480" w:lineRule="auto"/>
        <w:ind w:firstLine="720"/>
      </w:pPr>
      <w:r>
        <w:t>Conceptual Question #3 examined how basis functions extend linear regression to represent piecewise and nonlinear relationships. By analyzing an indicator-based quadratic basis, this exercise reinforced how nonlinear behavior can be modeled while preserving linearity in the parameters (James et al., 2023). Applied Question #8 investigated whether the relationship between horsepower and fuel efficiency in the Auto dataset is nonlinear. Exploratory visualizations and model diagnostics motivated the use of polynomial and spline regression techniques, which provide greater flexibility than a simple linear model and are well suited for capturing curvature in real-world data (James et al., 2023; Hesamian &amp; Akbari, 2020).</w:t>
      </w:r>
    </w:p>
    <w:p w14:paraId="7F25A610" w14:textId="77777777" w:rsidR="005025F8" w:rsidRDefault="00A3482D" w:rsidP="00A3482D">
      <w:pPr>
        <w:spacing w:line="480" w:lineRule="auto"/>
        <w:ind w:firstLine="720"/>
      </w:pPr>
      <w:r>
        <w:t>These concepts were extended to a predictive setting using the Kaggle “Regression with an Abalone Dataset” competition. Two nonlinear models</w:t>
      </w:r>
      <w:r w:rsidR="00AB457C">
        <w:t xml:space="preserve">, </w:t>
      </w:r>
      <w:proofErr w:type="gramStart"/>
      <w:r>
        <w:t>a polynomial</w:t>
      </w:r>
      <w:proofErr w:type="gramEnd"/>
      <w:r>
        <w:t xml:space="preserve"> regression and </w:t>
      </w:r>
      <w:proofErr w:type="gramStart"/>
      <w:r>
        <w:t>a cubic</w:t>
      </w:r>
      <w:proofErr w:type="gramEnd"/>
      <w:r>
        <w:t xml:space="preserve"> spline regression</w:t>
      </w:r>
      <w:r w:rsidR="00AB457C">
        <w:t xml:space="preserve">, </w:t>
      </w:r>
      <w:r>
        <w:t>were developed using consistent preprocessing pipelines and Ridge regularization. The response variable was log-transformed to align with the RMSLE evaluation metric used by Kaggle (Reade &amp; Chow, 2024). Although the dataset contained no missing values, robust imputation steps were included to reflect best practices in model design (Jadhav et al., 2019). Both models were successfully submitted to Kaggle, with supporting evidence provided</w:t>
      </w:r>
      <w:r w:rsidR="009B41EE">
        <w:t>, see Appendix A</w:t>
      </w:r>
      <w:r>
        <w:t>. Overall, the assignment demonstrates the value of nonlinear regression methods for improving model flexibility and predictive performance when linear assumptions are insufficient.</w:t>
      </w:r>
    </w:p>
    <w:p w14:paraId="13EFFA88" w14:textId="24DA3E18" w:rsidR="00B25AFC" w:rsidRDefault="008D7F29" w:rsidP="00A3482D">
      <w:pPr>
        <w:spacing w:line="480" w:lineRule="auto"/>
        <w:ind w:firstLine="720"/>
      </w:pPr>
      <w:r w:rsidRPr="008D7F29">
        <w:lastRenderedPageBreak/>
        <w:t>To formally evaluate and compare these predictive models, performance metrics and regression assumptions were examined.</w:t>
      </w:r>
      <w:r>
        <w:t xml:space="preserve"> </w:t>
      </w:r>
      <w:r w:rsidR="000D60E6" w:rsidRPr="000D60E6">
        <w:t>Model performance was evaluated using multiple validation metrics, including RMSLE and RMSE on the log-transformed response (see Table 1), to ensure transparent comparison aligned with the Kaggle evaluation criterion. The spline regression model with Ridge regularization achieved the lowest error across both metrics, marginally outperforming the polynomial regression model. Regression assumptions were examined using residual diagnostics, which indicated that the nonlinear models remain linear in parameters, exhibit approximately constant variance, and show no severe departures from normality. These results support the validity of the spline-based model as the preferred approach for prediction.</w:t>
      </w:r>
    </w:p>
    <w:p w14:paraId="3112D2AF" w14:textId="77777777" w:rsidR="000D60E6" w:rsidRPr="000D60E6" w:rsidRDefault="000D60E6" w:rsidP="000D60E6">
      <w:pPr>
        <w:spacing w:line="480" w:lineRule="auto"/>
        <w:rPr>
          <w:b/>
          <w:bCs/>
        </w:rPr>
      </w:pPr>
      <w:r w:rsidRPr="000D60E6">
        <w:rPr>
          <w:b/>
          <w:bCs/>
        </w:rPr>
        <w:t>Table 1</w:t>
      </w:r>
    </w:p>
    <w:p w14:paraId="4D14B454" w14:textId="44CDFC55" w:rsidR="00AD0A8C" w:rsidRPr="00C52965" w:rsidRDefault="000D60E6" w:rsidP="000D60E6">
      <w:pPr>
        <w:spacing w:line="480" w:lineRule="auto"/>
        <w:rPr>
          <w:i/>
          <w:iCs/>
        </w:rPr>
      </w:pPr>
      <w:r w:rsidRPr="000D60E6">
        <w:rPr>
          <w:i/>
          <w:iCs/>
        </w:rPr>
        <w:t>Comparison of Nonlinear Regression Models on the Abalone Dataset</w:t>
      </w: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417"/>
        <w:gridCol w:w="2046"/>
        <w:gridCol w:w="2069"/>
      </w:tblGrid>
      <w:tr w:rsidR="00C52965" w:rsidRPr="00E537E6" w14:paraId="524FC2CB" w14:textId="77777777" w:rsidTr="00C52965">
        <w:trPr>
          <w:trHeight w:val="283"/>
        </w:trPr>
        <w:tc>
          <w:tcPr>
            <w:tcW w:w="2045" w:type="pct"/>
            <w:tcBorders>
              <w:top w:val="single" w:sz="4" w:space="0" w:color="auto"/>
              <w:bottom w:val="single" w:sz="4" w:space="0" w:color="auto"/>
            </w:tcBorders>
            <w:hideMark/>
          </w:tcPr>
          <w:p w14:paraId="2BE012A6" w14:textId="77777777" w:rsidR="00E537E6" w:rsidRPr="00E537E6" w:rsidRDefault="00E537E6" w:rsidP="00E537E6">
            <w:pPr>
              <w:rPr>
                <w:b/>
                <w:bCs/>
              </w:rPr>
            </w:pPr>
            <w:r w:rsidRPr="00E537E6">
              <w:rPr>
                <w:b/>
                <w:bCs/>
              </w:rPr>
              <w:t>Model</w:t>
            </w:r>
          </w:p>
        </w:tc>
        <w:tc>
          <w:tcPr>
            <w:tcW w:w="757" w:type="pct"/>
            <w:tcBorders>
              <w:top w:val="single" w:sz="4" w:space="0" w:color="auto"/>
              <w:bottom w:val="single" w:sz="4" w:space="0" w:color="auto"/>
            </w:tcBorders>
            <w:hideMark/>
          </w:tcPr>
          <w:p w14:paraId="4E38305D" w14:textId="77777777" w:rsidR="00E537E6" w:rsidRPr="00E537E6" w:rsidRDefault="00E537E6" w:rsidP="00E537E6">
            <w:pPr>
              <w:rPr>
                <w:b/>
                <w:bCs/>
              </w:rPr>
            </w:pPr>
            <w:r w:rsidRPr="00E537E6">
              <w:rPr>
                <w:b/>
                <w:bCs/>
              </w:rPr>
              <w:t>Validation RMSLE</w:t>
            </w:r>
          </w:p>
        </w:tc>
        <w:tc>
          <w:tcPr>
            <w:tcW w:w="1093" w:type="pct"/>
            <w:tcBorders>
              <w:top w:val="single" w:sz="4" w:space="0" w:color="auto"/>
              <w:bottom w:val="single" w:sz="4" w:space="0" w:color="auto"/>
            </w:tcBorders>
            <w:hideMark/>
          </w:tcPr>
          <w:p w14:paraId="5CA43341" w14:textId="77777777" w:rsidR="00E537E6" w:rsidRPr="00E537E6" w:rsidRDefault="00E537E6" w:rsidP="00E537E6">
            <w:pPr>
              <w:rPr>
                <w:b/>
                <w:bCs/>
              </w:rPr>
            </w:pPr>
            <w:r w:rsidRPr="00E537E6">
              <w:rPr>
                <w:b/>
                <w:bCs/>
              </w:rPr>
              <w:t>Validation RMSE (log scale)</w:t>
            </w:r>
          </w:p>
        </w:tc>
        <w:tc>
          <w:tcPr>
            <w:tcW w:w="1105" w:type="pct"/>
            <w:tcBorders>
              <w:top w:val="single" w:sz="4" w:space="0" w:color="auto"/>
              <w:bottom w:val="single" w:sz="4" w:space="0" w:color="auto"/>
            </w:tcBorders>
            <w:hideMark/>
          </w:tcPr>
          <w:p w14:paraId="224F2BCB" w14:textId="77777777" w:rsidR="00E537E6" w:rsidRPr="00E537E6" w:rsidRDefault="00E537E6" w:rsidP="00E537E6">
            <w:pPr>
              <w:rPr>
                <w:b/>
                <w:bCs/>
              </w:rPr>
            </w:pPr>
            <w:r w:rsidRPr="00E537E6">
              <w:rPr>
                <w:b/>
                <w:bCs/>
              </w:rPr>
              <w:t>Nonlinearity Method</w:t>
            </w:r>
          </w:p>
        </w:tc>
      </w:tr>
      <w:tr w:rsidR="00C52965" w:rsidRPr="00E537E6" w14:paraId="24FCDD12" w14:textId="77777777" w:rsidTr="00C52965">
        <w:trPr>
          <w:trHeight w:val="283"/>
        </w:trPr>
        <w:tc>
          <w:tcPr>
            <w:tcW w:w="2045" w:type="pct"/>
            <w:tcBorders>
              <w:top w:val="single" w:sz="4" w:space="0" w:color="auto"/>
            </w:tcBorders>
            <w:hideMark/>
          </w:tcPr>
          <w:p w14:paraId="58F0BA7D" w14:textId="754A9774" w:rsidR="00E537E6" w:rsidRPr="00E537E6" w:rsidRDefault="00E537E6" w:rsidP="00E537E6">
            <w:r w:rsidRPr="00E537E6">
              <w:t xml:space="preserve">Spline (cubic) </w:t>
            </w:r>
            <w:r w:rsidR="00D522CA">
              <w:t>+</w:t>
            </w:r>
            <w:r w:rsidRPr="00E537E6">
              <w:t xml:space="preserve"> Ridge</w:t>
            </w:r>
          </w:p>
        </w:tc>
        <w:tc>
          <w:tcPr>
            <w:tcW w:w="757" w:type="pct"/>
            <w:tcBorders>
              <w:top w:val="single" w:sz="4" w:space="0" w:color="auto"/>
            </w:tcBorders>
            <w:hideMark/>
          </w:tcPr>
          <w:p w14:paraId="262F37F6" w14:textId="77777777" w:rsidR="00E537E6" w:rsidRPr="00E537E6" w:rsidRDefault="00E537E6" w:rsidP="00E537E6">
            <w:r w:rsidRPr="00E537E6">
              <w:t>0.1575</w:t>
            </w:r>
          </w:p>
        </w:tc>
        <w:tc>
          <w:tcPr>
            <w:tcW w:w="1093" w:type="pct"/>
            <w:tcBorders>
              <w:top w:val="single" w:sz="4" w:space="0" w:color="auto"/>
            </w:tcBorders>
            <w:hideMark/>
          </w:tcPr>
          <w:p w14:paraId="7C829714" w14:textId="77777777" w:rsidR="00E537E6" w:rsidRPr="00E537E6" w:rsidRDefault="00E537E6" w:rsidP="00E537E6">
            <w:r w:rsidRPr="00E537E6">
              <w:t>0.1575</w:t>
            </w:r>
          </w:p>
        </w:tc>
        <w:tc>
          <w:tcPr>
            <w:tcW w:w="1105" w:type="pct"/>
            <w:tcBorders>
              <w:top w:val="single" w:sz="4" w:space="0" w:color="auto"/>
            </w:tcBorders>
            <w:hideMark/>
          </w:tcPr>
          <w:p w14:paraId="38EADBBE" w14:textId="77777777" w:rsidR="00E537E6" w:rsidRPr="00E537E6" w:rsidRDefault="00E537E6" w:rsidP="00E537E6">
            <w:r w:rsidRPr="00E537E6">
              <w:t>Spline</w:t>
            </w:r>
          </w:p>
        </w:tc>
      </w:tr>
      <w:tr w:rsidR="00C52965" w:rsidRPr="00E537E6" w14:paraId="58FCA097" w14:textId="77777777" w:rsidTr="00C52965">
        <w:trPr>
          <w:trHeight w:val="283"/>
        </w:trPr>
        <w:tc>
          <w:tcPr>
            <w:tcW w:w="2045" w:type="pct"/>
            <w:tcBorders>
              <w:bottom w:val="single" w:sz="4" w:space="0" w:color="auto"/>
            </w:tcBorders>
            <w:hideMark/>
          </w:tcPr>
          <w:p w14:paraId="13B9B53D" w14:textId="77777777" w:rsidR="00E537E6" w:rsidRPr="00E537E6" w:rsidRDefault="00E537E6" w:rsidP="00E537E6">
            <w:r w:rsidRPr="00E537E6">
              <w:t>Polynomial (degree 2) + Ridge</w:t>
            </w:r>
          </w:p>
        </w:tc>
        <w:tc>
          <w:tcPr>
            <w:tcW w:w="757" w:type="pct"/>
            <w:tcBorders>
              <w:bottom w:val="single" w:sz="4" w:space="0" w:color="auto"/>
            </w:tcBorders>
            <w:hideMark/>
          </w:tcPr>
          <w:p w14:paraId="566A9364" w14:textId="77777777" w:rsidR="00E537E6" w:rsidRPr="00E537E6" w:rsidRDefault="00E537E6" w:rsidP="00E537E6">
            <w:r w:rsidRPr="00E537E6">
              <w:t>0.1582</w:t>
            </w:r>
          </w:p>
        </w:tc>
        <w:tc>
          <w:tcPr>
            <w:tcW w:w="1093" w:type="pct"/>
            <w:tcBorders>
              <w:bottom w:val="single" w:sz="4" w:space="0" w:color="auto"/>
            </w:tcBorders>
            <w:hideMark/>
          </w:tcPr>
          <w:p w14:paraId="51A53FF0" w14:textId="77777777" w:rsidR="00E537E6" w:rsidRPr="00E537E6" w:rsidRDefault="00E537E6" w:rsidP="00E537E6">
            <w:r w:rsidRPr="00E537E6">
              <w:t>0.1582</w:t>
            </w:r>
          </w:p>
        </w:tc>
        <w:tc>
          <w:tcPr>
            <w:tcW w:w="1105" w:type="pct"/>
            <w:tcBorders>
              <w:bottom w:val="single" w:sz="4" w:space="0" w:color="auto"/>
            </w:tcBorders>
            <w:hideMark/>
          </w:tcPr>
          <w:p w14:paraId="4B92C782" w14:textId="77777777" w:rsidR="00E537E6" w:rsidRPr="00E537E6" w:rsidRDefault="00E537E6" w:rsidP="00E537E6">
            <w:r w:rsidRPr="00E537E6">
              <w:t>Polynomial</w:t>
            </w:r>
          </w:p>
        </w:tc>
      </w:tr>
    </w:tbl>
    <w:p w14:paraId="3ADA1EBC" w14:textId="6337F201" w:rsidR="00B25AFC" w:rsidRDefault="000F26E4" w:rsidP="00B25AFC">
      <w:pPr>
        <w:spacing w:line="480" w:lineRule="auto"/>
      </w:pPr>
      <w:r w:rsidRPr="000F26E4">
        <w:rPr>
          <w:i/>
          <w:iCs/>
        </w:rPr>
        <w:t>Note</w:t>
      </w:r>
      <w:r w:rsidRPr="000F26E4">
        <w:t>. RMSLE is the Kaggle competition evaluation metric. RMSE is computed on the log-transformed response and is numerically equivalent to RMSLE under log1p transformation.</w:t>
      </w:r>
    </w:p>
    <w:p w14:paraId="0FF50630" w14:textId="77777777" w:rsidR="00B25AFC" w:rsidRDefault="00B25AFC" w:rsidP="00B25AFC">
      <w:pPr>
        <w:spacing w:line="480" w:lineRule="auto"/>
      </w:pPr>
    </w:p>
    <w:p w14:paraId="307B3E6C" w14:textId="77777777" w:rsidR="00B25AFC" w:rsidRDefault="00B25AFC" w:rsidP="00A3482D">
      <w:pPr>
        <w:spacing w:line="480" w:lineRule="auto"/>
        <w:ind w:firstLine="720"/>
      </w:pPr>
    </w:p>
    <w:p w14:paraId="2AD89A95" w14:textId="5CD9F43A" w:rsidR="007F5C2D" w:rsidRPr="00896B11" w:rsidRDefault="007F5C2D" w:rsidP="00A3482D">
      <w:pPr>
        <w:spacing w:line="480" w:lineRule="auto"/>
        <w:ind w:firstLine="720"/>
      </w:pPr>
      <w:r w:rsidRPr="00896B11">
        <w:br w:type="page"/>
      </w:r>
    </w:p>
    <w:p w14:paraId="52AEFFF9" w14:textId="77777777" w:rsidR="007F5C2D" w:rsidRPr="00896B11" w:rsidRDefault="007F5C2D" w:rsidP="007F5C2D">
      <w:pPr>
        <w:spacing w:line="480" w:lineRule="auto"/>
        <w:jc w:val="center"/>
        <w:rPr>
          <w:b/>
          <w:bCs/>
        </w:rPr>
      </w:pPr>
      <w:r w:rsidRPr="00896B11">
        <w:rPr>
          <w:b/>
          <w:bCs/>
        </w:rPr>
        <w:lastRenderedPageBreak/>
        <w:t>References</w:t>
      </w:r>
    </w:p>
    <w:p w14:paraId="03C84B76" w14:textId="5B9D61B6" w:rsidR="00D504EE" w:rsidRDefault="00D504EE" w:rsidP="00D504EE">
      <w:pPr>
        <w:spacing w:line="480" w:lineRule="auto"/>
        <w:ind w:left="720" w:hanging="720"/>
      </w:pPr>
      <w:r w:rsidRPr="00D504EE">
        <w:t xml:space="preserve">Fife, D. A., &amp; Rodgers, J. L. (2022). Understanding the exploratory/confirmatory data analysis continuum: Moving beyond the </w:t>
      </w:r>
      <w:r w:rsidR="0004741D">
        <w:t>“</w:t>
      </w:r>
      <w:r w:rsidRPr="00D504EE">
        <w:t>replication crisis.</w:t>
      </w:r>
      <w:r w:rsidR="0004741D">
        <w:t>”</w:t>
      </w:r>
      <w:r w:rsidRPr="00D504EE">
        <w:t xml:space="preserve"> </w:t>
      </w:r>
      <w:r w:rsidRPr="00D504EE">
        <w:rPr>
          <w:i/>
          <w:iCs/>
        </w:rPr>
        <w:t>American Psychologist</w:t>
      </w:r>
      <w:r w:rsidRPr="00D504EE">
        <w:t xml:space="preserve">, </w:t>
      </w:r>
      <w:r w:rsidRPr="00D504EE">
        <w:rPr>
          <w:i/>
          <w:iCs/>
        </w:rPr>
        <w:t>77</w:t>
      </w:r>
      <w:r w:rsidRPr="00D504EE">
        <w:t xml:space="preserve">(3), 453–466. </w:t>
      </w:r>
      <w:hyperlink r:id="rId7" w:history="1">
        <w:r w:rsidRPr="00D504EE">
          <w:rPr>
            <w:rStyle w:val="Hyperlink"/>
          </w:rPr>
          <w:t>https://doi.org/10.1037/amp0000886</w:t>
        </w:r>
      </w:hyperlink>
    </w:p>
    <w:p w14:paraId="0A356098" w14:textId="1AAD642A" w:rsidR="00870829" w:rsidRDefault="00870829" w:rsidP="00F53B49">
      <w:pPr>
        <w:spacing w:line="480" w:lineRule="auto"/>
        <w:ind w:left="720" w:hanging="720"/>
      </w:pPr>
      <w:r w:rsidRPr="00870829">
        <w:t xml:space="preserve">Hesamian, G., &amp; Akbari, M. G. (2020). Fuzzy spline univariate regression with exact predictors and fuzzy responses. </w:t>
      </w:r>
      <w:r w:rsidRPr="00870829">
        <w:rPr>
          <w:i/>
          <w:iCs/>
        </w:rPr>
        <w:t>Journal of Computational and Applied Mathematics, 375</w:t>
      </w:r>
      <w:r w:rsidRPr="00870829">
        <w:t xml:space="preserve">, Article 112803. </w:t>
      </w:r>
      <w:hyperlink r:id="rId8" w:history="1">
        <w:r w:rsidRPr="003C6A06">
          <w:rPr>
            <w:rStyle w:val="Hyperlink"/>
          </w:rPr>
          <w:t>https://doi.org/10.1016/j.cam.2020.112803</w:t>
        </w:r>
      </w:hyperlink>
    </w:p>
    <w:p w14:paraId="3722752B" w14:textId="2D24F154" w:rsidR="00F53B49" w:rsidRPr="00F53B49" w:rsidRDefault="00F53B49" w:rsidP="00F53B49">
      <w:pPr>
        <w:spacing w:line="480" w:lineRule="auto"/>
        <w:ind w:left="720" w:hanging="720"/>
      </w:pPr>
      <w:r w:rsidRPr="00F53B49">
        <w:t xml:space="preserve">Jadhav, A., Pramod, D., &amp; Ramanathan, K. (2019). Comparison of </w:t>
      </w:r>
      <w:r w:rsidR="00870829">
        <w:t>p</w:t>
      </w:r>
      <w:r w:rsidRPr="00F53B49">
        <w:t xml:space="preserve">erformance of </w:t>
      </w:r>
      <w:r w:rsidR="00870829">
        <w:t>d</w:t>
      </w:r>
      <w:r w:rsidRPr="00F53B49">
        <w:t xml:space="preserve">ata </w:t>
      </w:r>
      <w:r w:rsidR="00870829">
        <w:t>i</w:t>
      </w:r>
      <w:r w:rsidRPr="00F53B49">
        <w:t xml:space="preserve">mputation </w:t>
      </w:r>
      <w:r w:rsidR="00870829">
        <w:t>m</w:t>
      </w:r>
      <w:r w:rsidRPr="00F53B49">
        <w:t xml:space="preserve">ethods for </w:t>
      </w:r>
      <w:r w:rsidR="00870829">
        <w:t>n</w:t>
      </w:r>
      <w:r w:rsidRPr="00F53B49">
        <w:t xml:space="preserve">umeric </w:t>
      </w:r>
      <w:r w:rsidR="00870829">
        <w:t>d</w:t>
      </w:r>
      <w:r w:rsidRPr="00F53B49">
        <w:t xml:space="preserve">ataset. </w:t>
      </w:r>
      <w:r w:rsidRPr="00F53B49">
        <w:rPr>
          <w:i/>
          <w:iCs/>
        </w:rPr>
        <w:t>Applied Artificial Intelligence</w:t>
      </w:r>
      <w:r w:rsidRPr="00F53B49">
        <w:t xml:space="preserve">, </w:t>
      </w:r>
      <w:r w:rsidRPr="00F53B49">
        <w:rPr>
          <w:i/>
          <w:iCs/>
        </w:rPr>
        <w:t>33</w:t>
      </w:r>
      <w:r w:rsidRPr="00F53B49">
        <w:t xml:space="preserve">(10), 913–933. </w:t>
      </w:r>
      <w:hyperlink r:id="rId9" w:history="1">
        <w:r w:rsidRPr="00F53B49">
          <w:rPr>
            <w:rStyle w:val="Hyperlink"/>
          </w:rPr>
          <w:t>https://doi.org/10.1080/08839514.2019.1637138</w:t>
        </w:r>
      </w:hyperlink>
    </w:p>
    <w:p w14:paraId="10C675E5" w14:textId="1F253E9E" w:rsidR="00174CEA" w:rsidRDefault="00174CEA" w:rsidP="00174CEA">
      <w:pPr>
        <w:spacing w:line="480" w:lineRule="auto"/>
        <w:ind w:left="720" w:hanging="720"/>
      </w:pPr>
      <w:r w:rsidRPr="00A54981">
        <w:t xml:space="preserve">James, G., Witten, D., Hastie, T., Tibshirani, R., &amp; Taylor, J. (2023). </w:t>
      </w:r>
      <w:r w:rsidRPr="00A54981">
        <w:rPr>
          <w:i/>
          <w:iCs/>
        </w:rPr>
        <w:t>An introduction to statistical learning with applications in Python</w:t>
      </w:r>
      <w:r w:rsidRPr="00A54981">
        <w:t>. Springer Nature.</w:t>
      </w:r>
    </w:p>
    <w:p w14:paraId="7A22995C" w14:textId="77777777" w:rsidR="00CA6142" w:rsidRDefault="00CA6142" w:rsidP="00CA6142">
      <w:pPr>
        <w:spacing w:line="480" w:lineRule="auto"/>
        <w:ind w:left="720" w:hanging="720"/>
      </w:pPr>
      <w:r w:rsidRPr="00B76F1D">
        <w:t xml:space="preserve">Reade, W., &amp; Chow, A. (2024). </w:t>
      </w:r>
      <w:r w:rsidRPr="00B76F1D">
        <w:rPr>
          <w:i/>
          <w:iCs/>
        </w:rPr>
        <w:t>Regression with an Abalone dataset</w:t>
      </w:r>
      <w:r w:rsidRPr="00B76F1D">
        <w:t xml:space="preserve"> [Dataset]. Kaggle</w:t>
      </w:r>
      <w:r w:rsidRPr="000F121B">
        <w:t>.</w:t>
      </w:r>
      <w:r>
        <w:t xml:space="preserve"> </w:t>
      </w:r>
      <w:hyperlink r:id="rId10" w:history="1">
        <w:r w:rsidRPr="001D1792">
          <w:rPr>
            <w:rStyle w:val="Hyperlink"/>
          </w:rPr>
          <w:t>https://www.kaggle.com/competitions/playground-series-s4e4</w:t>
        </w:r>
      </w:hyperlink>
    </w:p>
    <w:p w14:paraId="43839E28" w14:textId="77777777" w:rsidR="00D83DC2" w:rsidRDefault="00D83DC2" w:rsidP="007F5C2D"/>
    <w:p w14:paraId="731B43CD" w14:textId="78050C4D" w:rsidR="00CA6142" w:rsidRDefault="00CA6142">
      <w:r>
        <w:br w:type="page"/>
      </w:r>
    </w:p>
    <w:p w14:paraId="503A5EC5" w14:textId="77777777" w:rsidR="00E45670" w:rsidRPr="00A13B7E" w:rsidRDefault="00E45670" w:rsidP="00E45670">
      <w:pPr>
        <w:spacing w:line="480" w:lineRule="auto"/>
        <w:jc w:val="center"/>
        <w:rPr>
          <w:b/>
          <w:bCs/>
        </w:rPr>
      </w:pPr>
      <w:r>
        <w:rPr>
          <w:b/>
          <w:bCs/>
        </w:rPr>
        <w:lastRenderedPageBreak/>
        <w:t>Appendix A</w:t>
      </w:r>
    </w:p>
    <w:p w14:paraId="6A528DDF" w14:textId="77777777" w:rsidR="00E45670" w:rsidRPr="006D10E7" w:rsidRDefault="00E45670" w:rsidP="00E45670">
      <w:pPr>
        <w:spacing w:line="480" w:lineRule="auto"/>
        <w:rPr>
          <w:b/>
          <w:bCs/>
        </w:rPr>
      </w:pPr>
      <w:r w:rsidRPr="006D10E7">
        <w:rPr>
          <w:b/>
          <w:bCs/>
        </w:rPr>
        <w:t>Figure A1</w:t>
      </w:r>
    </w:p>
    <w:p w14:paraId="7C1989D6" w14:textId="02CD8873" w:rsidR="00E45670" w:rsidRPr="00220148" w:rsidRDefault="00E45670" w:rsidP="00E45670">
      <w:pPr>
        <w:spacing w:line="480" w:lineRule="auto"/>
        <w:rPr>
          <w:i/>
          <w:iCs/>
        </w:rPr>
      </w:pPr>
      <w:r w:rsidRPr="00A9355E">
        <w:rPr>
          <w:i/>
          <w:iCs/>
        </w:rPr>
        <w:t xml:space="preserve">Kaggle Submission Results for </w:t>
      </w:r>
      <w:r w:rsidR="00074BCE">
        <w:rPr>
          <w:i/>
          <w:iCs/>
        </w:rPr>
        <w:t>Nonlinear Regression Models on the Abalone Dataset</w:t>
      </w:r>
    </w:p>
    <w:p w14:paraId="7AC9D12C" w14:textId="29C6977C" w:rsidR="00E45670" w:rsidRDefault="00BC1E71" w:rsidP="00E45670">
      <w:pPr>
        <w:spacing w:line="480" w:lineRule="auto"/>
      </w:pPr>
      <w:r>
        <w:rPr>
          <w:noProof/>
        </w:rPr>
        <w:drawing>
          <wp:inline distT="0" distB="0" distL="0" distR="0" wp14:anchorId="166FF91A" wp14:editId="2E698FE4">
            <wp:extent cx="5943600" cy="3458210"/>
            <wp:effectExtent l="0" t="0" r="0" b="8890"/>
            <wp:docPr id="7231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736" name="Picture 1"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58210"/>
                    </a:xfrm>
                    <a:prstGeom prst="rect">
                      <a:avLst/>
                    </a:prstGeom>
                    <a:noFill/>
                    <a:ln>
                      <a:noFill/>
                    </a:ln>
                  </pic:spPr>
                </pic:pic>
              </a:graphicData>
            </a:graphic>
          </wp:inline>
        </w:drawing>
      </w:r>
    </w:p>
    <w:p w14:paraId="4C1D125E" w14:textId="709B8D93" w:rsidR="00E45670" w:rsidRDefault="00E45670" w:rsidP="00E45670">
      <w:pPr>
        <w:spacing w:line="480" w:lineRule="auto"/>
      </w:pPr>
      <w:r w:rsidRPr="006D10E7">
        <w:rPr>
          <w:i/>
          <w:iCs/>
        </w:rPr>
        <w:t>Note</w:t>
      </w:r>
      <w:r w:rsidRPr="006D10E7">
        <w:t>.</w:t>
      </w:r>
      <w:r w:rsidR="00074BCE">
        <w:t xml:space="preserve"> </w:t>
      </w:r>
      <w:r w:rsidR="00037E36" w:rsidRPr="00037E36">
        <w:t>This figure shows the successful Kaggle submissions for two nonlinear models used in this assignment: a polynomial regression model with Ridge regularization (</w:t>
      </w:r>
      <w:r w:rsidR="00037E36" w:rsidRPr="00037E36">
        <w:rPr>
          <w:i/>
          <w:iCs/>
        </w:rPr>
        <w:t>submission_poly.csv</w:t>
      </w:r>
      <w:r w:rsidR="00037E36" w:rsidRPr="00037E36">
        <w:t>) and a cubic spline regression model with Ridge regularization (</w:t>
      </w:r>
      <w:r w:rsidR="00037E36" w:rsidRPr="00037E36">
        <w:rPr>
          <w:i/>
          <w:iCs/>
        </w:rPr>
        <w:t>submission_spline.csv</w:t>
      </w:r>
      <w:r w:rsidR="00037E36" w:rsidRPr="00037E36">
        <w:t>). Public and private RMSLE scores are displayed, providing evidence of model submission and evaluation on the Kaggle platform.</w:t>
      </w:r>
    </w:p>
    <w:p w14:paraId="12566B28" w14:textId="77777777" w:rsidR="00E45670" w:rsidRDefault="00E45670" w:rsidP="00E45670">
      <w:r>
        <w:br w:type="page"/>
      </w:r>
    </w:p>
    <w:p w14:paraId="18598A31" w14:textId="77777777" w:rsidR="00E45670" w:rsidRDefault="00E45670" w:rsidP="00E45670">
      <w:pPr>
        <w:spacing w:line="480" w:lineRule="auto"/>
        <w:jc w:val="center"/>
        <w:rPr>
          <w:b/>
          <w:bCs/>
        </w:rPr>
      </w:pPr>
      <w:r>
        <w:rPr>
          <w:b/>
          <w:bCs/>
        </w:rPr>
        <w:lastRenderedPageBreak/>
        <w:t>Appendix B</w:t>
      </w:r>
    </w:p>
    <w:p w14:paraId="3E17372B" w14:textId="12A66614" w:rsidR="00E45670" w:rsidRDefault="00E45670" w:rsidP="00E45670">
      <w:pPr>
        <w:spacing w:line="480" w:lineRule="auto"/>
        <w:jc w:val="center"/>
        <w:rPr>
          <w:b/>
          <w:bCs/>
        </w:rPr>
      </w:pPr>
      <w:r>
        <w:rPr>
          <w:b/>
          <w:bCs/>
        </w:rPr>
        <w:t>GitHub Repository for Assignment 4 Code</w:t>
      </w:r>
    </w:p>
    <w:p w14:paraId="1BAC3D65" w14:textId="0BDA8C7B" w:rsidR="00E45670" w:rsidRPr="0035385A" w:rsidRDefault="00E45670" w:rsidP="00E45670">
      <w:pPr>
        <w:spacing w:line="480" w:lineRule="auto"/>
      </w:pPr>
      <w:r w:rsidRPr="0035385A">
        <w:rPr>
          <w:i/>
          <w:iCs/>
        </w:rPr>
        <w:t>Note</w:t>
      </w:r>
      <w:r w:rsidRPr="0035385A">
        <w:t>. The full Python Notebook, preprocessing pipeline, regression models, Kaggle submission files, and supporting code are available in the public GitHub repository below:</w:t>
      </w:r>
      <w:r>
        <w:t xml:space="preserve"> </w:t>
      </w:r>
      <w:hyperlink r:id="rId12" w:history="1">
        <w:r w:rsidR="00381497" w:rsidRPr="00145290">
          <w:rPr>
            <w:rStyle w:val="Hyperlink"/>
          </w:rPr>
          <w:t>https://github.com/KirtiSharmaDS/SharmaKDDS8555-4</w:t>
        </w:r>
      </w:hyperlink>
      <w:r w:rsidR="00381497">
        <w:t xml:space="preserve"> </w:t>
      </w:r>
    </w:p>
    <w:p w14:paraId="39BC1E30" w14:textId="77777777" w:rsidR="00E45670" w:rsidRDefault="00E45670" w:rsidP="00E45670">
      <w:pPr>
        <w:spacing w:line="480" w:lineRule="auto"/>
        <w:ind w:left="720" w:hanging="720"/>
      </w:pPr>
    </w:p>
    <w:p w14:paraId="74B5D77C" w14:textId="77777777" w:rsidR="00CA6142" w:rsidRPr="007F5C2D" w:rsidRDefault="00CA6142" w:rsidP="007F5C2D"/>
    <w:sectPr w:rsidR="00CA6142" w:rsidRPr="007F5C2D">
      <w:headerReference w:type="even" r:id="rId13"/>
      <w:headerReference w:type="default" r:id="rId14"/>
      <w:headerReference w:type="first" r:id="rId15"/>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6A9D6" w14:textId="77777777" w:rsidR="00872B7F" w:rsidRDefault="00872B7F">
      <w:r>
        <w:separator/>
      </w:r>
    </w:p>
  </w:endnote>
  <w:endnote w:type="continuationSeparator" w:id="0">
    <w:p w14:paraId="27EF0540" w14:textId="77777777" w:rsidR="00872B7F" w:rsidRDefault="00872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EA729" w14:textId="77777777" w:rsidR="00872B7F" w:rsidRDefault="00872B7F">
      <w:r>
        <w:separator/>
      </w:r>
    </w:p>
  </w:footnote>
  <w:footnote w:type="continuationSeparator" w:id="0">
    <w:p w14:paraId="1F3CE486" w14:textId="77777777" w:rsidR="00872B7F" w:rsidRDefault="00872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5298"/>
    <w:multiLevelType w:val="multilevel"/>
    <w:tmpl w:val="B7D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333A3"/>
    <w:multiLevelType w:val="multilevel"/>
    <w:tmpl w:val="682C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B679C"/>
    <w:multiLevelType w:val="multilevel"/>
    <w:tmpl w:val="564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56CA1"/>
    <w:multiLevelType w:val="multilevel"/>
    <w:tmpl w:val="7452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045C6"/>
    <w:multiLevelType w:val="multilevel"/>
    <w:tmpl w:val="F22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A2C4E"/>
    <w:multiLevelType w:val="hybridMultilevel"/>
    <w:tmpl w:val="BCEAC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D0700E"/>
    <w:multiLevelType w:val="hybridMultilevel"/>
    <w:tmpl w:val="1CA2C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780D93"/>
    <w:multiLevelType w:val="multilevel"/>
    <w:tmpl w:val="C350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000002">
    <w:abstractNumId w:val="0"/>
  </w:num>
  <w:num w:numId="2" w16cid:durableId="1005061387">
    <w:abstractNumId w:val="3"/>
  </w:num>
  <w:num w:numId="3" w16cid:durableId="1389571274">
    <w:abstractNumId w:val="4"/>
  </w:num>
  <w:num w:numId="4" w16cid:durableId="1089228421">
    <w:abstractNumId w:val="1"/>
  </w:num>
  <w:num w:numId="5" w16cid:durableId="1558980042">
    <w:abstractNumId w:val="7"/>
  </w:num>
  <w:num w:numId="6" w16cid:durableId="531655289">
    <w:abstractNumId w:val="6"/>
  </w:num>
  <w:num w:numId="7" w16cid:durableId="521667191">
    <w:abstractNumId w:val="5"/>
  </w:num>
  <w:num w:numId="8" w16cid:durableId="408385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11813"/>
    <w:rsid w:val="00013F13"/>
    <w:rsid w:val="00035C92"/>
    <w:rsid w:val="00037E36"/>
    <w:rsid w:val="0004741D"/>
    <w:rsid w:val="000641EB"/>
    <w:rsid w:val="000667B0"/>
    <w:rsid w:val="000734B0"/>
    <w:rsid w:val="00074BCE"/>
    <w:rsid w:val="000920B0"/>
    <w:rsid w:val="00092F5E"/>
    <w:rsid w:val="00094CB5"/>
    <w:rsid w:val="000960B1"/>
    <w:rsid w:val="000B375C"/>
    <w:rsid w:val="000C2998"/>
    <w:rsid w:val="000C4AFB"/>
    <w:rsid w:val="000D60E6"/>
    <w:rsid w:val="000F26E4"/>
    <w:rsid w:val="000F54DA"/>
    <w:rsid w:val="00101D1C"/>
    <w:rsid w:val="00122124"/>
    <w:rsid w:val="001225BE"/>
    <w:rsid w:val="00126128"/>
    <w:rsid w:val="00131FFC"/>
    <w:rsid w:val="00145CE2"/>
    <w:rsid w:val="00166940"/>
    <w:rsid w:val="00166EF3"/>
    <w:rsid w:val="00174CEA"/>
    <w:rsid w:val="00175329"/>
    <w:rsid w:val="00184794"/>
    <w:rsid w:val="00196485"/>
    <w:rsid w:val="001A147F"/>
    <w:rsid w:val="001A4E8E"/>
    <w:rsid w:val="001B33CC"/>
    <w:rsid w:val="001C0A03"/>
    <w:rsid w:val="001D7F6F"/>
    <w:rsid w:val="001F7209"/>
    <w:rsid w:val="002020BB"/>
    <w:rsid w:val="002058F0"/>
    <w:rsid w:val="002275C5"/>
    <w:rsid w:val="002405DB"/>
    <w:rsid w:val="00240A12"/>
    <w:rsid w:val="00257C4B"/>
    <w:rsid w:val="0026139D"/>
    <w:rsid w:val="0026152C"/>
    <w:rsid w:val="00267C79"/>
    <w:rsid w:val="002710CA"/>
    <w:rsid w:val="002A0D72"/>
    <w:rsid w:val="002E4F43"/>
    <w:rsid w:val="002E51E9"/>
    <w:rsid w:val="002F0058"/>
    <w:rsid w:val="002F7B92"/>
    <w:rsid w:val="003106CD"/>
    <w:rsid w:val="00327855"/>
    <w:rsid w:val="003278F8"/>
    <w:rsid w:val="003571D4"/>
    <w:rsid w:val="00381497"/>
    <w:rsid w:val="003871D1"/>
    <w:rsid w:val="003B543E"/>
    <w:rsid w:val="003F5216"/>
    <w:rsid w:val="003F5704"/>
    <w:rsid w:val="003F7409"/>
    <w:rsid w:val="0040437A"/>
    <w:rsid w:val="00421ECE"/>
    <w:rsid w:val="00426CD7"/>
    <w:rsid w:val="00437E0E"/>
    <w:rsid w:val="00445280"/>
    <w:rsid w:val="00446C33"/>
    <w:rsid w:val="00450E6F"/>
    <w:rsid w:val="00451EBF"/>
    <w:rsid w:val="00462B44"/>
    <w:rsid w:val="0047034B"/>
    <w:rsid w:val="00477872"/>
    <w:rsid w:val="004B269D"/>
    <w:rsid w:val="004C2201"/>
    <w:rsid w:val="004E2137"/>
    <w:rsid w:val="0050076B"/>
    <w:rsid w:val="00501E43"/>
    <w:rsid w:val="005025F8"/>
    <w:rsid w:val="00512C97"/>
    <w:rsid w:val="005245D3"/>
    <w:rsid w:val="005438F2"/>
    <w:rsid w:val="00544875"/>
    <w:rsid w:val="00583D36"/>
    <w:rsid w:val="005926EB"/>
    <w:rsid w:val="005929F2"/>
    <w:rsid w:val="005A5CFD"/>
    <w:rsid w:val="005B16D0"/>
    <w:rsid w:val="005D3228"/>
    <w:rsid w:val="005D6E02"/>
    <w:rsid w:val="005E36E7"/>
    <w:rsid w:val="005F10CE"/>
    <w:rsid w:val="005F76F6"/>
    <w:rsid w:val="00602B10"/>
    <w:rsid w:val="006142CD"/>
    <w:rsid w:val="00617642"/>
    <w:rsid w:val="00617938"/>
    <w:rsid w:val="00617EF2"/>
    <w:rsid w:val="00633A8A"/>
    <w:rsid w:val="00650A08"/>
    <w:rsid w:val="006556E6"/>
    <w:rsid w:val="006650EF"/>
    <w:rsid w:val="0067221C"/>
    <w:rsid w:val="0067585A"/>
    <w:rsid w:val="00681BAF"/>
    <w:rsid w:val="006940B0"/>
    <w:rsid w:val="006960A0"/>
    <w:rsid w:val="006E0AED"/>
    <w:rsid w:val="006E36A8"/>
    <w:rsid w:val="007020C0"/>
    <w:rsid w:val="00704D19"/>
    <w:rsid w:val="00706EC3"/>
    <w:rsid w:val="007251F3"/>
    <w:rsid w:val="007546D0"/>
    <w:rsid w:val="00776DF1"/>
    <w:rsid w:val="0078361B"/>
    <w:rsid w:val="00787AA1"/>
    <w:rsid w:val="00790982"/>
    <w:rsid w:val="007965E8"/>
    <w:rsid w:val="00797838"/>
    <w:rsid w:val="007F5C2D"/>
    <w:rsid w:val="007F6373"/>
    <w:rsid w:val="0083075A"/>
    <w:rsid w:val="0083412A"/>
    <w:rsid w:val="00854BCE"/>
    <w:rsid w:val="00866964"/>
    <w:rsid w:val="00870829"/>
    <w:rsid w:val="00871DD6"/>
    <w:rsid w:val="00872B7F"/>
    <w:rsid w:val="008879BA"/>
    <w:rsid w:val="0089009A"/>
    <w:rsid w:val="00896B11"/>
    <w:rsid w:val="00896D39"/>
    <w:rsid w:val="008A5079"/>
    <w:rsid w:val="008D3AF8"/>
    <w:rsid w:val="008D3DEF"/>
    <w:rsid w:val="008D7F29"/>
    <w:rsid w:val="008E4E08"/>
    <w:rsid w:val="008E7241"/>
    <w:rsid w:val="008E7ED8"/>
    <w:rsid w:val="00904AC4"/>
    <w:rsid w:val="00915F46"/>
    <w:rsid w:val="00920FF9"/>
    <w:rsid w:val="00950EC1"/>
    <w:rsid w:val="0095147E"/>
    <w:rsid w:val="00953023"/>
    <w:rsid w:val="0096291A"/>
    <w:rsid w:val="00964AD9"/>
    <w:rsid w:val="00971493"/>
    <w:rsid w:val="00972B64"/>
    <w:rsid w:val="009951C6"/>
    <w:rsid w:val="009B41EE"/>
    <w:rsid w:val="009C154A"/>
    <w:rsid w:val="009C3A3C"/>
    <w:rsid w:val="009D2386"/>
    <w:rsid w:val="009E3374"/>
    <w:rsid w:val="009E36BE"/>
    <w:rsid w:val="009E47BA"/>
    <w:rsid w:val="009F4617"/>
    <w:rsid w:val="00A061DF"/>
    <w:rsid w:val="00A06441"/>
    <w:rsid w:val="00A1449E"/>
    <w:rsid w:val="00A15A6C"/>
    <w:rsid w:val="00A20832"/>
    <w:rsid w:val="00A3482D"/>
    <w:rsid w:val="00A34CEC"/>
    <w:rsid w:val="00A3534E"/>
    <w:rsid w:val="00A61B0F"/>
    <w:rsid w:val="00A64763"/>
    <w:rsid w:val="00A6495D"/>
    <w:rsid w:val="00A73CA9"/>
    <w:rsid w:val="00A81B36"/>
    <w:rsid w:val="00A947DA"/>
    <w:rsid w:val="00AB457C"/>
    <w:rsid w:val="00AB53A1"/>
    <w:rsid w:val="00AD0A8C"/>
    <w:rsid w:val="00AD65B0"/>
    <w:rsid w:val="00AE1063"/>
    <w:rsid w:val="00AE78D0"/>
    <w:rsid w:val="00AF5B7E"/>
    <w:rsid w:val="00AF750D"/>
    <w:rsid w:val="00B06620"/>
    <w:rsid w:val="00B10A4B"/>
    <w:rsid w:val="00B14862"/>
    <w:rsid w:val="00B16357"/>
    <w:rsid w:val="00B25AFC"/>
    <w:rsid w:val="00B45770"/>
    <w:rsid w:val="00B706B6"/>
    <w:rsid w:val="00B958F5"/>
    <w:rsid w:val="00BB58BA"/>
    <w:rsid w:val="00BC1E71"/>
    <w:rsid w:val="00BC3931"/>
    <w:rsid w:val="00BC4124"/>
    <w:rsid w:val="00BD440F"/>
    <w:rsid w:val="00BD7392"/>
    <w:rsid w:val="00BF2BF8"/>
    <w:rsid w:val="00BF4C9E"/>
    <w:rsid w:val="00C10ACA"/>
    <w:rsid w:val="00C1495E"/>
    <w:rsid w:val="00C265F6"/>
    <w:rsid w:val="00C26D7F"/>
    <w:rsid w:val="00C442EC"/>
    <w:rsid w:val="00C46C80"/>
    <w:rsid w:val="00C52965"/>
    <w:rsid w:val="00C70B8D"/>
    <w:rsid w:val="00C7251C"/>
    <w:rsid w:val="00C82F3A"/>
    <w:rsid w:val="00C85674"/>
    <w:rsid w:val="00C90730"/>
    <w:rsid w:val="00CA4F71"/>
    <w:rsid w:val="00CA6142"/>
    <w:rsid w:val="00CB18F5"/>
    <w:rsid w:val="00CB4642"/>
    <w:rsid w:val="00CB7044"/>
    <w:rsid w:val="00CD0A17"/>
    <w:rsid w:val="00CD2F40"/>
    <w:rsid w:val="00CE3F82"/>
    <w:rsid w:val="00CE7603"/>
    <w:rsid w:val="00CF1574"/>
    <w:rsid w:val="00D00623"/>
    <w:rsid w:val="00D448F9"/>
    <w:rsid w:val="00D4513A"/>
    <w:rsid w:val="00D45CB6"/>
    <w:rsid w:val="00D4677F"/>
    <w:rsid w:val="00D504EE"/>
    <w:rsid w:val="00D508BE"/>
    <w:rsid w:val="00D51347"/>
    <w:rsid w:val="00D522CA"/>
    <w:rsid w:val="00D52874"/>
    <w:rsid w:val="00D536D5"/>
    <w:rsid w:val="00D626A0"/>
    <w:rsid w:val="00D63151"/>
    <w:rsid w:val="00D65143"/>
    <w:rsid w:val="00D81C95"/>
    <w:rsid w:val="00D83DC2"/>
    <w:rsid w:val="00D85740"/>
    <w:rsid w:val="00D95FC5"/>
    <w:rsid w:val="00DA5A93"/>
    <w:rsid w:val="00DB58C4"/>
    <w:rsid w:val="00DC4D39"/>
    <w:rsid w:val="00DC6E3B"/>
    <w:rsid w:val="00DD584E"/>
    <w:rsid w:val="00DF1F7C"/>
    <w:rsid w:val="00E071BF"/>
    <w:rsid w:val="00E10346"/>
    <w:rsid w:val="00E11418"/>
    <w:rsid w:val="00E12613"/>
    <w:rsid w:val="00E1690A"/>
    <w:rsid w:val="00E22358"/>
    <w:rsid w:val="00E275A7"/>
    <w:rsid w:val="00E3377F"/>
    <w:rsid w:val="00E36793"/>
    <w:rsid w:val="00E418F4"/>
    <w:rsid w:val="00E45670"/>
    <w:rsid w:val="00E46704"/>
    <w:rsid w:val="00E537E6"/>
    <w:rsid w:val="00E6229B"/>
    <w:rsid w:val="00E63C8D"/>
    <w:rsid w:val="00E6509A"/>
    <w:rsid w:val="00E755BB"/>
    <w:rsid w:val="00E978B6"/>
    <w:rsid w:val="00EB47FA"/>
    <w:rsid w:val="00EB5879"/>
    <w:rsid w:val="00ED1A7B"/>
    <w:rsid w:val="00EF0D29"/>
    <w:rsid w:val="00EF6246"/>
    <w:rsid w:val="00EF6733"/>
    <w:rsid w:val="00F10594"/>
    <w:rsid w:val="00F14E71"/>
    <w:rsid w:val="00F210CB"/>
    <w:rsid w:val="00F24FFF"/>
    <w:rsid w:val="00F50245"/>
    <w:rsid w:val="00F53B49"/>
    <w:rsid w:val="00F66E77"/>
    <w:rsid w:val="00F868CD"/>
    <w:rsid w:val="00F933F6"/>
    <w:rsid w:val="00FA5B38"/>
    <w:rsid w:val="00FB09D6"/>
    <w:rsid w:val="00FE35F9"/>
    <w:rsid w:val="00FE52E6"/>
    <w:rsid w:val="00FE624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E36A8"/>
    <w:rPr>
      <w:color w:val="0000FF" w:themeColor="hyperlink"/>
      <w:u w:val="single"/>
    </w:rPr>
  </w:style>
  <w:style w:type="character" w:styleId="UnresolvedMention">
    <w:name w:val="Unresolved Mention"/>
    <w:basedOn w:val="DefaultParagraphFont"/>
    <w:uiPriority w:val="99"/>
    <w:semiHidden/>
    <w:unhideWhenUsed/>
    <w:rsid w:val="006E36A8"/>
    <w:rPr>
      <w:color w:val="605E5C"/>
      <w:shd w:val="clear" w:color="auto" w:fill="E1DFDD"/>
    </w:rPr>
  </w:style>
  <w:style w:type="character" w:styleId="FollowedHyperlink">
    <w:name w:val="FollowedHyperlink"/>
    <w:basedOn w:val="DefaultParagraphFont"/>
    <w:uiPriority w:val="99"/>
    <w:semiHidden/>
    <w:unhideWhenUsed/>
    <w:rsid w:val="00327855"/>
    <w:rPr>
      <w:color w:val="800080" w:themeColor="followedHyperlink"/>
      <w:u w:val="single"/>
    </w:rPr>
  </w:style>
  <w:style w:type="paragraph" w:styleId="ListParagraph">
    <w:name w:val="List Paragraph"/>
    <w:basedOn w:val="Normal"/>
    <w:uiPriority w:val="34"/>
    <w:qFormat/>
    <w:rsid w:val="003F5216"/>
    <w:pPr>
      <w:ind w:left="720"/>
      <w:contextualSpacing/>
    </w:pPr>
  </w:style>
  <w:style w:type="table" w:styleId="TableGridLight">
    <w:name w:val="Grid Table Light"/>
    <w:basedOn w:val="TableNormal"/>
    <w:uiPriority w:val="40"/>
    <w:rsid w:val="00AD0A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1F72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11830">
      <w:bodyDiv w:val="1"/>
      <w:marLeft w:val="0"/>
      <w:marRight w:val="0"/>
      <w:marTop w:val="0"/>
      <w:marBottom w:val="0"/>
      <w:divBdr>
        <w:top w:val="none" w:sz="0" w:space="0" w:color="auto"/>
        <w:left w:val="none" w:sz="0" w:space="0" w:color="auto"/>
        <w:bottom w:val="none" w:sz="0" w:space="0" w:color="auto"/>
        <w:right w:val="none" w:sz="0" w:space="0" w:color="auto"/>
      </w:divBdr>
    </w:div>
    <w:div w:id="935862580">
      <w:bodyDiv w:val="1"/>
      <w:marLeft w:val="0"/>
      <w:marRight w:val="0"/>
      <w:marTop w:val="0"/>
      <w:marBottom w:val="0"/>
      <w:divBdr>
        <w:top w:val="none" w:sz="0" w:space="0" w:color="auto"/>
        <w:left w:val="none" w:sz="0" w:space="0" w:color="auto"/>
        <w:bottom w:val="none" w:sz="0" w:space="0" w:color="auto"/>
        <w:right w:val="none" w:sz="0" w:space="0" w:color="auto"/>
      </w:divBdr>
    </w:div>
    <w:div w:id="1575819605">
      <w:bodyDiv w:val="1"/>
      <w:marLeft w:val="0"/>
      <w:marRight w:val="0"/>
      <w:marTop w:val="0"/>
      <w:marBottom w:val="0"/>
      <w:divBdr>
        <w:top w:val="none" w:sz="0" w:space="0" w:color="auto"/>
        <w:left w:val="none" w:sz="0" w:space="0" w:color="auto"/>
        <w:bottom w:val="none" w:sz="0" w:space="0" w:color="auto"/>
        <w:right w:val="none" w:sz="0" w:space="0" w:color="auto"/>
      </w:divBdr>
    </w:div>
    <w:div w:id="1787574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am.2020.11280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37/amp0000886" TargetMode="External"/><Relationship Id="rId12" Type="http://schemas.openxmlformats.org/officeDocument/2006/relationships/hyperlink" Target="https://github.com/KirtiSharmaDS/SharmaKDDS8555-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kaggle.com/competitions/playground-series-s4e4" TargetMode="External"/><Relationship Id="rId4" Type="http://schemas.openxmlformats.org/officeDocument/2006/relationships/webSettings" Target="webSettings.xml"/><Relationship Id="rId9" Type="http://schemas.openxmlformats.org/officeDocument/2006/relationships/hyperlink" Target="https://doi.org/10.1080/08839514.2019.1637138"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2472</TotalTime>
  <Pages>6</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Kirti Sharma</dc:creator>
  <cp:lastModifiedBy>Kirti Sharma</cp:lastModifiedBy>
  <cp:revision>229</cp:revision>
  <dcterms:created xsi:type="dcterms:W3CDTF">2025-06-08T12:22:00Z</dcterms:created>
  <dcterms:modified xsi:type="dcterms:W3CDTF">2025-12-18T01:09:00Z</dcterms:modified>
</cp:coreProperties>
</file>