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551C" w14:textId="6991A52F" w:rsidR="00821FAC" w:rsidRPr="00FB4DAE" w:rsidRDefault="00FC4CAA" w:rsidP="003055B6">
      <w:pPr>
        <w:pStyle w:val="Heading2"/>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DA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READINESS AND ADOPTION TRENDS IN</w:t>
      </w:r>
    </w:p>
    <w:p w14:paraId="6665A0A4" w14:textId="6CF54191" w:rsidR="00FC4CAA" w:rsidRPr="00FB4DAE" w:rsidRDefault="00FC4CAA" w:rsidP="003055B6">
      <w:pPr>
        <w:pStyle w:val="Heading2"/>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DA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 VEHICLES</w:t>
      </w:r>
    </w:p>
    <w:p w14:paraId="39F68DE0" w14:textId="7668A423" w:rsidR="00874DEA" w:rsidRPr="0060012A" w:rsidRDefault="0060012A" w:rsidP="00FC4CAA">
      <w:pPr>
        <w:jc w:val="both"/>
        <w:rPr>
          <w:rFonts w:ascii="Times New Roman" w:hAnsi="Times New Roman" w:cs="Times New Roman"/>
        </w:rPr>
      </w:pPr>
      <w:r w:rsidRPr="00FB4DAE">
        <w:rPr>
          <w:rFonts w:ascii="Times New Roman" w:hAnsi="Times New Roman" w:cs="Times New Roman"/>
          <w:b/>
          <w:sz w:val="32"/>
          <w:szCs w:val="32"/>
        </w:rPr>
        <w:pict w14:anchorId="5F807D3C">
          <v:rect id="_x0000_i1025" style="width:0;height:1.5pt" o:hrstd="t" o:hr="t" fillcolor="#a0a0a0" stroked="f"/>
        </w:pict>
      </w:r>
    </w:p>
    <w:p w14:paraId="56772962" w14:textId="571E2176"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1. INTRODUCTION</w:t>
      </w:r>
    </w:p>
    <w:p w14:paraId="347B6D3E"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Electric Vehicles (EVs) are becoming an important part of the global transportation ecosystem due to rising fuel costs, environmental concerns, and government policy support. Many automobile manufacturers and mobility companies are investing heavily in EV technology and infrastructure. However, actual market adoption depends not only on product availability but also on customer readiness, awareness, perceived value, and concern factors such as charging infrastructure and cost.</w:t>
      </w:r>
    </w:p>
    <w:p w14:paraId="7E1AB8CA" w14:textId="060A37F8" w:rsidR="00FC4CAA" w:rsidRPr="00FC4CAA" w:rsidRDefault="00FC4CAA" w:rsidP="00FC4CAA">
      <w:pPr>
        <w:jc w:val="both"/>
        <w:rPr>
          <w:rFonts w:ascii="Times New Roman" w:hAnsi="Times New Roman" w:cs="Times New Roman"/>
        </w:rPr>
      </w:pPr>
      <w:r w:rsidRPr="00FC4CAA">
        <w:rPr>
          <w:rFonts w:ascii="Times New Roman" w:hAnsi="Times New Roman" w:cs="Times New Roman"/>
        </w:rPr>
        <w:t>Understanding customer readiness and adoption trends helps businesses design better pricing strategies, awareness campaigns, infrastructure investments, and product features. This project analyses customer attitudes, readiness levels, motivations, and concerns toward EV adoption using structured survey data and analytical tools. The study converts raw survey responses into measurable readiness and concern indicators and presents insights using database queries and business intelligence dashboards.</w:t>
      </w:r>
    </w:p>
    <w:p w14:paraId="62301258"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5F51408F">
          <v:rect id="_x0000_i1026" style="width:0;height:1.5pt" o:hrstd="t" o:hr="t" fillcolor="#a0a0a0" stroked="f"/>
        </w:pict>
      </w:r>
    </w:p>
    <w:p w14:paraId="693CA8A3" w14:textId="501B568B"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2. PROBLEM STATEMENT</w:t>
      </w:r>
    </w:p>
    <w:p w14:paraId="571E59EB"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Despite strong growth projections for electric vehicles, actual adoption varies widely across customer segments. Many potential buyers remain uncertain due to concerns about price, charging availability, battery range, and maintenance. Companies and policymakers need reliable, data-driven insights into customer readiness and adoption drivers to reduce market risk and improve EV acceptance.</w:t>
      </w:r>
    </w:p>
    <w:p w14:paraId="426C6B01"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There is a need to systematically measure:</w:t>
      </w:r>
    </w:p>
    <w:p w14:paraId="5451EF03" w14:textId="77777777" w:rsidR="00FC4CAA" w:rsidRPr="00FC4CAA" w:rsidRDefault="00FC4CAA" w:rsidP="00FC4CAA">
      <w:pPr>
        <w:numPr>
          <w:ilvl w:val="0"/>
          <w:numId w:val="1"/>
        </w:numPr>
        <w:jc w:val="both"/>
        <w:rPr>
          <w:rFonts w:ascii="Times New Roman" w:hAnsi="Times New Roman" w:cs="Times New Roman"/>
        </w:rPr>
      </w:pPr>
      <w:r w:rsidRPr="00FC4CAA">
        <w:rPr>
          <w:rFonts w:ascii="Times New Roman" w:hAnsi="Times New Roman" w:cs="Times New Roman"/>
        </w:rPr>
        <w:t>Customer awareness levels</w:t>
      </w:r>
    </w:p>
    <w:p w14:paraId="664B2446" w14:textId="77777777" w:rsidR="00FC4CAA" w:rsidRPr="00FC4CAA" w:rsidRDefault="00FC4CAA" w:rsidP="00FC4CAA">
      <w:pPr>
        <w:numPr>
          <w:ilvl w:val="0"/>
          <w:numId w:val="1"/>
        </w:numPr>
        <w:jc w:val="both"/>
        <w:rPr>
          <w:rFonts w:ascii="Times New Roman" w:hAnsi="Times New Roman" w:cs="Times New Roman"/>
        </w:rPr>
      </w:pPr>
      <w:r w:rsidRPr="00FC4CAA">
        <w:rPr>
          <w:rFonts w:ascii="Times New Roman" w:hAnsi="Times New Roman" w:cs="Times New Roman"/>
        </w:rPr>
        <w:t>Adoption intent</w:t>
      </w:r>
    </w:p>
    <w:p w14:paraId="6BBB77A1" w14:textId="77777777" w:rsidR="00FC4CAA" w:rsidRPr="00FC4CAA" w:rsidRDefault="00FC4CAA" w:rsidP="00FC4CAA">
      <w:pPr>
        <w:numPr>
          <w:ilvl w:val="0"/>
          <w:numId w:val="1"/>
        </w:numPr>
        <w:jc w:val="both"/>
        <w:rPr>
          <w:rFonts w:ascii="Times New Roman" w:hAnsi="Times New Roman" w:cs="Times New Roman"/>
        </w:rPr>
      </w:pPr>
      <w:r w:rsidRPr="00FC4CAA">
        <w:rPr>
          <w:rFonts w:ascii="Times New Roman" w:hAnsi="Times New Roman" w:cs="Times New Roman"/>
        </w:rPr>
        <w:t>Key barriers and concerns</w:t>
      </w:r>
    </w:p>
    <w:p w14:paraId="11E95267" w14:textId="77777777" w:rsidR="00FC4CAA" w:rsidRPr="00FC4CAA" w:rsidRDefault="00FC4CAA" w:rsidP="00FC4CAA">
      <w:pPr>
        <w:numPr>
          <w:ilvl w:val="0"/>
          <w:numId w:val="1"/>
        </w:numPr>
        <w:jc w:val="both"/>
        <w:rPr>
          <w:rFonts w:ascii="Times New Roman" w:hAnsi="Times New Roman" w:cs="Times New Roman"/>
        </w:rPr>
      </w:pPr>
      <w:r w:rsidRPr="00FC4CAA">
        <w:rPr>
          <w:rFonts w:ascii="Times New Roman" w:hAnsi="Times New Roman" w:cs="Times New Roman"/>
        </w:rPr>
        <w:t>Motivation drivers</w:t>
      </w:r>
    </w:p>
    <w:p w14:paraId="3F0AF716" w14:textId="77777777" w:rsidR="00FC4CAA" w:rsidRPr="00FC4CAA" w:rsidRDefault="00FC4CAA" w:rsidP="00FC4CAA">
      <w:pPr>
        <w:numPr>
          <w:ilvl w:val="0"/>
          <w:numId w:val="1"/>
        </w:numPr>
        <w:jc w:val="both"/>
        <w:rPr>
          <w:rFonts w:ascii="Times New Roman" w:hAnsi="Times New Roman" w:cs="Times New Roman"/>
        </w:rPr>
      </w:pPr>
      <w:r w:rsidRPr="00FC4CAA">
        <w:rPr>
          <w:rFonts w:ascii="Times New Roman" w:hAnsi="Times New Roman" w:cs="Times New Roman"/>
        </w:rPr>
        <w:t>Segment-wise readiness differences</w:t>
      </w:r>
    </w:p>
    <w:p w14:paraId="22B5CD47"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This project addresses that need through structured data collection and analytics.</w:t>
      </w:r>
    </w:p>
    <w:p w14:paraId="3390DECE"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4B269F04">
          <v:rect id="_x0000_i1027" style="width:0;height:1.5pt" o:hrstd="t" o:hr="t" fillcolor="#a0a0a0" stroked="f"/>
        </w:pict>
      </w:r>
    </w:p>
    <w:p w14:paraId="41A34230" w14:textId="77777777" w:rsidR="00874DEA" w:rsidRDefault="00874DEA" w:rsidP="00FC4CAA">
      <w:pPr>
        <w:jc w:val="both"/>
        <w:rPr>
          <w:rFonts w:ascii="Times New Roman" w:hAnsi="Times New Roman" w:cs="Times New Roman"/>
          <w:b/>
          <w:bCs/>
        </w:rPr>
      </w:pPr>
    </w:p>
    <w:p w14:paraId="3704A7D5" w14:textId="77777777" w:rsidR="00874DEA" w:rsidRDefault="00874DEA" w:rsidP="00FC4CAA">
      <w:pPr>
        <w:jc w:val="both"/>
        <w:rPr>
          <w:rFonts w:ascii="Times New Roman" w:hAnsi="Times New Roman" w:cs="Times New Roman"/>
          <w:b/>
          <w:bCs/>
        </w:rPr>
      </w:pPr>
    </w:p>
    <w:p w14:paraId="57C05FA6" w14:textId="48A764D4"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lastRenderedPageBreak/>
        <w:t>3. OBJECTIVES OF THE STUDY</w:t>
      </w:r>
    </w:p>
    <w:p w14:paraId="0A2242D8" w14:textId="77777777" w:rsidR="00FC4CAA" w:rsidRPr="00FC4CAA" w:rsidRDefault="00FC4CAA" w:rsidP="00FC4CAA">
      <w:pPr>
        <w:numPr>
          <w:ilvl w:val="0"/>
          <w:numId w:val="2"/>
        </w:numPr>
        <w:jc w:val="both"/>
        <w:rPr>
          <w:rFonts w:ascii="Times New Roman" w:hAnsi="Times New Roman" w:cs="Times New Roman"/>
        </w:rPr>
      </w:pPr>
      <w:r w:rsidRPr="00FC4CAA">
        <w:rPr>
          <w:rFonts w:ascii="Times New Roman" w:hAnsi="Times New Roman" w:cs="Times New Roman"/>
        </w:rPr>
        <w:t>To measure customer awareness about electric vehicles</w:t>
      </w:r>
    </w:p>
    <w:p w14:paraId="5F6AFC48" w14:textId="77777777" w:rsidR="00FC4CAA" w:rsidRPr="00FC4CAA" w:rsidRDefault="00FC4CAA" w:rsidP="00FC4CAA">
      <w:pPr>
        <w:numPr>
          <w:ilvl w:val="0"/>
          <w:numId w:val="2"/>
        </w:numPr>
        <w:jc w:val="both"/>
        <w:rPr>
          <w:rFonts w:ascii="Times New Roman" w:hAnsi="Times New Roman" w:cs="Times New Roman"/>
        </w:rPr>
      </w:pPr>
      <w:r w:rsidRPr="00FC4CAA">
        <w:rPr>
          <w:rFonts w:ascii="Times New Roman" w:hAnsi="Times New Roman" w:cs="Times New Roman"/>
        </w:rPr>
        <w:t>To evaluate customer readiness for EV adoption</w:t>
      </w:r>
    </w:p>
    <w:p w14:paraId="265D4F9E" w14:textId="25409EAC" w:rsidR="00FC4CAA" w:rsidRPr="00FC4CAA" w:rsidRDefault="00FC4CAA" w:rsidP="00FC4CAA">
      <w:pPr>
        <w:numPr>
          <w:ilvl w:val="0"/>
          <w:numId w:val="2"/>
        </w:numPr>
        <w:jc w:val="both"/>
        <w:rPr>
          <w:rFonts w:ascii="Times New Roman" w:hAnsi="Times New Roman" w:cs="Times New Roman"/>
        </w:rPr>
      </w:pPr>
      <w:r w:rsidRPr="00FC4CAA">
        <w:rPr>
          <w:rFonts w:ascii="Times New Roman" w:hAnsi="Times New Roman" w:cs="Times New Roman"/>
        </w:rPr>
        <w:t xml:space="preserve">To </w:t>
      </w:r>
      <w:r w:rsidR="00770AB5" w:rsidRPr="00FC4CAA">
        <w:rPr>
          <w:rFonts w:ascii="Times New Roman" w:hAnsi="Times New Roman" w:cs="Times New Roman"/>
        </w:rPr>
        <w:t>analyse</w:t>
      </w:r>
      <w:r w:rsidRPr="00FC4CAA">
        <w:rPr>
          <w:rFonts w:ascii="Times New Roman" w:hAnsi="Times New Roman" w:cs="Times New Roman"/>
        </w:rPr>
        <w:t xml:space="preserve"> purchase intent toward EVs</w:t>
      </w:r>
    </w:p>
    <w:p w14:paraId="64C424BB" w14:textId="77777777" w:rsidR="00FC4CAA" w:rsidRPr="00FC4CAA" w:rsidRDefault="00FC4CAA" w:rsidP="00FC4CAA">
      <w:pPr>
        <w:numPr>
          <w:ilvl w:val="0"/>
          <w:numId w:val="2"/>
        </w:numPr>
        <w:jc w:val="both"/>
        <w:rPr>
          <w:rFonts w:ascii="Times New Roman" w:hAnsi="Times New Roman" w:cs="Times New Roman"/>
        </w:rPr>
      </w:pPr>
      <w:r w:rsidRPr="00FC4CAA">
        <w:rPr>
          <w:rFonts w:ascii="Times New Roman" w:hAnsi="Times New Roman" w:cs="Times New Roman"/>
        </w:rPr>
        <w:t>To identify major concern factors affecting EV adoption</w:t>
      </w:r>
    </w:p>
    <w:p w14:paraId="53C20CF3" w14:textId="77777777" w:rsidR="00FC4CAA" w:rsidRPr="00FC4CAA" w:rsidRDefault="00FC4CAA" w:rsidP="00FC4CAA">
      <w:pPr>
        <w:numPr>
          <w:ilvl w:val="0"/>
          <w:numId w:val="2"/>
        </w:numPr>
        <w:jc w:val="both"/>
        <w:rPr>
          <w:rFonts w:ascii="Times New Roman" w:hAnsi="Times New Roman" w:cs="Times New Roman"/>
        </w:rPr>
      </w:pPr>
      <w:r w:rsidRPr="00FC4CAA">
        <w:rPr>
          <w:rFonts w:ascii="Times New Roman" w:hAnsi="Times New Roman" w:cs="Times New Roman"/>
        </w:rPr>
        <w:t>To study the effect of fuel cost pressure on EV interest</w:t>
      </w:r>
    </w:p>
    <w:p w14:paraId="56779926" w14:textId="77777777" w:rsidR="00FC4CAA" w:rsidRPr="00FC4CAA" w:rsidRDefault="00FC4CAA" w:rsidP="00FC4CAA">
      <w:pPr>
        <w:numPr>
          <w:ilvl w:val="0"/>
          <w:numId w:val="2"/>
        </w:numPr>
        <w:jc w:val="both"/>
        <w:rPr>
          <w:rFonts w:ascii="Times New Roman" w:hAnsi="Times New Roman" w:cs="Times New Roman"/>
        </w:rPr>
      </w:pPr>
      <w:r w:rsidRPr="00FC4CAA">
        <w:rPr>
          <w:rFonts w:ascii="Times New Roman" w:hAnsi="Times New Roman" w:cs="Times New Roman"/>
        </w:rPr>
        <w:t>To compare readiness across demographic and usage segments</w:t>
      </w:r>
    </w:p>
    <w:p w14:paraId="453B1C99" w14:textId="77777777" w:rsidR="00FC4CAA" w:rsidRPr="00FC4CAA" w:rsidRDefault="00FC4CAA" w:rsidP="00FC4CAA">
      <w:pPr>
        <w:numPr>
          <w:ilvl w:val="0"/>
          <w:numId w:val="2"/>
        </w:numPr>
        <w:jc w:val="both"/>
        <w:rPr>
          <w:rFonts w:ascii="Times New Roman" w:hAnsi="Times New Roman" w:cs="Times New Roman"/>
        </w:rPr>
      </w:pPr>
      <w:r w:rsidRPr="00FC4CAA">
        <w:rPr>
          <w:rFonts w:ascii="Times New Roman" w:hAnsi="Times New Roman" w:cs="Times New Roman"/>
        </w:rPr>
        <w:t>To build analytical dashboards for EV adoption insights</w:t>
      </w:r>
    </w:p>
    <w:p w14:paraId="07C4F29A"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23AF39F7">
          <v:rect id="_x0000_i1028" style="width:0;height:1.5pt" o:hrstd="t" o:hr="t" fillcolor="#a0a0a0" stroked="f"/>
        </w:pict>
      </w:r>
    </w:p>
    <w:p w14:paraId="299BA955" w14:textId="56A55D8E"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4. SCOPE OF THE STUDY</w:t>
      </w:r>
    </w:p>
    <w:p w14:paraId="53BBDBDF"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The scope of this project includes:</w:t>
      </w:r>
    </w:p>
    <w:p w14:paraId="68EEEA7A" w14:textId="77777777" w:rsidR="00FC4CAA" w:rsidRPr="00FC4CAA" w:rsidRDefault="00FC4CAA" w:rsidP="00FC4CAA">
      <w:pPr>
        <w:numPr>
          <w:ilvl w:val="0"/>
          <w:numId w:val="3"/>
        </w:numPr>
        <w:jc w:val="both"/>
        <w:rPr>
          <w:rFonts w:ascii="Times New Roman" w:hAnsi="Times New Roman" w:cs="Times New Roman"/>
        </w:rPr>
      </w:pPr>
      <w:r w:rsidRPr="00FC4CAA">
        <w:rPr>
          <w:rFonts w:ascii="Times New Roman" w:hAnsi="Times New Roman" w:cs="Times New Roman"/>
        </w:rPr>
        <w:t>Survey-based customer perception analysis</w:t>
      </w:r>
    </w:p>
    <w:p w14:paraId="30A63CD0" w14:textId="77777777" w:rsidR="00FC4CAA" w:rsidRPr="00FC4CAA" w:rsidRDefault="00FC4CAA" w:rsidP="00FC4CAA">
      <w:pPr>
        <w:numPr>
          <w:ilvl w:val="0"/>
          <w:numId w:val="3"/>
        </w:numPr>
        <w:jc w:val="both"/>
        <w:rPr>
          <w:rFonts w:ascii="Times New Roman" w:hAnsi="Times New Roman" w:cs="Times New Roman"/>
        </w:rPr>
      </w:pPr>
      <w:r w:rsidRPr="00FC4CAA">
        <w:rPr>
          <w:rFonts w:ascii="Times New Roman" w:hAnsi="Times New Roman" w:cs="Times New Roman"/>
        </w:rPr>
        <w:t>EV awareness and readiness measurement</w:t>
      </w:r>
    </w:p>
    <w:p w14:paraId="7477C004" w14:textId="77777777" w:rsidR="00FC4CAA" w:rsidRPr="00FC4CAA" w:rsidRDefault="00FC4CAA" w:rsidP="00FC4CAA">
      <w:pPr>
        <w:numPr>
          <w:ilvl w:val="0"/>
          <w:numId w:val="3"/>
        </w:numPr>
        <w:jc w:val="both"/>
        <w:rPr>
          <w:rFonts w:ascii="Times New Roman" w:hAnsi="Times New Roman" w:cs="Times New Roman"/>
        </w:rPr>
      </w:pPr>
      <w:r w:rsidRPr="00FC4CAA">
        <w:rPr>
          <w:rFonts w:ascii="Times New Roman" w:hAnsi="Times New Roman" w:cs="Times New Roman"/>
        </w:rPr>
        <w:t>Adoption intent trend analysis</w:t>
      </w:r>
    </w:p>
    <w:p w14:paraId="310E4C18" w14:textId="77777777" w:rsidR="00FC4CAA" w:rsidRPr="00FC4CAA" w:rsidRDefault="00FC4CAA" w:rsidP="00FC4CAA">
      <w:pPr>
        <w:numPr>
          <w:ilvl w:val="0"/>
          <w:numId w:val="3"/>
        </w:numPr>
        <w:jc w:val="both"/>
        <w:rPr>
          <w:rFonts w:ascii="Times New Roman" w:hAnsi="Times New Roman" w:cs="Times New Roman"/>
        </w:rPr>
      </w:pPr>
      <w:r w:rsidRPr="00FC4CAA">
        <w:rPr>
          <w:rFonts w:ascii="Times New Roman" w:hAnsi="Times New Roman" w:cs="Times New Roman"/>
        </w:rPr>
        <w:t>Concern and motivation factor scoring</w:t>
      </w:r>
    </w:p>
    <w:p w14:paraId="0C8A0B44" w14:textId="77777777" w:rsidR="00FC4CAA" w:rsidRPr="00FC4CAA" w:rsidRDefault="00FC4CAA" w:rsidP="00FC4CAA">
      <w:pPr>
        <w:numPr>
          <w:ilvl w:val="0"/>
          <w:numId w:val="3"/>
        </w:numPr>
        <w:jc w:val="both"/>
        <w:rPr>
          <w:rFonts w:ascii="Times New Roman" w:hAnsi="Times New Roman" w:cs="Times New Roman"/>
        </w:rPr>
      </w:pPr>
      <w:r w:rsidRPr="00FC4CAA">
        <w:rPr>
          <w:rFonts w:ascii="Times New Roman" w:hAnsi="Times New Roman" w:cs="Times New Roman"/>
        </w:rPr>
        <w:t>Segment-based comparison (age, city type, usage level)</w:t>
      </w:r>
    </w:p>
    <w:p w14:paraId="26DEDB50" w14:textId="77777777" w:rsidR="00FC4CAA" w:rsidRPr="00FC4CAA" w:rsidRDefault="00FC4CAA" w:rsidP="00FC4CAA">
      <w:pPr>
        <w:numPr>
          <w:ilvl w:val="0"/>
          <w:numId w:val="3"/>
        </w:numPr>
        <w:jc w:val="both"/>
        <w:rPr>
          <w:rFonts w:ascii="Times New Roman" w:hAnsi="Times New Roman" w:cs="Times New Roman"/>
        </w:rPr>
      </w:pPr>
      <w:r w:rsidRPr="00FC4CAA">
        <w:rPr>
          <w:rFonts w:ascii="Times New Roman" w:hAnsi="Times New Roman" w:cs="Times New Roman"/>
        </w:rPr>
        <w:t>SQL-based analytical queries</w:t>
      </w:r>
    </w:p>
    <w:p w14:paraId="4E905AF6" w14:textId="77777777" w:rsidR="00FC4CAA" w:rsidRPr="00FC4CAA" w:rsidRDefault="00FC4CAA" w:rsidP="00FC4CAA">
      <w:pPr>
        <w:numPr>
          <w:ilvl w:val="0"/>
          <w:numId w:val="3"/>
        </w:numPr>
        <w:jc w:val="both"/>
        <w:rPr>
          <w:rFonts w:ascii="Times New Roman" w:hAnsi="Times New Roman" w:cs="Times New Roman"/>
        </w:rPr>
      </w:pPr>
      <w:r w:rsidRPr="00FC4CAA">
        <w:rPr>
          <w:rFonts w:ascii="Times New Roman" w:hAnsi="Times New Roman" w:cs="Times New Roman"/>
        </w:rPr>
        <w:t>Power BI visualization dashboards</w:t>
      </w:r>
    </w:p>
    <w:p w14:paraId="12FE7379" w14:textId="6D5C6AD1" w:rsidR="00FC4CAA" w:rsidRPr="00FC4CAA" w:rsidRDefault="00FC4CAA" w:rsidP="00FC4CAA">
      <w:pPr>
        <w:jc w:val="both"/>
        <w:rPr>
          <w:rFonts w:ascii="Times New Roman" w:hAnsi="Times New Roman" w:cs="Times New Roman"/>
        </w:rPr>
      </w:pPr>
      <w:r w:rsidRPr="00FC4CAA">
        <w:rPr>
          <w:rFonts w:ascii="Times New Roman" w:hAnsi="Times New Roman" w:cs="Times New Roman"/>
        </w:rPr>
        <w:t>The study is limited to survey respondents and reflects stated intent rather than actual purchase behaviour.</w:t>
      </w:r>
    </w:p>
    <w:p w14:paraId="46A0B635"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144F8695">
          <v:rect id="_x0000_i1029" style="width:0;height:1.5pt" o:hrstd="t" o:hr="t" fillcolor="#a0a0a0" stroked="f"/>
        </w:pict>
      </w:r>
    </w:p>
    <w:p w14:paraId="1E7AF383" w14:textId="0A830B45"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5. LIMITATIONS OF THE STUDY</w:t>
      </w:r>
    </w:p>
    <w:p w14:paraId="6DDC9D69" w14:textId="77777777" w:rsidR="00FC4CAA" w:rsidRPr="00FC4CAA" w:rsidRDefault="00FC4CAA" w:rsidP="00FC4CAA">
      <w:pPr>
        <w:numPr>
          <w:ilvl w:val="0"/>
          <w:numId w:val="4"/>
        </w:numPr>
        <w:jc w:val="both"/>
        <w:rPr>
          <w:rFonts w:ascii="Times New Roman" w:hAnsi="Times New Roman" w:cs="Times New Roman"/>
        </w:rPr>
      </w:pPr>
      <w:r w:rsidRPr="00FC4CAA">
        <w:rPr>
          <w:rFonts w:ascii="Times New Roman" w:hAnsi="Times New Roman" w:cs="Times New Roman"/>
        </w:rPr>
        <w:t>Data is based on self-reported survey responses</w:t>
      </w:r>
    </w:p>
    <w:p w14:paraId="438FC785" w14:textId="77777777" w:rsidR="00FC4CAA" w:rsidRPr="00FC4CAA" w:rsidRDefault="00FC4CAA" w:rsidP="00FC4CAA">
      <w:pPr>
        <w:numPr>
          <w:ilvl w:val="0"/>
          <w:numId w:val="4"/>
        </w:numPr>
        <w:jc w:val="both"/>
        <w:rPr>
          <w:rFonts w:ascii="Times New Roman" w:hAnsi="Times New Roman" w:cs="Times New Roman"/>
        </w:rPr>
      </w:pPr>
      <w:r w:rsidRPr="00FC4CAA">
        <w:rPr>
          <w:rFonts w:ascii="Times New Roman" w:hAnsi="Times New Roman" w:cs="Times New Roman"/>
        </w:rPr>
        <w:t>Sample size is limited to accessible respondents</w:t>
      </w:r>
    </w:p>
    <w:p w14:paraId="7DE61540" w14:textId="77777777" w:rsidR="00FC4CAA" w:rsidRPr="00FC4CAA" w:rsidRDefault="00FC4CAA" w:rsidP="00FC4CAA">
      <w:pPr>
        <w:numPr>
          <w:ilvl w:val="0"/>
          <w:numId w:val="4"/>
        </w:numPr>
        <w:jc w:val="both"/>
        <w:rPr>
          <w:rFonts w:ascii="Times New Roman" w:hAnsi="Times New Roman" w:cs="Times New Roman"/>
        </w:rPr>
      </w:pPr>
      <w:r w:rsidRPr="00FC4CAA">
        <w:rPr>
          <w:rFonts w:ascii="Times New Roman" w:hAnsi="Times New Roman" w:cs="Times New Roman"/>
        </w:rPr>
        <w:t>Geographic coverage is not uniform</w:t>
      </w:r>
    </w:p>
    <w:p w14:paraId="7ECA3394" w14:textId="77777777" w:rsidR="00FC4CAA" w:rsidRPr="00FC4CAA" w:rsidRDefault="00FC4CAA" w:rsidP="00FC4CAA">
      <w:pPr>
        <w:numPr>
          <w:ilvl w:val="0"/>
          <w:numId w:val="4"/>
        </w:numPr>
        <w:jc w:val="both"/>
        <w:rPr>
          <w:rFonts w:ascii="Times New Roman" w:hAnsi="Times New Roman" w:cs="Times New Roman"/>
        </w:rPr>
      </w:pPr>
      <w:r w:rsidRPr="00FC4CAA">
        <w:rPr>
          <w:rFonts w:ascii="Times New Roman" w:hAnsi="Times New Roman" w:cs="Times New Roman"/>
        </w:rPr>
        <w:t>Responses may include perception bias</w:t>
      </w:r>
    </w:p>
    <w:p w14:paraId="2E29B45F" w14:textId="77777777" w:rsidR="00FC4CAA" w:rsidRPr="00FC4CAA" w:rsidRDefault="00FC4CAA" w:rsidP="00FC4CAA">
      <w:pPr>
        <w:numPr>
          <w:ilvl w:val="0"/>
          <w:numId w:val="4"/>
        </w:numPr>
        <w:jc w:val="both"/>
        <w:rPr>
          <w:rFonts w:ascii="Times New Roman" w:hAnsi="Times New Roman" w:cs="Times New Roman"/>
        </w:rPr>
      </w:pPr>
      <w:r w:rsidRPr="00FC4CAA">
        <w:rPr>
          <w:rFonts w:ascii="Times New Roman" w:hAnsi="Times New Roman" w:cs="Times New Roman"/>
        </w:rPr>
        <w:t>Market conditions may change after the study period</w:t>
      </w:r>
    </w:p>
    <w:p w14:paraId="10F960E1" w14:textId="77777777" w:rsidR="00FC4CAA" w:rsidRPr="00FC4CAA" w:rsidRDefault="00FC4CAA" w:rsidP="00FC4CAA">
      <w:pPr>
        <w:numPr>
          <w:ilvl w:val="0"/>
          <w:numId w:val="4"/>
        </w:numPr>
        <w:jc w:val="both"/>
        <w:rPr>
          <w:rFonts w:ascii="Times New Roman" w:hAnsi="Times New Roman" w:cs="Times New Roman"/>
        </w:rPr>
      </w:pPr>
      <w:r w:rsidRPr="00FC4CAA">
        <w:rPr>
          <w:rFonts w:ascii="Times New Roman" w:hAnsi="Times New Roman" w:cs="Times New Roman"/>
        </w:rPr>
        <w:t>Technical EV performance data is not experimentally tested</w:t>
      </w:r>
    </w:p>
    <w:p w14:paraId="41BBD49B" w14:textId="77777777" w:rsidR="00874DEA" w:rsidRDefault="0060012A" w:rsidP="00FC4CAA">
      <w:pPr>
        <w:jc w:val="both"/>
        <w:rPr>
          <w:rFonts w:ascii="Times New Roman" w:hAnsi="Times New Roman" w:cs="Times New Roman"/>
        </w:rPr>
      </w:pPr>
      <w:r>
        <w:rPr>
          <w:rFonts w:ascii="Times New Roman" w:hAnsi="Times New Roman" w:cs="Times New Roman"/>
        </w:rPr>
        <w:pict w14:anchorId="49EAD167">
          <v:rect id="_x0000_i1030" style="width:0;height:1.5pt" o:hrstd="t" o:hr="t" fillcolor="#a0a0a0" stroked="f"/>
        </w:pict>
      </w:r>
    </w:p>
    <w:p w14:paraId="6EAB6CB6" w14:textId="42974EEE" w:rsidR="00FC4CAA" w:rsidRPr="00874DEA" w:rsidRDefault="00FC4CAA" w:rsidP="00FC4CAA">
      <w:pPr>
        <w:jc w:val="both"/>
        <w:rPr>
          <w:rFonts w:ascii="Times New Roman" w:hAnsi="Times New Roman" w:cs="Times New Roman"/>
        </w:rPr>
      </w:pPr>
      <w:r w:rsidRPr="00FC4CAA">
        <w:rPr>
          <w:rFonts w:ascii="Times New Roman" w:hAnsi="Times New Roman" w:cs="Times New Roman"/>
          <w:b/>
          <w:bCs/>
        </w:rPr>
        <w:lastRenderedPageBreak/>
        <w:t>6. OVERVIEW OF ELECTRIC VEHICLE MODELS</w:t>
      </w:r>
    </w:p>
    <w:p w14:paraId="41766A6B"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Electric vehicles are broadly categorized into:</w:t>
      </w:r>
    </w:p>
    <w:p w14:paraId="76DD5EB6"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Battery Electric Vehicles (BEV)</w:t>
      </w:r>
    </w:p>
    <w:p w14:paraId="25877623" w14:textId="77777777" w:rsidR="00FC4CAA" w:rsidRPr="00FC4CAA" w:rsidRDefault="00FC4CAA" w:rsidP="00FC4CAA">
      <w:pPr>
        <w:numPr>
          <w:ilvl w:val="0"/>
          <w:numId w:val="5"/>
        </w:numPr>
        <w:jc w:val="both"/>
        <w:rPr>
          <w:rFonts w:ascii="Times New Roman" w:hAnsi="Times New Roman" w:cs="Times New Roman"/>
        </w:rPr>
      </w:pPr>
      <w:r w:rsidRPr="00FC4CAA">
        <w:rPr>
          <w:rFonts w:ascii="Times New Roman" w:hAnsi="Times New Roman" w:cs="Times New Roman"/>
        </w:rPr>
        <w:t>Fully electric</w:t>
      </w:r>
    </w:p>
    <w:p w14:paraId="58CBE6AB" w14:textId="77777777" w:rsidR="00FC4CAA" w:rsidRPr="00FC4CAA" w:rsidRDefault="00FC4CAA" w:rsidP="00FC4CAA">
      <w:pPr>
        <w:numPr>
          <w:ilvl w:val="0"/>
          <w:numId w:val="5"/>
        </w:numPr>
        <w:jc w:val="both"/>
        <w:rPr>
          <w:rFonts w:ascii="Times New Roman" w:hAnsi="Times New Roman" w:cs="Times New Roman"/>
        </w:rPr>
      </w:pPr>
      <w:r w:rsidRPr="00FC4CAA">
        <w:rPr>
          <w:rFonts w:ascii="Times New Roman" w:hAnsi="Times New Roman" w:cs="Times New Roman"/>
        </w:rPr>
        <w:t>No internal combustion engine</w:t>
      </w:r>
    </w:p>
    <w:p w14:paraId="215D12AD" w14:textId="77777777" w:rsidR="00FC4CAA" w:rsidRPr="00FC4CAA" w:rsidRDefault="00FC4CAA" w:rsidP="00FC4CAA">
      <w:pPr>
        <w:numPr>
          <w:ilvl w:val="0"/>
          <w:numId w:val="5"/>
        </w:numPr>
        <w:jc w:val="both"/>
        <w:rPr>
          <w:rFonts w:ascii="Times New Roman" w:hAnsi="Times New Roman" w:cs="Times New Roman"/>
        </w:rPr>
      </w:pPr>
      <w:r w:rsidRPr="00FC4CAA">
        <w:rPr>
          <w:rFonts w:ascii="Times New Roman" w:hAnsi="Times New Roman" w:cs="Times New Roman"/>
        </w:rPr>
        <w:t>Runs entirely on battery</w:t>
      </w:r>
    </w:p>
    <w:p w14:paraId="0AA2478D" w14:textId="77777777" w:rsidR="00FC4CAA" w:rsidRPr="00FC4CAA" w:rsidRDefault="00FC4CAA" w:rsidP="00FC4CAA">
      <w:pPr>
        <w:numPr>
          <w:ilvl w:val="0"/>
          <w:numId w:val="5"/>
        </w:numPr>
        <w:jc w:val="both"/>
        <w:rPr>
          <w:rFonts w:ascii="Times New Roman" w:hAnsi="Times New Roman" w:cs="Times New Roman"/>
        </w:rPr>
      </w:pPr>
      <w:r w:rsidRPr="00FC4CAA">
        <w:rPr>
          <w:rFonts w:ascii="Times New Roman" w:hAnsi="Times New Roman" w:cs="Times New Roman"/>
        </w:rPr>
        <w:t>Example: Tesla Model 3, Tata Nexon EV</w:t>
      </w:r>
    </w:p>
    <w:p w14:paraId="0E9F9164"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Plug-in Hybrid Electric Vehicles (PHEV)</w:t>
      </w:r>
    </w:p>
    <w:p w14:paraId="1A996067" w14:textId="77777777" w:rsidR="00FC4CAA" w:rsidRPr="00FC4CAA" w:rsidRDefault="00FC4CAA" w:rsidP="00FC4CAA">
      <w:pPr>
        <w:numPr>
          <w:ilvl w:val="0"/>
          <w:numId w:val="6"/>
        </w:numPr>
        <w:jc w:val="both"/>
        <w:rPr>
          <w:rFonts w:ascii="Times New Roman" w:hAnsi="Times New Roman" w:cs="Times New Roman"/>
        </w:rPr>
      </w:pPr>
      <w:r w:rsidRPr="00FC4CAA">
        <w:rPr>
          <w:rFonts w:ascii="Times New Roman" w:hAnsi="Times New Roman" w:cs="Times New Roman"/>
        </w:rPr>
        <w:t>Battery + fuel engine</w:t>
      </w:r>
    </w:p>
    <w:p w14:paraId="0914164E" w14:textId="77777777" w:rsidR="00FC4CAA" w:rsidRPr="00FC4CAA" w:rsidRDefault="00FC4CAA" w:rsidP="00FC4CAA">
      <w:pPr>
        <w:numPr>
          <w:ilvl w:val="0"/>
          <w:numId w:val="6"/>
        </w:numPr>
        <w:jc w:val="both"/>
        <w:rPr>
          <w:rFonts w:ascii="Times New Roman" w:hAnsi="Times New Roman" w:cs="Times New Roman"/>
        </w:rPr>
      </w:pPr>
      <w:r w:rsidRPr="00FC4CAA">
        <w:rPr>
          <w:rFonts w:ascii="Times New Roman" w:hAnsi="Times New Roman" w:cs="Times New Roman"/>
        </w:rPr>
        <w:t>Can run in electric-only mode for limited distance</w:t>
      </w:r>
    </w:p>
    <w:p w14:paraId="62A85B5E" w14:textId="77777777" w:rsidR="00FC4CAA" w:rsidRPr="00FC4CAA" w:rsidRDefault="00FC4CAA" w:rsidP="00FC4CAA">
      <w:pPr>
        <w:numPr>
          <w:ilvl w:val="0"/>
          <w:numId w:val="6"/>
        </w:numPr>
        <w:jc w:val="both"/>
        <w:rPr>
          <w:rFonts w:ascii="Times New Roman" w:hAnsi="Times New Roman" w:cs="Times New Roman"/>
        </w:rPr>
      </w:pPr>
      <w:r w:rsidRPr="00FC4CAA">
        <w:rPr>
          <w:rFonts w:ascii="Times New Roman" w:hAnsi="Times New Roman" w:cs="Times New Roman"/>
        </w:rPr>
        <w:t>Example: Mitsubishi Outlander PHEV</w:t>
      </w:r>
    </w:p>
    <w:p w14:paraId="6FC6055B"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Hybrid Electric Vehicles (HEV)</w:t>
      </w:r>
    </w:p>
    <w:p w14:paraId="1AC85698" w14:textId="77777777" w:rsidR="00FC4CAA" w:rsidRPr="00FC4CAA" w:rsidRDefault="00FC4CAA" w:rsidP="00FC4CAA">
      <w:pPr>
        <w:numPr>
          <w:ilvl w:val="0"/>
          <w:numId w:val="7"/>
        </w:numPr>
        <w:jc w:val="both"/>
        <w:rPr>
          <w:rFonts w:ascii="Times New Roman" w:hAnsi="Times New Roman" w:cs="Times New Roman"/>
        </w:rPr>
      </w:pPr>
      <w:r w:rsidRPr="00FC4CAA">
        <w:rPr>
          <w:rFonts w:ascii="Times New Roman" w:hAnsi="Times New Roman" w:cs="Times New Roman"/>
        </w:rPr>
        <w:t>Fuel engine supported by electric motor</w:t>
      </w:r>
    </w:p>
    <w:p w14:paraId="12AEB34E" w14:textId="77777777" w:rsidR="00FC4CAA" w:rsidRPr="00FC4CAA" w:rsidRDefault="00FC4CAA" w:rsidP="00FC4CAA">
      <w:pPr>
        <w:numPr>
          <w:ilvl w:val="0"/>
          <w:numId w:val="7"/>
        </w:numPr>
        <w:jc w:val="both"/>
        <w:rPr>
          <w:rFonts w:ascii="Times New Roman" w:hAnsi="Times New Roman" w:cs="Times New Roman"/>
        </w:rPr>
      </w:pPr>
      <w:r w:rsidRPr="00FC4CAA">
        <w:rPr>
          <w:rFonts w:ascii="Times New Roman" w:hAnsi="Times New Roman" w:cs="Times New Roman"/>
        </w:rPr>
        <w:t>Battery charges internally</w:t>
      </w:r>
    </w:p>
    <w:p w14:paraId="53215FA6" w14:textId="77777777" w:rsidR="00FC4CAA" w:rsidRPr="00FC4CAA" w:rsidRDefault="00FC4CAA" w:rsidP="00FC4CAA">
      <w:pPr>
        <w:numPr>
          <w:ilvl w:val="0"/>
          <w:numId w:val="7"/>
        </w:numPr>
        <w:jc w:val="both"/>
        <w:rPr>
          <w:rFonts w:ascii="Times New Roman" w:hAnsi="Times New Roman" w:cs="Times New Roman"/>
        </w:rPr>
      </w:pPr>
      <w:r w:rsidRPr="00FC4CAA">
        <w:rPr>
          <w:rFonts w:ascii="Times New Roman" w:hAnsi="Times New Roman" w:cs="Times New Roman"/>
        </w:rPr>
        <w:t>Example: Toyota Prius Hybrid</w:t>
      </w:r>
    </w:p>
    <w:p w14:paraId="425F3281"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Electric Two-Wheelers</w:t>
      </w:r>
    </w:p>
    <w:p w14:paraId="5921587A" w14:textId="77777777" w:rsidR="00FC4CAA" w:rsidRPr="00FC4CAA" w:rsidRDefault="00FC4CAA" w:rsidP="00FC4CAA">
      <w:pPr>
        <w:numPr>
          <w:ilvl w:val="0"/>
          <w:numId w:val="8"/>
        </w:numPr>
        <w:jc w:val="both"/>
        <w:rPr>
          <w:rFonts w:ascii="Times New Roman" w:hAnsi="Times New Roman" w:cs="Times New Roman"/>
        </w:rPr>
      </w:pPr>
      <w:r w:rsidRPr="00FC4CAA">
        <w:rPr>
          <w:rFonts w:ascii="Times New Roman" w:hAnsi="Times New Roman" w:cs="Times New Roman"/>
        </w:rPr>
        <w:t>Growing rapidly in urban mobility</w:t>
      </w:r>
    </w:p>
    <w:p w14:paraId="6F4C2373" w14:textId="77777777" w:rsidR="00FC4CAA" w:rsidRPr="00FC4CAA" w:rsidRDefault="00FC4CAA" w:rsidP="00FC4CAA">
      <w:pPr>
        <w:numPr>
          <w:ilvl w:val="0"/>
          <w:numId w:val="8"/>
        </w:numPr>
        <w:jc w:val="both"/>
        <w:rPr>
          <w:rFonts w:ascii="Times New Roman" w:hAnsi="Times New Roman" w:cs="Times New Roman"/>
        </w:rPr>
      </w:pPr>
      <w:r w:rsidRPr="00FC4CAA">
        <w:rPr>
          <w:rFonts w:ascii="Times New Roman" w:hAnsi="Times New Roman" w:cs="Times New Roman"/>
        </w:rPr>
        <w:t>Lower cost and charging needs</w:t>
      </w:r>
    </w:p>
    <w:p w14:paraId="56F8D887" w14:textId="77777777" w:rsidR="00FC4CAA" w:rsidRPr="00FC4CAA" w:rsidRDefault="00FC4CAA" w:rsidP="00FC4CAA">
      <w:pPr>
        <w:numPr>
          <w:ilvl w:val="0"/>
          <w:numId w:val="8"/>
        </w:numPr>
        <w:jc w:val="both"/>
        <w:rPr>
          <w:rFonts w:ascii="Times New Roman" w:hAnsi="Times New Roman" w:cs="Times New Roman"/>
        </w:rPr>
      </w:pPr>
      <w:r w:rsidRPr="00FC4CAA">
        <w:rPr>
          <w:rFonts w:ascii="Times New Roman" w:hAnsi="Times New Roman" w:cs="Times New Roman"/>
        </w:rPr>
        <w:t>Example: Ather, Ola Electric scooters</w:t>
      </w:r>
    </w:p>
    <w:p w14:paraId="2397A6A9"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50703D00">
          <v:rect id="_x0000_i1031" style="width:0;height:1.5pt" o:hrstd="t" o:hr="t" fillcolor="#a0a0a0" stroked="f"/>
        </w:pict>
      </w:r>
    </w:p>
    <w:p w14:paraId="0BE15F4A" w14:textId="1880E620"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7. TECHNOLOGIES USED</w:t>
      </w:r>
    </w:p>
    <w:p w14:paraId="60114EB5"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The project uses the following technology stack:</w:t>
      </w:r>
    </w:p>
    <w:p w14:paraId="130551C5"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Google Forms</w:t>
      </w:r>
    </w:p>
    <w:p w14:paraId="4E1EA824" w14:textId="77777777" w:rsidR="00FC4CAA" w:rsidRPr="00FC4CAA" w:rsidRDefault="00FC4CAA" w:rsidP="00FC4CAA">
      <w:pPr>
        <w:numPr>
          <w:ilvl w:val="0"/>
          <w:numId w:val="9"/>
        </w:numPr>
        <w:jc w:val="both"/>
        <w:rPr>
          <w:rFonts w:ascii="Times New Roman" w:hAnsi="Times New Roman" w:cs="Times New Roman"/>
        </w:rPr>
      </w:pPr>
      <w:r w:rsidRPr="00FC4CAA">
        <w:rPr>
          <w:rFonts w:ascii="Times New Roman" w:hAnsi="Times New Roman" w:cs="Times New Roman"/>
        </w:rPr>
        <w:t>Survey design</w:t>
      </w:r>
    </w:p>
    <w:p w14:paraId="0925420D" w14:textId="77777777" w:rsidR="00FC4CAA" w:rsidRPr="00FC4CAA" w:rsidRDefault="00FC4CAA" w:rsidP="00FC4CAA">
      <w:pPr>
        <w:numPr>
          <w:ilvl w:val="0"/>
          <w:numId w:val="9"/>
        </w:numPr>
        <w:jc w:val="both"/>
        <w:rPr>
          <w:rFonts w:ascii="Times New Roman" w:hAnsi="Times New Roman" w:cs="Times New Roman"/>
        </w:rPr>
      </w:pPr>
      <w:r w:rsidRPr="00FC4CAA">
        <w:rPr>
          <w:rFonts w:ascii="Times New Roman" w:hAnsi="Times New Roman" w:cs="Times New Roman"/>
        </w:rPr>
        <w:t>Structured questionnaire</w:t>
      </w:r>
    </w:p>
    <w:p w14:paraId="75639F72" w14:textId="77777777" w:rsidR="00FC4CAA" w:rsidRPr="00FC4CAA" w:rsidRDefault="00FC4CAA" w:rsidP="00FC4CAA">
      <w:pPr>
        <w:numPr>
          <w:ilvl w:val="0"/>
          <w:numId w:val="9"/>
        </w:numPr>
        <w:jc w:val="both"/>
        <w:rPr>
          <w:rFonts w:ascii="Times New Roman" w:hAnsi="Times New Roman" w:cs="Times New Roman"/>
        </w:rPr>
      </w:pPr>
      <w:r w:rsidRPr="00FC4CAA">
        <w:rPr>
          <w:rFonts w:ascii="Times New Roman" w:hAnsi="Times New Roman" w:cs="Times New Roman"/>
        </w:rPr>
        <w:t>Response collection</w:t>
      </w:r>
    </w:p>
    <w:p w14:paraId="09E8D77F"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Microsoft Excel</w:t>
      </w:r>
    </w:p>
    <w:p w14:paraId="449FD903" w14:textId="77777777" w:rsidR="00FC4CAA" w:rsidRPr="00FC4CAA" w:rsidRDefault="00FC4CAA" w:rsidP="00FC4CAA">
      <w:pPr>
        <w:numPr>
          <w:ilvl w:val="0"/>
          <w:numId w:val="10"/>
        </w:numPr>
        <w:jc w:val="both"/>
        <w:rPr>
          <w:rFonts w:ascii="Times New Roman" w:hAnsi="Times New Roman" w:cs="Times New Roman"/>
        </w:rPr>
      </w:pPr>
      <w:r w:rsidRPr="00FC4CAA">
        <w:rPr>
          <w:rFonts w:ascii="Times New Roman" w:hAnsi="Times New Roman" w:cs="Times New Roman"/>
        </w:rPr>
        <w:t>Data cleaning</w:t>
      </w:r>
    </w:p>
    <w:p w14:paraId="43551292" w14:textId="77777777" w:rsidR="00FC4CAA" w:rsidRPr="00FC4CAA" w:rsidRDefault="00FC4CAA" w:rsidP="00FC4CAA">
      <w:pPr>
        <w:numPr>
          <w:ilvl w:val="0"/>
          <w:numId w:val="10"/>
        </w:numPr>
        <w:jc w:val="both"/>
        <w:rPr>
          <w:rFonts w:ascii="Times New Roman" w:hAnsi="Times New Roman" w:cs="Times New Roman"/>
        </w:rPr>
      </w:pPr>
      <w:r w:rsidRPr="00FC4CAA">
        <w:rPr>
          <w:rFonts w:ascii="Times New Roman" w:hAnsi="Times New Roman" w:cs="Times New Roman"/>
        </w:rPr>
        <w:t>Value conversion</w:t>
      </w:r>
    </w:p>
    <w:p w14:paraId="31B633A5" w14:textId="77777777" w:rsidR="00FC4CAA" w:rsidRPr="00FC4CAA" w:rsidRDefault="00FC4CAA" w:rsidP="00FC4CAA">
      <w:pPr>
        <w:numPr>
          <w:ilvl w:val="0"/>
          <w:numId w:val="10"/>
        </w:numPr>
        <w:jc w:val="both"/>
        <w:rPr>
          <w:rFonts w:ascii="Times New Roman" w:hAnsi="Times New Roman" w:cs="Times New Roman"/>
        </w:rPr>
      </w:pPr>
      <w:r w:rsidRPr="00FC4CAA">
        <w:rPr>
          <w:rFonts w:ascii="Times New Roman" w:hAnsi="Times New Roman" w:cs="Times New Roman"/>
        </w:rPr>
        <w:lastRenderedPageBreak/>
        <w:t>Score calculation</w:t>
      </w:r>
    </w:p>
    <w:p w14:paraId="35E81B28" w14:textId="77777777" w:rsidR="00FC4CAA" w:rsidRPr="00FC4CAA" w:rsidRDefault="00FC4CAA" w:rsidP="00FC4CAA">
      <w:pPr>
        <w:numPr>
          <w:ilvl w:val="0"/>
          <w:numId w:val="10"/>
        </w:numPr>
        <w:jc w:val="both"/>
        <w:rPr>
          <w:rFonts w:ascii="Times New Roman" w:hAnsi="Times New Roman" w:cs="Times New Roman"/>
        </w:rPr>
      </w:pPr>
      <w:r w:rsidRPr="00FC4CAA">
        <w:rPr>
          <w:rFonts w:ascii="Times New Roman" w:hAnsi="Times New Roman" w:cs="Times New Roman"/>
        </w:rPr>
        <w:t>Feature engineering</w:t>
      </w:r>
    </w:p>
    <w:p w14:paraId="17E78E10" w14:textId="77777777" w:rsidR="00FC4CAA" w:rsidRDefault="00FC4CAA" w:rsidP="00FC4CAA">
      <w:pPr>
        <w:jc w:val="both"/>
        <w:rPr>
          <w:rFonts w:ascii="Times New Roman" w:hAnsi="Times New Roman" w:cs="Times New Roman"/>
          <w:b/>
          <w:bCs/>
        </w:rPr>
      </w:pPr>
    </w:p>
    <w:p w14:paraId="24669BAF" w14:textId="7B44C286"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MySQL</w:t>
      </w:r>
    </w:p>
    <w:p w14:paraId="0F6F4D5D" w14:textId="77777777" w:rsidR="00FC4CAA" w:rsidRPr="00FC4CAA" w:rsidRDefault="00FC4CAA" w:rsidP="00FC4CAA">
      <w:pPr>
        <w:numPr>
          <w:ilvl w:val="0"/>
          <w:numId w:val="11"/>
        </w:numPr>
        <w:jc w:val="both"/>
        <w:rPr>
          <w:rFonts w:ascii="Times New Roman" w:hAnsi="Times New Roman" w:cs="Times New Roman"/>
        </w:rPr>
      </w:pPr>
      <w:r w:rsidRPr="00FC4CAA">
        <w:rPr>
          <w:rFonts w:ascii="Times New Roman" w:hAnsi="Times New Roman" w:cs="Times New Roman"/>
        </w:rPr>
        <w:t>Structured data storage</w:t>
      </w:r>
    </w:p>
    <w:p w14:paraId="3BF79285" w14:textId="77777777" w:rsidR="00FC4CAA" w:rsidRPr="00FC4CAA" w:rsidRDefault="00FC4CAA" w:rsidP="00FC4CAA">
      <w:pPr>
        <w:numPr>
          <w:ilvl w:val="0"/>
          <w:numId w:val="11"/>
        </w:numPr>
        <w:jc w:val="both"/>
        <w:rPr>
          <w:rFonts w:ascii="Times New Roman" w:hAnsi="Times New Roman" w:cs="Times New Roman"/>
        </w:rPr>
      </w:pPr>
      <w:r w:rsidRPr="00FC4CAA">
        <w:rPr>
          <w:rFonts w:ascii="Times New Roman" w:hAnsi="Times New Roman" w:cs="Times New Roman"/>
        </w:rPr>
        <w:t>Query-based analysis</w:t>
      </w:r>
    </w:p>
    <w:p w14:paraId="23BCD8D3" w14:textId="77777777" w:rsidR="00FC4CAA" w:rsidRPr="00FC4CAA" w:rsidRDefault="00FC4CAA" w:rsidP="00FC4CAA">
      <w:pPr>
        <w:numPr>
          <w:ilvl w:val="0"/>
          <w:numId w:val="11"/>
        </w:numPr>
        <w:jc w:val="both"/>
        <w:rPr>
          <w:rFonts w:ascii="Times New Roman" w:hAnsi="Times New Roman" w:cs="Times New Roman"/>
        </w:rPr>
      </w:pPr>
      <w:r w:rsidRPr="00FC4CAA">
        <w:rPr>
          <w:rFonts w:ascii="Times New Roman" w:hAnsi="Times New Roman" w:cs="Times New Roman"/>
        </w:rPr>
        <w:t>Aggregation and segmentation</w:t>
      </w:r>
    </w:p>
    <w:p w14:paraId="1ED6EEB2"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Power BI</w:t>
      </w:r>
    </w:p>
    <w:p w14:paraId="368FE68D" w14:textId="77777777" w:rsidR="00FC4CAA" w:rsidRPr="00FC4CAA" w:rsidRDefault="00FC4CAA" w:rsidP="00FC4CAA">
      <w:pPr>
        <w:numPr>
          <w:ilvl w:val="0"/>
          <w:numId w:val="12"/>
        </w:numPr>
        <w:jc w:val="both"/>
        <w:rPr>
          <w:rFonts w:ascii="Times New Roman" w:hAnsi="Times New Roman" w:cs="Times New Roman"/>
        </w:rPr>
      </w:pPr>
      <w:r w:rsidRPr="00FC4CAA">
        <w:rPr>
          <w:rFonts w:ascii="Times New Roman" w:hAnsi="Times New Roman" w:cs="Times New Roman"/>
        </w:rPr>
        <w:t>KPI dashboards</w:t>
      </w:r>
    </w:p>
    <w:p w14:paraId="498C786D" w14:textId="77777777" w:rsidR="00FC4CAA" w:rsidRPr="00FC4CAA" w:rsidRDefault="00FC4CAA" w:rsidP="00FC4CAA">
      <w:pPr>
        <w:numPr>
          <w:ilvl w:val="0"/>
          <w:numId w:val="12"/>
        </w:numPr>
        <w:jc w:val="both"/>
        <w:rPr>
          <w:rFonts w:ascii="Times New Roman" w:hAnsi="Times New Roman" w:cs="Times New Roman"/>
        </w:rPr>
      </w:pPr>
      <w:r w:rsidRPr="00FC4CAA">
        <w:rPr>
          <w:rFonts w:ascii="Times New Roman" w:hAnsi="Times New Roman" w:cs="Times New Roman"/>
        </w:rPr>
        <w:t>Visual analytics</w:t>
      </w:r>
    </w:p>
    <w:p w14:paraId="2CF4D932" w14:textId="77777777" w:rsidR="00FC4CAA" w:rsidRPr="00FC4CAA" w:rsidRDefault="00FC4CAA" w:rsidP="00FC4CAA">
      <w:pPr>
        <w:numPr>
          <w:ilvl w:val="0"/>
          <w:numId w:val="12"/>
        </w:numPr>
        <w:jc w:val="both"/>
        <w:rPr>
          <w:rFonts w:ascii="Times New Roman" w:hAnsi="Times New Roman" w:cs="Times New Roman"/>
        </w:rPr>
      </w:pPr>
      <w:r w:rsidRPr="00FC4CAA">
        <w:rPr>
          <w:rFonts w:ascii="Times New Roman" w:hAnsi="Times New Roman" w:cs="Times New Roman"/>
        </w:rPr>
        <w:t>Trend and correlation charts</w:t>
      </w:r>
    </w:p>
    <w:p w14:paraId="483D26B5"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7CE10801">
          <v:rect id="_x0000_i1032" style="width:0;height:1.5pt" o:hrstd="t" o:hr="t" fillcolor="#a0a0a0" stroked="f"/>
        </w:pict>
      </w:r>
    </w:p>
    <w:p w14:paraId="6D02DBE5" w14:textId="273F8140"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8. DATA COLLECTION METHOD</w:t>
      </w:r>
    </w:p>
    <w:p w14:paraId="21BAE0D8"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Data was collected using an online structured questionnaire created in Google Forms. The form included multiple-choice and scaled questions covering:</w:t>
      </w:r>
    </w:p>
    <w:p w14:paraId="195093AA" w14:textId="77777777" w:rsidR="00FC4CAA" w:rsidRPr="00FC4CAA" w:rsidRDefault="00FC4CAA" w:rsidP="00FC4CAA">
      <w:pPr>
        <w:numPr>
          <w:ilvl w:val="0"/>
          <w:numId w:val="13"/>
        </w:numPr>
        <w:jc w:val="both"/>
        <w:rPr>
          <w:rFonts w:ascii="Times New Roman" w:hAnsi="Times New Roman" w:cs="Times New Roman"/>
        </w:rPr>
      </w:pPr>
      <w:r w:rsidRPr="00FC4CAA">
        <w:rPr>
          <w:rFonts w:ascii="Times New Roman" w:hAnsi="Times New Roman" w:cs="Times New Roman"/>
        </w:rPr>
        <w:t>Customer profile</w:t>
      </w:r>
    </w:p>
    <w:p w14:paraId="433DA864" w14:textId="77777777" w:rsidR="00FC4CAA" w:rsidRPr="00FC4CAA" w:rsidRDefault="00FC4CAA" w:rsidP="00FC4CAA">
      <w:pPr>
        <w:numPr>
          <w:ilvl w:val="0"/>
          <w:numId w:val="13"/>
        </w:numPr>
        <w:jc w:val="both"/>
        <w:rPr>
          <w:rFonts w:ascii="Times New Roman" w:hAnsi="Times New Roman" w:cs="Times New Roman"/>
        </w:rPr>
      </w:pPr>
      <w:r w:rsidRPr="00FC4CAA">
        <w:rPr>
          <w:rFonts w:ascii="Times New Roman" w:hAnsi="Times New Roman" w:cs="Times New Roman"/>
        </w:rPr>
        <w:t>Vehicle usage</w:t>
      </w:r>
    </w:p>
    <w:p w14:paraId="2F71D0AE" w14:textId="77777777" w:rsidR="00FC4CAA" w:rsidRPr="00FC4CAA" w:rsidRDefault="00FC4CAA" w:rsidP="00FC4CAA">
      <w:pPr>
        <w:numPr>
          <w:ilvl w:val="0"/>
          <w:numId w:val="13"/>
        </w:numPr>
        <w:jc w:val="both"/>
        <w:rPr>
          <w:rFonts w:ascii="Times New Roman" w:hAnsi="Times New Roman" w:cs="Times New Roman"/>
        </w:rPr>
      </w:pPr>
      <w:r w:rsidRPr="00FC4CAA">
        <w:rPr>
          <w:rFonts w:ascii="Times New Roman" w:hAnsi="Times New Roman" w:cs="Times New Roman"/>
        </w:rPr>
        <w:t>EV awareness</w:t>
      </w:r>
    </w:p>
    <w:p w14:paraId="3C5F8092" w14:textId="77777777" w:rsidR="00FC4CAA" w:rsidRPr="00FC4CAA" w:rsidRDefault="00FC4CAA" w:rsidP="00FC4CAA">
      <w:pPr>
        <w:numPr>
          <w:ilvl w:val="0"/>
          <w:numId w:val="13"/>
        </w:numPr>
        <w:jc w:val="both"/>
        <w:rPr>
          <w:rFonts w:ascii="Times New Roman" w:hAnsi="Times New Roman" w:cs="Times New Roman"/>
        </w:rPr>
      </w:pPr>
      <w:r w:rsidRPr="00FC4CAA">
        <w:rPr>
          <w:rFonts w:ascii="Times New Roman" w:hAnsi="Times New Roman" w:cs="Times New Roman"/>
        </w:rPr>
        <w:t>Adoption intent</w:t>
      </w:r>
    </w:p>
    <w:p w14:paraId="36D44751" w14:textId="77777777" w:rsidR="00FC4CAA" w:rsidRPr="00FC4CAA" w:rsidRDefault="00FC4CAA" w:rsidP="00FC4CAA">
      <w:pPr>
        <w:numPr>
          <w:ilvl w:val="0"/>
          <w:numId w:val="13"/>
        </w:numPr>
        <w:jc w:val="both"/>
        <w:rPr>
          <w:rFonts w:ascii="Times New Roman" w:hAnsi="Times New Roman" w:cs="Times New Roman"/>
        </w:rPr>
      </w:pPr>
      <w:r w:rsidRPr="00FC4CAA">
        <w:rPr>
          <w:rFonts w:ascii="Times New Roman" w:hAnsi="Times New Roman" w:cs="Times New Roman"/>
        </w:rPr>
        <w:t>Concern factors</w:t>
      </w:r>
    </w:p>
    <w:p w14:paraId="08C0C5F2" w14:textId="77777777" w:rsidR="00FC4CAA" w:rsidRPr="00FC4CAA" w:rsidRDefault="00FC4CAA" w:rsidP="00FC4CAA">
      <w:pPr>
        <w:numPr>
          <w:ilvl w:val="0"/>
          <w:numId w:val="13"/>
        </w:numPr>
        <w:jc w:val="both"/>
        <w:rPr>
          <w:rFonts w:ascii="Times New Roman" w:hAnsi="Times New Roman" w:cs="Times New Roman"/>
        </w:rPr>
      </w:pPr>
      <w:r w:rsidRPr="00FC4CAA">
        <w:rPr>
          <w:rFonts w:ascii="Times New Roman" w:hAnsi="Times New Roman" w:cs="Times New Roman"/>
        </w:rPr>
        <w:t>Motivation drivers</w:t>
      </w:r>
    </w:p>
    <w:p w14:paraId="66768E62"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Responses were automatically recorded and exported to Excel for preprocessing.</w:t>
      </w:r>
    </w:p>
    <w:p w14:paraId="6D412BA7"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5FFD1ADA">
          <v:rect id="_x0000_i1033" style="width:0;height:1.5pt" o:hrstd="t" o:hr="t" fillcolor="#a0a0a0" stroked="f"/>
        </w:pict>
      </w:r>
    </w:p>
    <w:p w14:paraId="78348EA4" w14:textId="36FA325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9. SAMPLING METHOD</w:t>
      </w:r>
    </w:p>
    <w:p w14:paraId="135115DA"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 xml:space="preserve">A </w:t>
      </w:r>
      <w:r w:rsidRPr="00FC4CAA">
        <w:rPr>
          <w:rFonts w:ascii="Times New Roman" w:hAnsi="Times New Roman" w:cs="Times New Roman"/>
          <w:b/>
          <w:bCs/>
        </w:rPr>
        <w:t>non-probability convenience sampling method</w:t>
      </w:r>
      <w:r w:rsidRPr="00FC4CAA">
        <w:rPr>
          <w:rFonts w:ascii="Times New Roman" w:hAnsi="Times New Roman" w:cs="Times New Roman"/>
        </w:rPr>
        <w:t xml:space="preserve"> was used.</w:t>
      </w:r>
    </w:p>
    <w:p w14:paraId="28C011CE"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Respondents were collected through:</w:t>
      </w:r>
    </w:p>
    <w:p w14:paraId="6B77DBDB" w14:textId="77777777" w:rsidR="00FC4CAA" w:rsidRPr="00FC4CAA" w:rsidRDefault="00FC4CAA" w:rsidP="00FC4CAA">
      <w:pPr>
        <w:numPr>
          <w:ilvl w:val="0"/>
          <w:numId w:val="14"/>
        </w:numPr>
        <w:jc w:val="both"/>
        <w:rPr>
          <w:rFonts w:ascii="Times New Roman" w:hAnsi="Times New Roman" w:cs="Times New Roman"/>
        </w:rPr>
      </w:pPr>
      <w:r w:rsidRPr="00FC4CAA">
        <w:rPr>
          <w:rFonts w:ascii="Times New Roman" w:hAnsi="Times New Roman" w:cs="Times New Roman"/>
        </w:rPr>
        <w:t>Student networks</w:t>
      </w:r>
    </w:p>
    <w:p w14:paraId="703A6075" w14:textId="77777777" w:rsidR="00FC4CAA" w:rsidRPr="00FC4CAA" w:rsidRDefault="00FC4CAA" w:rsidP="00FC4CAA">
      <w:pPr>
        <w:numPr>
          <w:ilvl w:val="0"/>
          <w:numId w:val="14"/>
        </w:numPr>
        <w:jc w:val="both"/>
        <w:rPr>
          <w:rFonts w:ascii="Times New Roman" w:hAnsi="Times New Roman" w:cs="Times New Roman"/>
        </w:rPr>
      </w:pPr>
      <w:r w:rsidRPr="00FC4CAA">
        <w:rPr>
          <w:rFonts w:ascii="Times New Roman" w:hAnsi="Times New Roman" w:cs="Times New Roman"/>
        </w:rPr>
        <w:t>Social contacts</w:t>
      </w:r>
    </w:p>
    <w:p w14:paraId="0A936B1C" w14:textId="77777777" w:rsidR="00FC4CAA" w:rsidRPr="00FC4CAA" w:rsidRDefault="00FC4CAA" w:rsidP="00FC4CAA">
      <w:pPr>
        <w:numPr>
          <w:ilvl w:val="0"/>
          <w:numId w:val="14"/>
        </w:numPr>
        <w:jc w:val="both"/>
        <w:rPr>
          <w:rFonts w:ascii="Times New Roman" w:hAnsi="Times New Roman" w:cs="Times New Roman"/>
        </w:rPr>
      </w:pPr>
      <w:r w:rsidRPr="00FC4CAA">
        <w:rPr>
          <w:rFonts w:ascii="Times New Roman" w:hAnsi="Times New Roman" w:cs="Times New Roman"/>
        </w:rPr>
        <w:t>Online sharing channels</w:t>
      </w:r>
    </w:p>
    <w:p w14:paraId="5480B55C" w14:textId="77777777" w:rsidR="00FC4CAA" w:rsidRPr="00FC4CAA" w:rsidRDefault="00FC4CAA" w:rsidP="00FC4CAA">
      <w:pPr>
        <w:numPr>
          <w:ilvl w:val="0"/>
          <w:numId w:val="14"/>
        </w:numPr>
        <w:jc w:val="both"/>
        <w:rPr>
          <w:rFonts w:ascii="Times New Roman" w:hAnsi="Times New Roman" w:cs="Times New Roman"/>
        </w:rPr>
      </w:pPr>
      <w:r w:rsidRPr="00FC4CAA">
        <w:rPr>
          <w:rFonts w:ascii="Times New Roman" w:hAnsi="Times New Roman" w:cs="Times New Roman"/>
        </w:rPr>
        <w:lastRenderedPageBreak/>
        <w:t>Peer groups</w:t>
      </w:r>
    </w:p>
    <w:p w14:paraId="68BA805B"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This method was selected due to accessibility and time constraints while ensuring sufficient response volume for trend analysis.</w:t>
      </w:r>
    </w:p>
    <w:p w14:paraId="55DB1F83"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0BFC0D37">
          <v:rect id="_x0000_i1034" style="width:0;height:1.5pt" o:hrstd="t" o:hr="t" fillcolor="#a0a0a0" stroked="f"/>
        </w:pict>
      </w:r>
    </w:p>
    <w:p w14:paraId="621FDBEB" w14:textId="77777777" w:rsidR="00FC4CAA" w:rsidRDefault="00FC4CAA" w:rsidP="00FC4CAA">
      <w:pPr>
        <w:jc w:val="both"/>
        <w:rPr>
          <w:rFonts w:ascii="Times New Roman" w:hAnsi="Times New Roman" w:cs="Times New Roman"/>
          <w:b/>
          <w:bCs/>
        </w:rPr>
      </w:pPr>
    </w:p>
    <w:p w14:paraId="5254D97A" w14:textId="1F74E271"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10. DATA PREPARATION &amp; METRICS BUILT</w:t>
      </w:r>
    </w:p>
    <w:p w14:paraId="1C2804F3"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From survey responses, the following analytical metrics were created:</w:t>
      </w:r>
    </w:p>
    <w:p w14:paraId="465299C5"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Intent Score</w:t>
      </w:r>
    </w:p>
    <w:p w14:paraId="69E1FCF2" w14:textId="1B8FBD7A" w:rsidR="00FC4CAA" w:rsidRPr="00FC4CAA" w:rsidRDefault="00FC4CAA" w:rsidP="00E9360A">
      <w:pPr>
        <w:jc w:val="both"/>
        <w:rPr>
          <w:rFonts w:ascii="Times New Roman" w:hAnsi="Times New Roman" w:cs="Times New Roman"/>
        </w:rPr>
      </w:pPr>
      <w:r w:rsidRPr="00FC4CAA">
        <w:rPr>
          <w:rFonts w:ascii="Times New Roman" w:hAnsi="Times New Roman" w:cs="Times New Roman"/>
        </w:rPr>
        <w:t>Yes</w:t>
      </w:r>
      <w:r w:rsidR="001A1C5F">
        <w:rPr>
          <w:rFonts w:ascii="Times New Roman" w:hAnsi="Times New Roman" w:cs="Times New Roman"/>
        </w:rPr>
        <w:tab/>
      </w:r>
      <w:r w:rsidR="005E08C6">
        <w:rPr>
          <w:rFonts w:ascii="Times New Roman" w:hAnsi="Times New Roman" w:cs="Times New Roman"/>
        </w:rPr>
        <w:t xml:space="preserve">  </w:t>
      </w:r>
      <w:r w:rsidRPr="00FC4CAA">
        <w:rPr>
          <w:rFonts w:ascii="Times New Roman" w:hAnsi="Times New Roman" w:cs="Times New Roman"/>
        </w:rPr>
        <w:t>=</w:t>
      </w:r>
      <w:r w:rsidR="005E08C6">
        <w:rPr>
          <w:rFonts w:ascii="Times New Roman" w:hAnsi="Times New Roman" w:cs="Times New Roman"/>
        </w:rPr>
        <w:tab/>
      </w:r>
      <w:r w:rsidRPr="00FC4CAA">
        <w:rPr>
          <w:rFonts w:ascii="Times New Roman" w:hAnsi="Times New Roman" w:cs="Times New Roman"/>
        </w:rPr>
        <w:t>1</w:t>
      </w:r>
      <w:r w:rsidRPr="00FC4CAA">
        <w:rPr>
          <w:rFonts w:ascii="Times New Roman" w:hAnsi="Times New Roman" w:cs="Times New Roman"/>
        </w:rPr>
        <w:br/>
        <w:t>Maybe</w:t>
      </w:r>
      <w:r w:rsidR="001A1C5F">
        <w:rPr>
          <w:rFonts w:ascii="Times New Roman" w:hAnsi="Times New Roman" w:cs="Times New Roman"/>
        </w:rPr>
        <w:tab/>
      </w:r>
      <w:r w:rsidR="005E08C6">
        <w:rPr>
          <w:rFonts w:ascii="Times New Roman" w:hAnsi="Times New Roman" w:cs="Times New Roman"/>
        </w:rPr>
        <w:t xml:space="preserve">  </w:t>
      </w:r>
      <w:r w:rsidRPr="00FC4CAA">
        <w:rPr>
          <w:rFonts w:ascii="Times New Roman" w:hAnsi="Times New Roman" w:cs="Times New Roman"/>
        </w:rPr>
        <w:t>=</w:t>
      </w:r>
      <w:r w:rsidR="005E08C6">
        <w:rPr>
          <w:rFonts w:ascii="Times New Roman" w:hAnsi="Times New Roman" w:cs="Times New Roman"/>
        </w:rPr>
        <w:tab/>
      </w:r>
      <w:r w:rsidRPr="00FC4CAA">
        <w:rPr>
          <w:rFonts w:ascii="Times New Roman" w:hAnsi="Times New Roman" w:cs="Times New Roman"/>
        </w:rPr>
        <w:t>0.5</w:t>
      </w:r>
      <w:r w:rsidRPr="00FC4CAA">
        <w:rPr>
          <w:rFonts w:ascii="Times New Roman" w:hAnsi="Times New Roman" w:cs="Times New Roman"/>
        </w:rPr>
        <w:br/>
        <w:t xml:space="preserve">No </w:t>
      </w:r>
      <w:r w:rsidR="00874DEA">
        <w:rPr>
          <w:rFonts w:ascii="Times New Roman" w:hAnsi="Times New Roman" w:cs="Times New Roman"/>
        </w:rPr>
        <w:tab/>
        <w:t xml:space="preserve">  =</w:t>
      </w:r>
      <w:r w:rsidR="005E08C6">
        <w:rPr>
          <w:rFonts w:ascii="Times New Roman" w:hAnsi="Times New Roman" w:cs="Times New Roman"/>
        </w:rPr>
        <w:tab/>
      </w:r>
      <w:r w:rsidRPr="00FC4CAA">
        <w:rPr>
          <w:rFonts w:ascii="Times New Roman" w:hAnsi="Times New Roman" w:cs="Times New Roman"/>
        </w:rPr>
        <w:t>0</w:t>
      </w:r>
    </w:p>
    <w:p w14:paraId="1DB1BCB6"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Readiness Score</w:t>
      </w:r>
    </w:p>
    <w:p w14:paraId="46A16211"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Sum of:</w:t>
      </w:r>
    </w:p>
    <w:p w14:paraId="383BF8BF" w14:textId="77777777" w:rsidR="00FC4CAA" w:rsidRPr="00FC4CAA" w:rsidRDefault="00FC4CAA" w:rsidP="00FC4CAA">
      <w:pPr>
        <w:numPr>
          <w:ilvl w:val="0"/>
          <w:numId w:val="15"/>
        </w:numPr>
        <w:jc w:val="both"/>
        <w:rPr>
          <w:rFonts w:ascii="Times New Roman" w:hAnsi="Times New Roman" w:cs="Times New Roman"/>
        </w:rPr>
      </w:pPr>
      <w:r w:rsidRPr="00FC4CAA">
        <w:rPr>
          <w:rFonts w:ascii="Times New Roman" w:hAnsi="Times New Roman" w:cs="Times New Roman"/>
        </w:rPr>
        <w:t>EV awareness score</w:t>
      </w:r>
    </w:p>
    <w:p w14:paraId="6FC297AB" w14:textId="77777777" w:rsidR="00FC4CAA" w:rsidRPr="00FC4CAA" w:rsidRDefault="00FC4CAA" w:rsidP="00FC4CAA">
      <w:pPr>
        <w:numPr>
          <w:ilvl w:val="0"/>
          <w:numId w:val="15"/>
        </w:numPr>
        <w:jc w:val="both"/>
        <w:rPr>
          <w:rFonts w:ascii="Times New Roman" w:hAnsi="Times New Roman" w:cs="Times New Roman"/>
        </w:rPr>
      </w:pPr>
      <w:r w:rsidRPr="00FC4CAA">
        <w:rPr>
          <w:rFonts w:ascii="Times New Roman" w:hAnsi="Times New Roman" w:cs="Times New Roman"/>
        </w:rPr>
        <w:t>Fuel savings importance</w:t>
      </w:r>
    </w:p>
    <w:p w14:paraId="1741649F" w14:textId="77777777" w:rsidR="00FC4CAA" w:rsidRPr="00FC4CAA" w:rsidRDefault="00FC4CAA" w:rsidP="00FC4CAA">
      <w:pPr>
        <w:numPr>
          <w:ilvl w:val="0"/>
          <w:numId w:val="15"/>
        </w:numPr>
        <w:jc w:val="both"/>
        <w:rPr>
          <w:rFonts w:ascii="Times New Roman" w:hAnsi="Times New Roman" w:cs="Times New Roman"/>
        </w:rPr>
      </w:pPr>
      <w:r w:rsidRPr="00FC4CAA">
        <w:rPr>
          <w:rFonts w:ascii="Times New Roman" w:hAnsi="Times New Roman" w:cs="Times New Roman"/>
        </w:rPr>
        <w:t>Environmental concern</w:t>
      </w:r>
    </w:p>
    <w:p w14:paraId="42BDF803" w14:textId="77777777" w:rsidR="00FC4CAA" w:rsidRPr="00FC4CAA" w:rsidRDefault="00FC4CAA" w:rsidP="00FC4CAA">
      <w:pPr>
        <w:numPr>
          <w:ilvl w:val="0"/>
          <w:numId w:val="15"/>
        </w:numPr>
        <w:jc w:val="both"/>
        <w:rPr>
          <w:rFonts w:ascii="Times New Roman" w:hAnsi="Times New Roman" w:cs="Times New Roman"/>
        </w:rPr>
      </w:pPr>
      <w:r w:rsidRPr="00FC4CAA">
        <w:rPr>
          <w:rFonts w:ascii="Times New Roman" w:hAnsi="Times New Roman" w:cs="Times New Roman"/>
        </w:rPr>
        <w:t>Subsidy influence</w:t>
      </w:r>
    </w:p>
    <w:p w14:paraId="0CE0532D" w14:textId="77777777"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Concern Index</w:t>
      </w:r>
    </w:p>
    <w:p w14:paraId="14E38EC9"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Sum of:</w:t>
      </w:r>
    </w:p>
    <w:p w14:paraId="78E979A7" w14:textId="77777777" w:rsidR="00FC4CAA" w:rsidRPr="00FC4CAA" w:rsidRDefault="00FC4CAA" w:rsidP="00FC4CAA">
      <w:pPr>
        <w:numPr>
          <w:ilvl w:val="0"/>
          <w:numId w:val="16"/>
        </w:numPr>
        <w:jc w:val="both"/>
        <w:rPr>
          <w:rFonts w:ascii="Times New Roman" w:hAnsi="Times New Roman" w:cs="Times New Roman"/>
        </w:rPr>
      </w:pPr>
      <w:r w:rsidRPr="00FC4CAA">
        <w:rPr>
          <w:rFonts w:ascii="Times New Roman" w:hAnsi="Times New Roman" w:cs="Times New Roman"/>
        </w:rPr>
        <w:t>Charging concern</w:t>
      </w:r>
    </w:p>
    <w:p w14:paraId="2FECE432" w14:textId="77777777" w:rsidR="00FC4CAA" w:rsidRPr="00FC4CAA" w:rsidRDefault="00FC4CAA" w:rsidP="00FC4CAA">
      <w:pPr>
        <w:numPr>
          <w:ilvl w:val="0"/>
          <w:numId w:val="16"/>
        </w:numPr>
        <w:jc w:val="both"/>
        <w:rPr>
          <w:rFonts w:ascii="Times New Roman" w:hAnsi="Times New Roman" w:cs="Times New Roman"/>
        </w:rPr>
      </w:pPr>
      <w:r w:rsidRPr="00FC4CAA">
        <w:rPr>
          <w:rFonts w:ascii="Times New Roman" w:hAnsi="Times New Roman" w:cs="Times New Roman"/>
        </w:rPr>
        <w:t>Range anxiety</w:t>
      </w:r>
    </w:p>
    <w:p w14:paraId="2DFB14A0" w14:textId="77777777" w:rsidR="00FC4CAA" w:rsidRPr="00FC4CAA" w:rsidRDefault="00FC4CAA" w:rsidP="00FC4CAA">
      <w:pPr>
        <w:numPr>
          <w:ilvl w:val="0"/>
          <w:numId w:val="16"/>
        </w:numPr>
        <w:jc w:val="both"/>
        <w:rPr>
          <w:rFonts w:ascii="Times New Roman" w:hAnsi="Times New Roman" w:cs="Times New Roman"/>
        </w:rPr>
      </w:pPr>
      <w:r w:rsidRPr="00FC4CAA">
        <w:rPr>
          <w:rFonts w:ascii="Times New Roman" w:hAnsi="Times New Roman" w:cs="Times New Roman"/>
        </w:rPr>
        <w:t>Price concern</w:t>
      </w:r>
    </w:p>
    <w:p w14:paraId="14531C63" w14:textId="77777777" w:rsidR="00FC4CAA" w:rsidRPr="00FC4CAA" w:rsidRDefault="00FC4CAA" w:rsidP="00FC4CAA">
      <w:pPr>
        <w:numPr>
          <w:ilvl w:val="0"/>
          <w:numId w:val="16"/>
        </w:numPr>
        <w:jc w:val="both"/>
        <w:rPr>
          <w:rFonts w:ascii="Times New Roman" w:hAnsi="Times New Roman" w:cs="Times New Roman"/>
        </w:rPr>
      </w:pPr>
      <w:r w:rsidRPr="00FC4CAA">
        <w:rPr>
          <w:rFonts w:ascii="Times New Roman" w:hAnsi="Times New Roman" w:cs="Times New Roman"/>
        </w:rPr>
        <w:t>Maintenance concern</w:t>
      </w:r>
    </w:p>
    <w:p w14:paraId="5374C8C5"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These derived metrics enabled quantitative analysis.</w:t>
      </w:r>
    </w:p>
    <w:p w14:paraId="4247205B"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5F93BFA9">
          <v:rect id="_x0000_i1035" style="width:0;height:1.5pt" o:hrstd="t" o:hr="t" fillcolor="#a0a0a0" stroked="f"/>
        </w:pict>
      </w:r>
    </w:p>
    <w:p w14:paraId="3DB12763" w14:textId="312BCBE6"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 xml:space="preserve">11. KEY FINDINGS </w:t>
      </w:r>
      <w:r w:rsidRPr="00FC4CAA">
        <w:rPr>
          <w:rFonts w:ascii="Times New Roman" w:hAnsi="Times New Roman" w:cs="Times New Roman"/>
          <w:b/>
          <w:bCs/>
          <w:i/>
          <w:iCs/>
        </w:rPr>
        <w:t>(write final numbers after your dashboard results)</w:t>
      </w:r>
    </w:p>
    <w:p w14:paraId="5040E31F" w14:textId="77777777" w:rsidR="00FC4CAA" w:rsidRPr="00FC4CAA" w:rsidRDefault="00FC4CAA" w:rsidP="00FC4CAA">
      <w:pPr>
        <w:numPr>
          <w:ilvl w:val="0"/>
          <w:numId w:val="17"/>
        </w:numPr>
        <w:jc w:val="both"/>
        <w:rPr>
          <w:rFonts w:ascii="Times New Roman" w:hAnsi="Times New Roman" w:cs="Times New Roman"/>
        </w:rPr>
      </w:pPr>
      <w:r w:rsidRPr="00FC4CAA">
        <w:rPr>
          <w:rFonts w:ascii="Times New Roman" w:hAnsi="Times New Roman" w:cs="Times New Roman"/>
        </w:rPr>
        <w:t>EV adoption intent varies significantly by city type</w:t>
      </w:r>
    </w:p>
    <w:p w14:paraId="6455F427" w14:textId="77777777" w:rsidR="00FC4CAA" w:rsidRPr="00FC4CAA" w:rsidRDefault="00FC4CAA" w:rsidP="00FC4CAA">
      <w:pPr>
        <w:numPr>
          <w:ilvl w:val="0"/>
          <w:numId w:val="17"/>
        </w:numPr>
        <w:jc w:val="both"/>
        <w:rPr>
          <w:rFonts w:ascii="Times New Roman" w:hAnsi="Times New Roman" w:cs="Times New Roman"/>
        </w:rPr>
      </w:pPr>
      <w:r w:rsidRPr="00FC4CAA">
        <w:rPr>
          <w:rFonts w:ascii="Times New Roman" w:hAnsi="Times New Roman" w:cs="Times New Roman"/>
        </w:rPr>
        <w:t>Higher awareness scores correlate with higher readiness</w:t>
      </w:r>
    </w:p>
    <w:p w14:paraId="5084587B" w14:textId="77777777" w:rsidR="00FC4CAA" w:rsidRPr="00FC4CAA" w:rsidRDefault="00FC4CAA" w:rsidP="00FC4CAA">
      <w:pPr>
        <w:numPr>
          <w:ilvl w:val="0"/>
          <w:numId w:val="17"/>
        </w:numPr>
        <w:jc w:val="both"/>
        <w:rPr>
          <w:rFonts w:ascii="Times New Roman" w:hAnsi="Times New Roman" w:cs="Times New Roman"/>
        </w:rPr>
      </w:pPr>
      <w:r w:rsidRPr="00FC4CAA">
        <w:rPr>
          <w:rFonts w:ascii="Times New Roman" w:hAnsi="Times New Roman" w:cs="Times New Roman"/>
        </w:rPr>
        <w:t>Fuel cost pressure increases EV interest</w:t>
      </w:r>
    </w:p>
    <w:p w14:paraId="00433823" w14:textId="77777777" w:rsidR="00FC4CAA" w:rsidRPr="00FC4CAA" w:rsidRDefault="00FC4CAA" w:rsidP="00FC4CAA">
      <w:pPr>
        <w:numPr>
          <w:ilvl w:val="0"/>
          <w:numId w:val="17"/>
        </w:numPr>
        <w:jc w:val="both"/>
        <w:rPr>
          <w:rFonts w:ascii="Times New Roman" w:hAnsi="Times New Roman" w:cs="Times New Roman"/>
        </w:rPr>
      </w:pPr>
      <w:r w:rsidRPr="00FC4CAA">
        <w:rPr>
          <w:rFonts w:ascii="Times New Roman" w:hAnsi="Times New Roman" w:cs="Times New Roman"/>
        </w:rPr>
        <w:t>Charging availability is the most common concern factor</w:t>
      </w:r>
    </w:p>
    <w:p w14:paraId="2DCD34D6" w14:textId="77777777" w:rsidR="00FC4CAA" w:rsidRPr="00FC4CAA" w:rsidRDefault="00FC4CAA" w:rsidP="00FC4CAA">
      <w:pPr>
        <w:numPr>
          <w:ilvl w:val="0"/>
          <w:numId w:val="17"/>
        </w:numPr>
        <w:jc w:val="both"/>
        <w:rPr>
          <w:rFonts w:ascii="Times New Roman" w:hAnsi="Times New Roman" w:cs="Times New Roman"/>
        </w:rPr>
      </w:pPr>
      <w:r w:rsidRPr="00FC4CAA">
        <w:rPr>
          <w:rFonts w:ascii="Times New Roman" w:hAnsi="Times New Roman" w:cs="Times New Roman"/>
        </w:rPr>
        <w:lastRenderedPageBreak/>
        <w:t>Younger and high-usage segments show stronger adoption intent</w:t>
      </w:r>
    </w:p>
    <w:p w14:paraId="3470D055" w14:textId="77777777" w:rsidR="00FC4CAA" w:rsidRPr="00FC4CAA" w:rsidRDefault="00FC4CAA" w:rsidP="00FC4CAA">
      <w:pPr>
        <w:numPr>
          <w:ilvl w:val="0"/>
          <w:numId w:val="17"/>
        </w:numPr>
        <w:jc w:val="both"/>
        <w:rPr>
          <w:rFonts w:ascii="Times New Roman" w:hAnsi="Times New Roman" w:cs="Times New Roman"/>
        </w:rPr>
      </w:pPr>
      <w:r w:rsidRPr="00FC4CAA">
        <w:rPr>
          <w:rFonts w:ascii="Times New Roman" w:hAnsi="Times New Roman" w:cs="Times New Roman"/>
        </w:rPr>
        <w:t>Motivation factors positively influence readiness score</w:t>
      </w:r>
    </w:p>
    <w:p w14:paraId="66F525E4"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422C9794">
          <v:rect id="_x0000_i1036" style="width:0;height:1.5pt" o:hrstd="t" o:hr="t" fillcolor="#a0a0a0" stroked="f"/>
        </w:pict>
      </w:r>
    </w:p>
    <w:p w14:paraId="65BB93F0" w14:textId="66126A2E"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12. SUGGESTIONS</w:t>
      </w:r>
    </w:p>
    <w:p w14:paraId="68273E8B" w14:textId="77777777" w:rsidR="00FC4CAA" w:rsidRPr="00FC4CAA" w:rsidRDefault="00FC4CAA" w:rsidP="00FC4CAA">
      <w:pPr>
        <w:numPr>
          <w:ilvl w:val="0"/>
          <w:numId w:val="18"/>
        </w:numPr>
        <w:jc w:val="both"/>
        <w:rPr>
          <w:rFonts w:ascii="Times New Roman" w:hAnsi="Times New Roman" w:cs="Times New Roman"/>
        </w:rPr>
      </w:pPr>
      <w:r w:rsidRPr="00FC4CAA">
        <w:rPr>
          <w:rFonts w:ascii="Times New Roman" w:hAnsi="Times New Roman" w:cs="Times New Roman"/>
        </w:rPr>
        <w:t>Increase EV awareness campaigns in low-awareness segments</w:t>
      </w:r>
    </w:p>
    <w:p w14:paraId="44974AF7" w14:textId="77777777" w:rsidR="00FC4CAA" w:rsidRPr="00FC4CAA" w:rsidRDefault="00FC4CAA" w:rsidP="00FC4CAA">
      <w:pPr>
        <w:numPr>
          <w:ilvl w:val="0"/>
          <w:numId w:val="18"/>
        </w:numPr>
        <w:jc w:val="both"/>
        <w:rPr>
          <w:rFonts w:ascii="Times New Roman" w:hAnsi="Times New Roman" w:cs="Times New Roman"/>
        </w:rPr>
      </w:pPr>
      <w:r w:rsidRPr="00FC4CAA">
        <w:rPr>
          <w:rFonts w:ascii="Times New Roman" w:hAnsi="Times New Roman" w:cs="Times New Roman"/>
        </w:rPr>
        <w:t>Improve visibility of charging infrastructure locations</w:t>
      </w:r>
    </w:p>
    <w:p w14:paraId="7B23B1DB" w14:textId="77777777" w:rsidR="00FC4CAA" w:rsidRPr="00FC4CAA" w:rsidRDefault="00FC4CAA" w:rsidP="00FC4CAA">
      <w:pPr>
        <w:numPr>
          <w:ilvl w:val="0"/>
          <w:numId w:val="18"/>
        </w:numPr>
        <w:jc w:val="both"/>
        <w:rPr>
          <w:rFonts w:ascii="Times New Roman" w:hAnsi="Times New Roman" w:cs="Times New Roman"/>
        </w:rPr>
      </w:pPr>
      <w:r w:rsidRPr="00FC4CAA">
        <w:rPr>
          <w:rFonts w:ascii="Times New Roman" w:hAnsi="Times New Roman" w:cs="Times New Roman"/>
        </w:rPr>
        <w:t>Offer cost comparison tools showing fuel savings</w:t>
      </w:r>
    </w:p>
    <w:p w14:paraId="236B0D61" w14:textId="77777777" w:rsidR="00FC4CAA" w:rsidRPr="00FC4CAA" w:rsidRDefault="00FC4CAA" w:rsidP="00FC4CAA">
      <w:pPr>
        <w:numPr>
          <w:ilvl w:val="0"/>
          <w:numId w:val="18"/>
        </w:numPr>
        <w:jc w:val="both"/>
        <w:rPr>
          <w:rFonts w:ascii="Times New Roman" w:hAnsi="Times New Roman" w:cs="Times New Roman"/>
        </w:rPr>
      </w:pPr>
      <w:r w:rsidRPr="00FC4CAA">
        <w:rPr>
          <w:rFonts w:ascii="Times New Roman" w:hAnsi="Times New Roman" w:cs="Times New Roman"/>
        </w:rPr>
        <w:t>Provide subsidy clarity and simplified claim process</w:t>
      </w:r>
    </w:p>
    <w:p w14:paraId="5CED0E97" w14:textId="77777777" w:rsidR="00FC4CAA" w:rsidRPr="00FC4CAA" w:rsidRDefault="00FC4CAA" w:rsidP="00FC4CAA">
      <w:pPr>
        <w:numPr>
          <w:ilvl w:val="0"/>
          <w:numId w:val="18"/>
        </w:numPr>
        <w:jc w:val="both"/>
        <w:rPr>
          <w:rFonts w:ascii="Times New Roman" w:hAnsi="Times New Roman" w:cs="Times New Roman"/>
        </w:rPr>
      </w:pPr>
      <w:r w:rsidRPr="00FC4CAA">
        <w:rPr>
          <w:rFonts w:ascii="Times New Roman" w:hAnsi="Times New Roman" w:cs="Times New Roman"/>
        </w:rPr>
        <w:t>Target high-travel users with EV value messaging</w:t>
      </w:r>
    </w:p>
    <w:p w14:paraId="0D559438" w14:textId="77777777" w:rsidR="00FC4CAA" w:rsidRPr="00FC4CAA" w:rsidRDefault="00FC4CAA" w:rsidP="00FC4CAA">
      <w:pPr>
        <w:numPr>
          <w:ilvl w:val="0"/>
          <w:numId w:val="18"/>
        </w:numPr>
        <w:jc w:val="both"/>
        <w:rPr>
          <w:rFonts w:ascii="Times New Roman" w:hAnsi="Times New Roman" w:cs="Times New Roman"/>
        </w:rPr>
      </w:pPr>
      <w:r w:rsidRPr="00FC4CAA">
        <w:rPr>
          <w:rFonts w:ascii="Times New Roman" w:hAnsi="Times New Roman" w:cs="Times New Roman"/>
        </w:rPr>
        <w:t>Address charging and range concerns through education</w:t>
      </w:r>
    </w:p>
    <w:p w14:paraId="2723E842"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43BFD2CB">
          <v:rect id="_x0000_i1037" style="width:0;height:1.5pt" o:hrstd="t" o:hr="t" fillcolor="#a0a0a0" stroked="f"/>
        </w:pict>
      </w:r>
    </w:p>
    <w:p w14:paraId="2792037F" w14:textId="36F63C52" w:rsidR="00FC4CAA" w:rsidRPr="00FC4CAA" w:rsidRDefault="00FC4CAA" w:rsidP="00FC4CAA">
      <w:pPr>
        <w:jc w:val="both"/>
        <w:rPr>
          <w:rFonts w:ascii="Times New Roman" w:hAnsi="Times New Roman" w:cs="Times New Roman"/>
          <w:b/>
          <w:bCs/>
        </w:rPr>
      </w:pPr>
      <w:r w:rsidRPr="00FC4CAA">
        <w:rPr>
          <w:rFonts w:ascii="Times New Roman" w:hAnsi="Times New Roman" w:cs="Times New Roman"/>
          <w:b/>
          <w:bCs/>
        </w:rPr>
        <w:t>13. CONCLUSION</w:t>
      </w:r>
    </w:p>
    <w:p w14:paraId="279CD89C"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This study demonstrates that EV adoption readiness is strongly influenced by awareness, motivation factors, and perceived barriers. Customers with higher awareness and fuel-cost sensitivity show stronger adoption intent, while infrastructure concerns remain a major obstacle.</w:t>
      </w:r>
    </w:p>
    <w:p w14:paraId="472E985C" w14:textId="77777777" w:rsidR="00FC4CAA" w:rsidRPr="00FC4CAA" w:rsidRDefault="00FC4CAA" w:rsidP="00FC4CAA">
      <w:pPr>
        <w:jc w:val="both"/>
        <w:rPr>
          <w:rFonts w:ascii="Times New Roman" w:hAnsi="Times New Roman" w:cs="Times New Roman"/>
        </w:rPr>
      </w:pPr>
      <w:r w:rsidRPr="00FC4CAA">
        <w:rPr>
          <w:rFonts w:ascii="Times New Roman" w:hAnsi="Times New Roman" w:cs="Times New Roman"/>
        </w:rPr>
        <w:t>Survey-driven analytics combined with SQL and BI dashboards provides actionable insight into adoption trends. Such data-driven approaches can help EV manufacturers, dealers, and policymakers design targeted strategies to accelerate electric vehicle adoption.</w:t>
      </w:r>
    </w:p>
    <w:p w14:paraId="6197EA65" w14:textId="77777777" w:rsidR="00FC4CAA" w:rsidRPr="00FC4CAA" w:rsidRDefault="0060012A" w:rsidP="00FC4CAA">
      <w:pPr>
        <w:jc w:val="both"/>
        <w:rPr>
          <w:rFonts w:ascii="Times New Roman" w:hAnsi="Times New Roman" w:cs="Times New Roman"/>
        </w:rPr>
      </w:pPr>
      <w:r>
        <w:rPr>
          <w:rFonts w:ascii="Times New Roman" w:hAnsi="Times New Roman" w:cs="Times New Roman"/>
        </w:rPr>
        <w:pict w14:anchorId="3106A145">
          <v:rect id="_x0000_i1038" style="width:0;height:1.5pt" o:hrstd="t" o:hr="t" fillcolor="#a0a0a0" stroked="f"/>
        </w:pict>
      </w:r>
    </w:p>
    <w:p w14:paraId="1C0810E4" w14:textId="437B513F" w:rsidR="00FC4CAA" w:rsidRPr="00FC4CAA" w:rsidRDefault="00FC4CAA" w:rsidP="00FC4CAA">
      <w:pPr>
        <w:jc w:val="both"/>
        <w:rPr>
          <w:rFonts w:ascii="Times New Roman" w:hAnsi="Times New Roman" w:cs="Times New Roman"/>
          <w:b/>
          <w:bCs/>
        </w:rPr>
      </w:pPr>
    </w:p>
    <w:p w14:paraId="643590EA" w14:textId="23B8BFC0" w:rsidR="00FC4CAA" w:rsidRDefault="0022467B" w:rsidP="0022467B">
      <w:pPr>
        <w:jc w:val="center"/>
        <w:rPr>
          <w:rFonts w:ascii="Times New Roman" w:hAnsi="Times New Roman" w:cs="Times New Roman"/>
        </w:rPr>
      </w:pPr>
      <w:r w:rsidRPr="0022467B">
        <w:rPr>
          <w:rFonts w:ascii="Times New Roman" w:hAnsi="Times New Roman" w:cs="Times New Roman"/>
        </w:rPr>
        <w:drawing>
          <wp:inline distT="0" distB="0" distL="0" distR="0" wp14:anchorId="01A0FD33" wp14:editId="75331295">
            <wp:extent cx="4701540" cy="2955925"/>
            <wp:effectExtent l="0" t="0" r="3810" b="0"/>
            <wp:docPr id="97439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93669" name=""/>
                    <pic:cNvPicPr/>
                  </pic:nvPicPr>
                  <pic:blipFill>
                    <a:blip r:embed="rId5"/>
                    <a:stretch>
                      <a:fillRect/>
                    </a:stretch>
                  </pic:blipFill>
                  <pic:spPr>
                    <a:xfrm>
                      <a:off x="0" y="0"/>
                      <a:ext cx="4740777" cy="2980594"/>
                    </a:xfrm>
                    <a:prstGeom prst="rect">
                      <a:avLst/>
                    </a:prstGeom>
                  </pic:spPr>
                </pic:pic>
              </a:graphicData>
            </a:graphic>
          </wp:inline>
        </w:drawing>
      </w:r>
    </w:p>
    <w:sectPr w:rsidR="00FC4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353"/>
    <w:multiLevelType w:val="multilevel"/>
    <w:tmpl w:val="8D4A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328E8"/>
    <w:multiLevelType w:val="multilevel"/>
    <w:tmpl w:val="EFF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E275A"/>
    <w:multiLevelType w:val="multilevel"/>
    <w:tmpl w:val="E03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50879"/>
    <w:multiLevelType w:val="multilevel"/>
    <w:tmpl w:val="5F0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D5477"/>
    <w:multiLevelType w:val="multilevel"/>
    <w:tmpl w:val="4CB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E0D37"/>
    <w:multiLevelType w:val="multilevel"/>
    <w:tmpl w:val="4012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93307"/>
    <w:multiLevelType w:val="multilevel"/>
    <w:tmpl w:val="9E2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B3DF1"/>
    <w:multiLevelType w:val="multilevel"/>
    <w:tmpl w:val="00C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5496D"/>
    <w:multiLevelType w:val="multilevel"/>
    <w:tmpl w:val="556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218D2"/>
    <w:multiLevelType w:val="multilevel"/>
    <w:tmpl w:val="AF9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D72F2"/>
    <w:multiLevelType w:val="multilevel"/>
    <w:tmpl w:val="095E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562C3"/>
    <w:multiLevelType w:val="multilevel"/>
    <w:tmpl w:val="585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0275E"/>
    <w:multiLevelType w:val="multilevel"/>
    <w:tmpl w:val="FB8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D68A7"/>
    <w:multiLevelType w:val="multilevel"/>
    <w:tmpl w:val="489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E7187"/>
    <w:multiLevelType w:val="multilevel"/>
    <w:tmpl w:val="49C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04D8A"/>
    <w:multiLevelType w:val="multilevel"/>
    <w:tmpl w:val="CAD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F0011"/>
    <w:multiLevelType w:val="multilevel"/>
    <w:tmpl w:val="6EF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619DF"/>
    <w:multiLevelType w:val="multilevel"/>
    <w:tmpl w:val="676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54241">
    <w:abstractNumId w:val="0"/>
  </w:num>
  <w:num w:numId="2" w16cid:durableId="1703360860">
    <w:abstractNumId w:val="17"/>
  </w:num>
  <w:num w:numId="3" w16cid:durableId="1115903781">
    <w:abstractNumId w:val="5"/>
  </w:num>
  <w:num w:numId="4" w16cid:durableId="1601059113">
    <w:abstractNumId w:val="16"/>
  </w:num>
  <w:num w:numId="5" w16cid:durableId="523979231">
    <w:abstractNumId w:val="4"/>
  </w:num>
  <w:num w:numId="6" w16cid:durableId="566645328">
    <w:abstractNumId w:val="8"/>
  </w:num>
  <w:num w:numId="7" w16cid:durableId="1374884368">
    <w:abstractNumId w:val="1"/>
  </w:num>
  <w:num w:numId="8" w16cid:durableId="553926353">
    <w:abstractNumId w:val="2"/>
  </w:num>
  <w:num w:numId="9" w16cid:durableId="551187725">
    <w:abstractNumId w:val="3"/>
  </w:num>
  <w:num w:numId="10" w16cid:durableId="1301037496">
    <w:abstractNumId w:val="7"/>
  </w:num>
  <w:num w:numId="11" w16cid:durableId="1475483013">
    <w:abstractNumId w:val="15"/>
  </w:num>
  <w:num w:numId="12" w16cid:durableId="1577131655">
    <w:abstractNumId w:val="10"/>
  </w:num>
  <w:num w:numId="13" w16cid:durableId="523641245">
    <w:abstractNumId w:val="11"/>
  </w:num>
  <w:num w:numId="14" w16cid:durableId="1932348935">
    <w:abstractNumId w:val="9"/>
  </w:num>
  <w:num w:numId="15" w16cid:durableId="873887580">
    <w:abstractNumId w:val="6"/>
  </w:num>
  <w:num w:numId="16" w16cid:durableId="1182401501">
    <w:abstractNumId w:val="12"/>
  </w:num>
  <w:num w:numId="17" w16cid:durableId="1885437662">
    <w:abstractNumId w:val="14"/>
  </w:num>
  <w:num w:numId="18" w16cid:durableId="912668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AA"/>
    <w:rsid w:val="001A1C5F"/>
    <w:rsid w:val="0022467B"/>
    <w:rsid w:val="003055B6"/>
    <w:rsid w:val="004F496A"/>
    <w:rsid w:val="005625D2"/>
    <w:rsid w:val="005E08C6"/>
    <w:rsid w:val="0060012A"/>
    <w:rsid w:val="007667C6"/>
    <w:rsid w:val="00770AB5"/>
    <w:rsid w:val="00821FAC"/>
    <w:rsid w:val="00874DEA"/>
    <w:rsid w:val="00E02678"/>
    <w:rsid w:val="00E91C8B"/>
    <w:rsid w:val="00E9360A"/>
    <w:rsid w:val="00EF34C4"/>
    <w:rsid w:val="00FB4DAE"/>
    <w:rsid w:val="00FC4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D39D919"/>
  <w15:chartTrackingRefBased/>
  <w15:docId w15:val="{C96A8330-9F7C-4E47-BEE4-9B42DF6A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CAA"/>
    <w:rPr>
      <w:rFonts w:eastAsiaTheme="majorEastAsia" w:cstheme="majorBidi"/>
      <w:color w:val="272727" w:themeColor="text1" w:themeTint="D8"/>
    </w:rPr>
  </w:style>
  <w:style w:type="paragraph" w:styleId="Title">
    <w:name w:val="Title"/>
    <w:basedOn w:val="Normal"/>
    <w:next w:val="Normal"/>
    <w:link w:val="TitleChar"/>
    <w:uiPriority w:val="10"/>
    <w:qFormat/>
    <w:rsid w:val="00FC4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CAA"/>
    <w:pPr>
      <w:spacing w:before="160"/>
      <w:jc w:val="center"/>
    </w:pPr>
    <w:rPr>
      <w:i/>
      <w:iCs/>
      <w:color w:val="404040" w:themeColor="text1" w:themeTint="BF"/>
    </w:rPr>
  </w:style>
  <w:style w:type="character" w:customStyle="1" w:styleId="QuoteChar">
    <w:name w:val="Quote Char"/>
    <w:basedOn w:val="DefaultParagraphFont"/>
    <w:link w:val="Quote"/>
    <w:uiPriority w:val="29"/>
    <w:rsid w:val="00FC4CAA"/>
    <w:rPr>
      <w:i/>
      <w:iCs/>
      <w:color w:val="404040" w:themeColor="text1" w:themeTint="BF"/>
    </w:rPr>
  </w:style>
  <w:style w:type="paragraph" w:styleId="ListParagraph">
    <w:name w:val="List Paragraph"/>
    <w:basedOn w:val="Normal"/>
    <w:uiPriority w:val="34"/>
    <w:qFormat/>
    <w:rsid w:val="00FC4CAA"/>
    <w:pPr>
      <w:ind w:left="720"/>
      <w:contextualSpacing/>
    </w:pPr>
  </w:style>
  <w:style w:type="character" w:styleId="IntenseEmphasis">
    <w:name w:val="Intense Emphasis"/>
    <w:basedOn w:val="DefaultParagraphFont"/>
    <w:uiPriority w:val="21"/>
    <w:qFormat/>
    <w:rsid w:val="00FC4CAA"/>
    <w:rPr>
      <w:i/>
      <w:iCs/>
      <w:color w:val="0F4761" w:themeColor="accent1" w:themeShade="BF"/>
    </w:rPr>
  </w:style>
  <w:style w:type="paragraph" w:styleId="IntenseQuote">
    <w:name w:val="Intense Quote"/>
    <w:basedOn w:val="Normal"/>
    <w:next w:val="Normal"/>
    <w:link w:val="IntenseQuoteChar"/>
    <w:uiPriority w:val="30"/>
    <w:qFormat/>
    <w:rsid w:val="00FC4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CAA"/>
    <w:rPr>
      <w:i/>
      <w:iCs/>
      <w:color w:val="0F4761" w:themeColor="accent1" w:themeShade="BF"/>
    </w:rPr>
  </w:style>
  <w:style w:type="character" w:styleId="IntenseReference">
    <w:name w:val="Intense Reference"/>
    <w:basedOn w:val="DefaultParagraphFont"/>
    <w:uiPriority w:val="32"/>
    <w:qFormat/>
    <w:rsid w:val="00FC4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KIRUBANIDHI S</dc:creator>
  <cp:keywords/>
  <dc:description/>
  <cp:lastModifiedBy>KIRUBANIDHI S</cp:lastModifiedBy>
  <cp:revision>18</cp:revision>
  <dcterms:created xsi:type="dcterms:W3CDTF">2026-02-11T19:16:00Z</dcterms:created>
  <dcterms:modified xsi:type="dcterms:W3CDTF">2026-02-12T05:29:00Z</dcterms:modified>
</cp:coreProperties>
</file>