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E661B" w14:textId="77777777" w:rsidR="006A0829" w:rsidRPr="00A91BFA" w:rsidRDefault="006A0829" w:rsidP="0065702A">
      <w:pPr>
        <w:spacing w:line="480" w:lineRule="auto"/>
        <w:jc w:val="center"/>
        <w:rPr>
          <w:rFonts w:cs="Times New Roman"/>
          <w:szCs w:val="24"/>
        </w:rPr>
      </w:pPr>
    </w:p>
    <w:p w14:paraId="721FE063" w14:textId="77777777" w:rsidR="006A0829" w:rsidRPr="00A91BFA" w:rsidRDefault="006A0829" w:rsidP="0065702A">
      <w:pPr>
        <w:spacing w:line="480" w:lineRule="auto"/>
        <w:ind w:firstLine="720"/>
        <w:jc w:val="center"/>
        <w:rPr>
          <w:rFonts w:cs="Times New Roman"/>
          <w:szCs w:val="24"/>
        </w:rPr>
      </w:pPr>
    </w:p>
    <w:p w14:paraId="4BF03A36" w14:textId="77777777" w:rsidR="006A0829" w:rsidRPr="00A91BFA" w:rsidRDefault="006A0829" w:rsidP="0065702A">
      <w:pPr>
        <w:spacing w:line="480" w:lineRule="auto"/>
        <w:ind w:firstLine="720"/>
        <w:jc w:val="center"/>
        <w:rPr>
          <w:rFonts w:cs="Times New Roman"/>
          <w:szCs w:val="24"/>
        </w:rPr>
      </w:pPr>
    </w:p>
    <w:p w14:paraId="59F61A62" w14:textId="77777777" w:rsidR="006A0829" w:rsidRPr="00A91BFA" w:rsidRDefault="006A0829" w:rsidP="0065702A">
      <w:pPr>
        <w:spacing w:line="480" w:lineRule="auto"/>
        <w:ind w:firstLine="720"/>
        <w:jc w:val="center"/>
        <w:rPr>
          <w:rFonts w:cs="Times New Roman"/>
          <w:szCs w:val="24"/>
        </w:rPr>
      </w:pPr>
    </w:p>
    <w:p w14:paraId="515F099A" w14:textId="77777777" w:rsidR="006A0829" w:rsidRPr="00A91BFA" w:rsidRDefault="006A0829" w:rsidP="0065702A">
      <w:pPr>
        <w:spacing w:line="480" w:lineRule="auto"/>
        <w:ind w:firstLine="720"/>
        <w:jc w:val="center"/>
        <w:rPr>
          <w:rFonts w:cs="Times New Roman"/>
          <w:szCs w:val="24"/>
        </w:rPr>
      </w:pPr>
    </w:p>
    <w:p w14:paraId="46003748" w14:textId="77777777" w:rsidR="006A0829" w:rsidRPr="00A91BFA" w:rsidRDefault="006A0829" w:rsidP="0065702A">
      <w:pPr>
        <w:spacing w:line="480" w:lineRule="auto"/>
        <w:ind w:firstLine="720"/>
        <w:jc w:val="center"/>
        <w:rPr>
          <w:rFonts w:cs="Times New Roman"/>
          <w:szCs w:val="24"/>
        </w:rPr>
      </w:pPr>
    </w:p>
    <w:p w14:paraId="115592EF" w14:textId="46D41FA2" w:rsidR="006A0829" w:rsidRPr="00A91BFA" w:rsidRDefault="006A0829" w:rsidP="0065702A">
      <w:pPr>
        <w:spacing w:line="480" w:lineRule="auto"/>
        <w:ind w:firstLine="720"/>
        <w:jc w:val="center"/>
        <w:rPr>
          <w:rFonts w:cs="Times New Roman"/>
          <w:b/>
          <w:bCs/>
          <w:szCs w:val="24"/>
        </w:rPr>
      </w:pPr>
      <w:r w:rsidRPr="00A91BFA">
        <w:rPr>
          <w:rFonts w:cs="Times New Roman"/>
          <w:b/>
          <w:bCs/>
          <w:szCs w:val="24"/>
        </w:rPr>
        <w:t>The IS Auditor and Forensic Auditing: Convergence, Competencies, and Contemporary Challenges</w:t>
      </w:r>
    </w:p>
    <w:p w14:paraId="1AF2A322" w14:textId="77777777" w:rsidR="006A0829" w:rsidRPr="00A91BFA" w:rsidRDefault="006A0829" w:rsidP="0065702A">
      <w:pPr>
        <w:spacing w:line="480" w:lineRule="auto"/>
        <w:ind w:firstLine="720"/>
        <w:jc w:val="center"/>
        <w:rPr>
          <w:rFonts w:cs="Times New Roman"/>
          <w:b/>
          <w:bCs/>
          <w:szCs w:val="24"/>
        </w:rPr>
      </w:pPr>
      <w:r w:rsidRPr="00A91BFA">
        <w:rPr>
          <w:rFonts w:cs="Times New Roman"/>
          <w:szCs w:val="24"/>
        </w:rPr>
        <w:t xml:space="preserve">Student’s Name: </w:t>
      </w:r>
      <w:r w:rsidRPr="00A91BFA">
        <w:rPr>
          <w:rFonts w:cs="Times New Roman"/>
          <w:b/>
          <w:bCs/>
          <w:szCs w:val="24"/>
        </w:rPr>
        <w:t>Kibet Brian</w:t>
      </w:r>
    </w:p>
    <w:p w14:paraId="69690DB1" w14:textId="77777777" w:rsidR="006A0829" w:rsidRPr="00A91BFA" w:rsidRDefault="006A0829" w:rsidP="0065702A">
      <w:pPr>
        <w:spacing w:line="480" w:lineRule="auto"/>
        <w:jc w:val="center"/>
        <w:rPr>
          <w:rFonts w:cs="Times New Roman"/>
          <w:b/>
          <w:bCs/>
          <w:szCs w:val="24"/>
        </w:rPr>
      </w:pPr>
      <w:r w:rsidRPr="00A91BFA">
        <w:rPr>
          <w:rFonts w:cs="Times New Roman"/>
          <w:color w:val="000000"/>
          <w:szCs w:val="24"/>
          <w:shd w:val="clear" w:color="auto" w:fill="FFFFFF"/>
        </w:rPr>
        <w:t>Admission Number</w:t>
      </w:r>
      <w:r w:rsidRPr="00A91BFA">
        <w:rPr>
          <w:rFonts w:cs="Times New Roman"/>
          <w:b/>
          <w:bCs/>
          <w:color w:val="000000"/>
          <w:szCs w:val="24"/>
          <w:shd w:val="clear" w:color="auto" w:fill="FFFFFF"/>
        </w:rPr>
        <w:t>: 190814</w:t>
      </w:r>
    </w:p>
    <w:p w14:paraId="7E3F1DEF" w14:textId="7421100C" w:rsidR="006A0829" w:rsidRPr="00A91BFA" w:rsidRDefault="006A0829" w:rsidP="0065702A">
      <w:pPr>
        <w:spacing w:line="480" w:lineRule="auto"/>
        <w:ind w:firstLine="720"/>
        <w:jc w:val="center"/>
        <w:rPr>
          <w:rFonts w:cs="Times New Roman"/>
          <w:szCs w:val="24"/>
        </w:rPr>
      </w:pPr>
      <w:r w:rsidRPr="00A91BFA">
        <w:rPr>
          <w:rFonts w:cs="Times New Roman"/>
          <w:szCs w:val="24"/>
        </w:rPr>
        <w:t xml:space="preserve">Lecturer’s Name: </w:t>
      </w:r>
      <w:r w:rsidRPr="00A91BFA">
        <w:rPr>
          <w:rFonts w:cs="Times New Roman"/>
          <w:b/>
          <w:bCs/>
          <w:szCs w:val="24"/>
        </w:rPr>
        <w:t>Dr. Matunda Nyanchama</w:t>
      </w:r>
    </w:p>
    <w:p w14:paraId="566C4379" w14:textId="20099E8D" w:rsidR="006A0829" w:rsidRPr="00A91BFA" w:rsidRDefault="006A0829" w:rsidP="0065702A">
      <w:pPr>
        <w:spacing w:line="480" w:lineRule="auto"/>
        <w:ind w:firstLine="720"/>
        <w:jc w:val="center"/>
        <w:rPr>
          <w:rFonts w:cs="Times New Roman"/>
          <w:b/>
          <w:bCs/>
          <w:szCs w:val="24"/>
        </w:rPr>
      </w:pPr>
      <w:r w:rsidRPr="00A91BFA">
        <w:rPr>
          <w:rFonts w:cs="Times New Roman"/>
          <w:szCs w:val="24"/>
        </w:rPr>
        <w:t xml:space="preserve">Course Unit: </w:t>
      </w:r>
      <w:r w:rsidRPr="00A91BFA">
        <w:rPr>
          <w:rFonts w:cs="Times New Roman"/>
          <w:b/>
          <w:bCs/>
          <w:szCs w:val="24"/>
        </w:rPr>
        <w:t>MST 8401 Advanced Information Systems Audit, AISA</w:t>
      </w:r>
    </w:p>
    <w:p w14:paraId="1265574B" w14:textId="5585382E" w:rsidR="006A0829" w:rsidRPr="00A91BFA" w:rsidRDefault="006A0829" w:rsidP="0065702A">
      <w:pPr>
        <w:spacing w:line="480" w:lineRule="auto"/>
        <w:ind w:firstLine="720"/>
        <w:jc w:val="center"/>
        <w:rPr>
          <w:rFonts w:cs="Times New Roman"/>
          <w:b/>
          <w:bCs/>
          <w:szCs w:val="24"/>
        </w:rPr>
      </w:pPr>
      <w:r w:rsidRPr="00A91BFA">
        <w:rPr>
          <w:rFonts w:cs="Times New Roman"/>
          <w:szCs w:val="24"/>
        </w:rPr>
        <w:t xml:space="preserve">Course Code: </w:t>
      </w:r>
      <w:r w:rsidRPr="00A91BFA">
        <w:rPr>
          <w:rFonts w:cs="Times New Roman"/>
          <w:b/>
          <w:bCs/>
          <w:szCs w:val="24"/>
        </w:rPr>
        <w:t>MST 8401</w:t>
      </w:r>
    </w:p>
    <w:p w14:paraId="54D2A605" w14:textId="2ACB8A5B" w:rsidR="006A0829" w:rsidRPr="00A91BFA" w:rsidRDefault="006A0829" w:rsidP="0065702A">
      <w:pPr>
        <w:spacing w:line="480" w:lineRule="auto"/>
        <w:ind w:firstLine="720"/>
        <w:jc w:val="center"/>
        <w:rPr>
          <w:rFonts w:cs="Times New Roman"/>
          <w:szCs w:val="24"/>
        </w:rPr>
      </w:pPr>
      <w:r w:rsidRPr="00A91BFA">
        <w:rPr>
          <w:rFonts w:cs="Times New Roman"/>
          <w:szCs w:val="24"/>
        </w:rPr>
        <w:t>Assignment 1</w:t>
      </w:r>
    </w:p>
    <w:p w14:paraId="3037FC7D" w14:textId="2202FD80" w:rsidR="006A0829" w:rsidRPr="00A91BFA" w:rsidRDefault="006A0829" w:rsidP="0065702A">
      <w:pPr>
        <w:spacing w:line="480" w:lineRule="auto"/>
        <w:ind w:firstLine="720"/>
        <w:jc w:val="center"/>
        <w:rPr>
          <w:rFonts w:cs="Times New Roman"/>
          <w:szCs w:val="24"/>
        </w:rPr>
      </w:pPr>
      <w:r w:rsidRPr="00A91BFA">
        <w:rPr>
          <w:rFonts w:cs="Times New Roman"/>
          <w:szCs w:val="24"/>
        </w:rPr>
        <w:t>Date: October 27</w:t>
      </w:r>
      <w:r w:rsidRPr="00A91BFA">
        <w:rPr>
          <w:rFonts w:cs="Times New Roman"/>
          <w:szCs w:val="24"/>
          <w:vertAlign w:val="superscript"/>
        </w:rPr>
        <w:t>th</w:t>
      </w:r>
      <w:r w:rsidRPr="00A91BFA">
        <w:rPr>
          <w:rFonts w:cs="Times New Roman"/>
          <w:szCs w:val="24"/>
        </w:rPr>
        <w:t>, 2025</w:t>
      </w:r>
    </w:p>
    <w:p w14:paraId="78D9FC15" w14:textId="2D2BF776" w:rsidR="00F622C5" w:rsidRPr="00A91BFA" w:rsidRDefault="006A0829" w:rsidP="001A76F2">
      <w:pPr>
        <w:pStyle w:val="Heading1"/>
        <w:numPr>
          <w:ilvl w:val="0"/>
          <w:numId w:val="0"/>
        </w:numPr>
        <w:ind w:left="360"/>
      </w:pPr>
      <w:r w:rsidRPr="00A91BFA">
        <w:br w:type="page"/>
      </w:r>
      <w:bookmarkStart w:id="0" w:name="_Toc212480571"/>
      <w:r w:rsidRPr="00A91BFA">
        <w:lastRenderedPageBreak/>
        <w:t>Abstract</w:t>
      </w:r>
      <w:bookmarkEnd w:id="0"/>
    </w:p>
    <w:p w14:paraId="05E13DD3" w14:textId="753EA497" w:rsidR="00635A93" w:rsidRDefault="00635A93" w:rsidP="00635A93">
      <w:pPr>
        <w:pStyle w:val="whitespace-normal"/>
        <w:spacing w:line="276" w:lineRule="auto"/>
        <w:jc w:val="both"/>
      </w:pPr>
      <w:r w:rsidRPr="00635A93">
        <w:t>The digitalisation of business processes and the growing complexity of financial fraud have fundamentally</w:t>
      </w:r>
      <w:r w:rsidRPr="00635A93">
        <w:t xml:space="preserve"> </w:t>
      </w:r>
      <w:r w:rsidRPr="00635A93">
        <w:t>changed the face of auditing. This paper discusses the evolving relationship between IS audit and forensic audit</w:t>
      </w:r>
      <w:r>
        <w:t>,</w:t>
      </w:r>
      <w:r w:rsidRPr="00635A93">
        <w:t xml:space="preserve"> two disciplines that have traditionally </w:t>
      </w:r>
      <w:proofErr w:type="gramStart"/>
      <w:r w:rsidRPr="00635A93">
        <w:t>operated</w:t>
      </w:r>
      <w:proofErr w:type="gramEnd"/>
      <w:r w:rsidRPr="00635A93">
        <w:t xml:space="preserve"> in separate spheres yet are increasingly converging in practise. Through analysis of competency requirements and literature review this research examines how IS auditors and forensic auditors are changing their </w:t>
      </w:r>
      <w:proofErr w:type="gramStart"/>
      <w:r w:rsidRPr="00635A93">
        <w:t>methodology</w:t>
      </w:r>
      <w:proofErr w:type="gramEnd"/>
      <w:r w:rsidRPr="00635A93">
        <w:t xml:space="preserve">, tools and skills to suit the challenges of </w:t>
      </w:r>
      <w:proofErr w:type="gramStart"/>
      <w:r w:rsidRPr="00635A93">
        <w:t>modern day</w:t>
      </w:r>
      <w:proofErr w:type="gramEnd"/>
      <w:r w:rsidRPr="00635A93">
        <w:t xml:space="preserve"> fraud detection and system security. The paper points to IT literacy, forensic investigation skills, data analyst skills, and communication skills as vital knowledge areas that are required by professional auditors of the </w:t>
      </w:r>
      <w:r>
        <w:t>digital</w:t>
      </w:r>
      <w:r w:rsidRPr="00635A93">
        <w:t xml:space="preserve"> era. Findings show a fundamental change from traditional "around the computer" methods to integrated "through and with the computer" methods that </w:t>
      </w:r>
      <w:r w:rsidRPr="00635A93">
        <w:t>use</w:t>
      </w:r>
      <w:r w:rsidRPr="00635A93">
        <w:t xml:space="preserve"> advanced analytics, continuous monitoring, and digital forensics methods. These areas look promising where the convergence would offer better fraud detection and overall risk management capability, although challenges also need to be addressed such as uniform capability, depth vs breadth trade off and adapting to fast evolving technological threat. This paper </w:t>
      </w:r>
      <w:r w:rsidRPr="00635A93">
        <w:t>contributes</w:t>
      </w:r>
      <w:r w:rsidRPr="00635A93">
        <w:t xml:space="preserve"> to the understanding of the audit profession's necessary adaptation to the needs of the increasingly complex digital economy in which financial information is increasingly digital and fraud is taking advantage of the technological weaknesses.</w:t>
      </w:r>
    </w:p>
    <w:p w14:paraId="3901A08C" w14:textId="7F80A906" w:rsidR="006A0829" w:rsidRPr="00A91BFA" w:rsidRDefault="006A0829" w:rsidP="0065702A">
      <w:pPr>
        <w:pStyle w:val="whitespace-normal"/>
        <w:jc w:val="both"/>
      </w:pPr>
      <w:r w:rsidRPr="00A91BFA">
        <w:rPr>
          <w:rStyle w:val="Strong"/>
          <w:rFonts w:eastAsiaTheme="majorEastAsia"/>
        </w:rPr>
        <w:t>Keywords:</w:t>
      </w:r>
      <w:r w:rsidRPr="00A91BFA">
        <w:t xml:space="preserve"> IS Auditing, Forensic Auditing, Digital Forensics, Fraud Detection, Audit Methodologies, Competency Requirements, Cybersecurity, Data Analytics</w:t>
      </w:r>
    </w:p>
    <w:p w14:paraId="2EAEFDB6" w14:textId="7ECAF919" w:rsidR="006A0829" w:rsidRPr="00A91BFA" w:rsidRDefault="006A0829" w:rsidP="0065702A">
      <w:pPr>
        <w:jc w:val="both"/>
        <w:rPr>
          <w:rFonts w:cs="Times New Roman"/>
          <w:szCs w:val="24"/>
        </w:rPr>
      </w:pPr>
      <w:r w:rsidRPr="00A91BFA">
        <w:rPr>
          <w:rFonts w:cs="Times New Roman"/>
          <w:szCs w:val="24"/>
        </w:rPr>
        <w:br w:type="page"/>
      </w:r>
    </w:p>
    <w:p w14:paraId="51CF65F7" w14:textId="77777777" w:rsidR="00E53030" w:rsidRPr="00A91BFA" w:rsidRDefault="00E53030" w:rsidP="00635A93">
      <w:pPr>
        <w:pStyle w:val="Heading1"/>
        <w:numPr>
          <w:ilvl w:val="0"/>
          <w:numId w:val="0"/>
        </w:numPr>
        <w:spacing w:line="360" w:lineRule="auto"/>
        <w:ind w:left="360"/>
      </w:pPr>
      <w:bookmarkStart w:id="1" w:name="_Toc212480572"/>
      <w:r w:rsidRPr="00A91BFA">
        <w:lastRenderedPageBreak/>
        <w:t>List of Abbreviations</w:t>
      </w:r>
      <w:bookmarkEnd w:id="1"/>
    </w:p>
    <w:p w14:paraId="0E842A16" w14:textId="77777777" w:rsidR="00DB3932" w:rsidRDefault="00DB3932" w:rsidP="0065702A">
      <w:pPr>
        <w:jc w:val="both"/>
        <w:rPr>
          <w:rFonts w:cs="Times New Roman"/>
          <w:szCs w:val="24"/>
        </w:rPr>
      </w:pPr>
      <w:r>
        <w:rPr>
          <w:rFonts w:cs="Times New Roman"/>
          <w:szCs w:val="24"/>
        </w:rPr>
        <w:t>ACFE</w:t>
      </w:r>
      <w:r>
        <w:rPr>
          <w:rFonts w:cs="Times New Roman"/>
          <w:szCs w:val="24"/>
        </w:rPr>
        <w:tab/>
      </w:r>
      <w:r>
        <w:rPr>
          <w:rFonts w:cs="Times New Roman"/>
          <w:szCs w:val="24"/>
        </w:rPr>
        <w:tab/>
        <w:t>Association of Certified Fraud Examiners</w:t>
      </w:r>
    </w:p>
    <w:p w14:paraId="7F4F3913" w14:textId="77777777" w:rsidR="00DB3932" w:rsidRDefault="00DB3932" w:rsidP="0065702A">
      <w:pPr>
        <w:jc w:val="both"/>
        <w:rPr>
          <w:rFonts w:cs="Times New Roman"/>
          <w:szCs w:val="24"/>
        </w:rPr>
      </w:pPr>
      <w:r>
        <w:rPr>
          <w:rFonts w:cs="Times New Roman"/>
          <w:szCs w:val="24"/>
        </w:rPr>
        <w:t>ACL</w:t>
      </w:r>
      <w:r>
        <w:rPr>
          <w:rFonts w:cs="Times New Roman"/>
          <w:szCs w:val="24"/>
        </w:rPr>
        <w:tab/>
      </w:r>
      <w:r>
        <w:rPr>
          <w:rFonts w:cs="Times New Roman"/>
          <w:szCs w:val="24"/>
        </w:rPr>
        <w:tab/>
        <w:t>Audit Command Language</w:t>
      </w:r>
    </w:p>
    <w:p w14:paraId="1D4D78C1" w14:textId="77777777" w:rsidR="00DB3932" w:rsidRDefault="00DB3932" w:rsidP="0065702A">
      <w:pPr>
        <w:jc w:val="both"/>
        <w:rPr>
          <w:rFonts w:cs="Times New Roman"/>
          <w:szCs w:val="24"/>
        </w:rPr>
      </w:pPr>
      <w:r>
        <w:rPr>
          <w:rFonts w:cs="Times New Roman"/>
          <w:szCs w:val="24"/>
        </w:rPr>
        <w:t>CFE</w:t>
      </w:r>
      <w:r>
        <w:rPr>
          <w:rFonts w:cs="Times New Roman"/>
          <w:szCs w:val="24"/>
        </w:rPr>
        <w:tab/>
      </w:r>
      <w:r>
        <w:rPr>
          <w:rFonts w:cs="Times New Roman"/>
          <w:szCs w:val="24"/>
        </w:rPr>
        <w:tab/>
        <w:t>Certified Fraud Examiner</w:t>
      </w:r>
    </w:p>
    <w:p w14:paraId="401E387D" w14:textId="77777777" w:rsidR="00DB3932" w:rsidRDefault="00DB3932" w:rsidP="0065702A">
      <w:pPr>
        <w:jc w:val="both"/>
        <w:rPr>
          <w:rFonts w:cs="Times New Roman"/>
          <w:szCs w:val="24"/>
        </w:rPr>
      </w:pPr>
      <w:r>
        <w:rPr>
          <w:rFonts w:cs="Times New Roman"/>
          <w:szCs w:val="24"/>
        </w:rPr>
        <w:t>CISA</w:t>
      </w:r>
      <w:r>
        <w:rPr>
          <w:rFonts w:cs="Times New Roman"/>
          <w:szCs w:val="24"/>
        </w:rPr>
        <w:tab/>
      </w:r>
      <w:r>
        <w:rPr>
          <w:rFonts w:cs="Times New Roman"/>
          <w:szCs w:val="24"/>
        </w:rPr>
        <w:tab/>
        <w:t>Certified Information Systems Auditor</w:t>
      </w:r>
    </w:p>
    <w:p w14:paraId="6269EBF9" w14:textId="77777777" w:rsidR="00DB3932" w:rsidRDefault="00DB3932" w:rsidP="0065702A">
      <w:pPr>
        <w:jc w:val="both"/>
        <w:rPr>
          <w:rFonts w:cs="Times New Roman"/>
          <w:szCs w:val="24"/>
        </w:rPr>
      </w:pPr>
      <w:r>
        <w:rPr>
          <w:rFonts w:cs="Times New Roman"/>
          <w:szCs w:val="24"/>
        </w:rPr>
        <w:t>COBIT</w:t>
      </w:r>
      <w:r>
        <w:rPr>
          <w:rFonts w:cs="Times New Roman"/>
          <w:szCs w:val="24"/>
        </w:rPr>
        <w:tab/>
        <w:t>Control Objectives for Information and Related Technologies</w:t>
      </w:r>
    </w:p>
    <w:p w14:paraId="148EA420" w14:textId="77777777" w:rsidR="00DB3932" w:rsidRDefault="00DB3932" w:rsidP="0065702A">
      <w:pPr>
        <w:jc w:val="both"/>
        <w:rPr>
          <w:rFonts w:cs="Times New Roman"/>
          <w:szCs w:val="24"/>
        </w:rPr>
      </w:pPr>
      <w:r>
        <w:rPr>
          <w:rFonts w:cs="Times New Roman"/>
          <w:szCs w:val="24"/>
        </w:rPr>
        <w:t>COSO</w:t>
      </w:r>
      <w:r>
        <w:rPr>
          <w:rFonts w:cs="Times New Roman"/>
          <w:szCs w:val="24"/>
        </w:rPr>
        <w:tab/>
      </w:r>
      <w:r>
        <w:rPr>
          <w:rFonts w:cs="Times New Roman"/>
          <w:szCs w:val="24"/>
        </w:rPr>
        <w:tab/>
        <w:t>Committee of Sponsoring of the Treadway Commission</w:t>
      </w:r>
    </w:p>
    <w:p w14:paraId="3F3B0BFC" w14:textId="77777777" w:rsidR="00DB3932" w:rsidRDefault="00DB3932" w:rsidP="0065702A">
      <w:pPr>
        <w:jc w:val="both"/>
        <w:rPr>
          <w:rFonts w:cs="Times New Roman"/>
          <w:szCs w:val="24"/>
        </w:rPr>
      </w:pPr>
      <w:r>
        <w:rPr>
          <w:rFonts w:cs="Times New Roman"/>
          <w:szCs w:val="24"/>
        </w:rPr>
        <w:t>FTK</w:t>
      </w:r>
      <w:r>
        <w:rPr>
          <w:rFonts w:cs="Times New Roman"/>
          <w:szCs w:val="24"/>
        </w:rPr>
        <w:tab/>
      </w:r>
      <w:r>
        <w:rPr>
          <w:rFonts w:cs="Times New Roman"/>
          <w:szCs w:val="24"/>
        </w:rPr>
        <w:tab/>
        <w:t>Forensic Toolkit</w:t>
      </w:r>
    </w:p>
    <w:p w14:paraId="57478A67" w14:textId="77777777" w:rsidR="00DB3932" w:rsidRPr="00A91BFA" w:rsidRDefault="00DB3932" w:rsidP="0065702A">
      <w:pPr>
        <w:jc w:val="both"/>
        <w:rPr>
          <w:rFonts w:cs="Times New Roman"/>
          <w:szCs w:val="24"/>
        </w:rPr>
      </w:pPr>
      <w:r w:rsidRPr="00A91BFA">
        <w:rPr>
          <w:rFonts w:cs="Times New Roman"/>
          <w:szCs w:val="24"/>
        </w:rPr>
        <w:t>GDPR</w:t>
      </w:r>
      <w:r>
        <w:rPr>
          <w:rFonts w:cs="Times New Roman"/>
          <w:szCs w:val="24"/>
        </w:rPr>
        <w:tab/>
      </w:r>
      <w:r>
        <w:rPr>
          <w:rFonts w:cs="Times New Roman"/>
          <w:szCs w:val="24"/>
        </w:rPr>
        <w:tab/>
        <w:t>General Data Protection Regulation</w:t>
      </w:r>
    </w:p>
    <w:p w14:paraId="6E9572AC" w14:textId="77777777" w:rsidR="00DB3932" w:rsidRPr="00A91BFA" w:rsidRDefault="00DB3932" w:rsidP="0065702A">
      <w:pPr>
        <w:tabs>
          <w:tab w:val="left" w:pos="720"/>
          <w:tab w:val="left" w:pos="1440"/>
          <w:tab w:val="left" w:pos="2160"/>
          <w:tab w:val="left" w:pos="2880"/>
          <w:tab w:val="left" w:pos="3600"/>
          <w:tab w:val="left" w:pos="4320"/>
          <w:tab w:val="left" w:pos="5040"/>
          <w:tab w:val="left" w:pos="5948"/>
        </w:tabs>
        <w:jc w:val="both"/>
        <w:rPr>
          <w:rFonts w:cs="Times New Roman"/>
          <w:szCs w:val="24"/>
        </w:rPr>
      </w:pPr>
      <w:r>
        <w:rPr>
          <w:rFonts w:cs="Times New Roman"/>
          <w:szCs w:val="24"/>
        </w:rPr>
        <w:t>HIPAA</w:t>
      </w:r>
      <w:r>
        <w:rPr>
          <w:rFonts w:cs="Times New Roman"/>
          <w:szCs w:val="24"/>
        </w:rPr>
        <w:tab/>
        <w:t>Health Insurance Portability and Accountability Act</w:t>
      </w:r>
    </w:p>
    <w:p w14:paraId="765D27D8" w14:textId="77777777" w:rsidR="00DB3932" w:rsidRDefault="00DB3932" w:rsidP="0065702A">
      <w:pPr>
        <w:jc w:val="both"/>
        <w:rPr>
          <w:rFonts w:cs="Times New Roman"/>
          <w:szCs w:val="24"/>
        </w:rPr>
      </w:pPr>
      <w:r>
        <w:rPr>
          <w:rFonts w:cs="Times New Roman"/>
          <w:szCs w:val="24"/>
        </w:rPr>
        <w:t>IDEA</w:t>
      </w:r>
      <w:r>
        <w:rPr>
          <w:rFonts w:cs="Times New Roman"/>
          <w:szCs w:val="24"/>
        </w:rPr>
        <w:tab/>
      </w:r>
      <w:r>
        <w:rPr>
          <w:rFonts w:cs="Times New Roman"/>
          <w:szCs w:val="24"/>
        </w:rPr>
        <w:tab/>
        <w:t>Interactive Data Extraction and Analysis</w:t>
      </w:r>
    </w:p>
    <w:p w14:paraId="6ECE70F1" w14:textId="77777777" w:rsidR="00DB3932" w:rsidRPr="00A91BFA" w:rsidRDefault="00DB3932" w:rsidP="0065702A">
      <w:pPr>
        <w:jc w:val="both"/>
        <w:rPr>
          <w:rFonts w:cs="Times New Roman"/>
          <w:szCs w:val="24"/>
        </w:rPr>
      </w:pPr>
      <w:r>
        <w:rPr>
          <w:rFonts w:cs="Times New Roman"/>
          <w:szCs w:val="24"/>
        </w:rPr>
        <w:t>IIA</w:t>
      </w:r>
      <w:r>
        <w:rPr>
          <w:rFonts w:cs="Times New Roman"/>
          <w:szCs w:val="24"/>
        </w:rPr>
        <w:tab/>
      </w:r>
      <w:r>
        <w:rPr>
          <w:rFonts w:cs="Times New Roman"/>
          <w:szCs w:val="24"/>
        </w:rPr>
        <w:tab/>
        <w:t>Institute of Internal Auditors</w:t>
      </w:r>
    </w:p>
    <w:p w14:paraId="00CFC7EA" w14:textId="77777777" w:rsidR="00DB3932" w:rsidRDefault="00DB3932" w:rsidP="0065702A">
      <w:pPr>
        <w:jc w:val="both"/>
        <w:rPr>
          <w:rFonts w:cs="Times New Roman"/>
          <w:szCs w:val="24"/>
        </w:rPr>
      </w:pPr>
      <w:r>
        <w:rPr>
          <w:rFonts w:cs="Times New Roman"/>
          <w:szCs w:val="24"/>
        </w:rPr>
        <w:t>IIA</w:t>
      </w:r>
      <w:r>
        <w:rPr>
          <w:rFonts w:cs="Times New Roman"/>
          <w:szCs w:val="24"/>
        </w:rPr>
        <w:tab/>
      </w:r>
      <w:r>
        <w:rPr>
          <w:rFonts w:cs="Times New Roman"/>
          <w:szCs w:val="24"/>
        </w:rPr>
        <w:tab/>
        <w:t>Institute of International Education</w:t>
      </w:r>
    </w:p>
    <w:p w14:paraId="3E3500F3" w14:textId="77777777" w:rsidR="00DB3932" w:rsidRPr="00A91BFA" w:rsidRDefault="00DB3932" w:rsidP="0065702A">
      <w:pPr>
        <w:jc w:val="both"/>
        <w:rPr>
          <w:rFonts w:cs="Times New Roman"/>
          <w:szCs w:val="24"/>
        </w:rPr>
      </w:pPr>
      <w:r w:rsidRPr="00A91BFA">
        <w:rPr>
          <w:rFonts w:cs="Times New Roman"/>
          <w:szCs w:val="24"/>
        </w:rPr>
        <w:t>IS</w:t>
      </w:r>
      <w:r>
        <w:rPr>
          <w:rFonts w:cs="Times New Roman"/>
          <w:szCs w:val="24"/>
        </w:rPr>
        <w:tab/>
      </w:r>
      <w:r>
        <w:rPr>
          <w:rFonts w:cs="Times New Roman"/>
          <w:szCs w:val="24"/>
        </w:rPr>
        <w:tab/>
        <w:t>Information Systems</w:t>
      </w:r>
    </w:p>
    <w:p w14:paraId="127232D0" w14:textId="77777777" w:rsidR="00DB3932" w:rsidRDefault="00DB3932" w:rsidP="0065702A">
      <w:pPr>
        <w:tabs>
          <w:tab w:val="left" w:pos="720"/>
          <w:tab w:val="left" w:pos="1440"/>
          <w:tab w:val="left" w:pos="2153"/>
        </w:tabs>
        <w:jc w:val="both"/>
        <w:rPr>
          <w:rFonts w:cs="Times New Roman"/>
          <w:szCs w:val="24"/>
        </w:rPr>
      </w:pPr>
      <w:r>
        <w:rPr>
          <w:rFonts w:cs="Times New Roman"/>
          <w:szCs w:val="24"/>
        </w:rPr>
        <w:t>ISACA</w:t>
      </w:r>
      <w:r>
        <w:rPr>
          <w:rFonts w:cs="Times New Roman"/>
          <w:szCs w:val="24"/>
        </w:rPr>
        <w:tab/>
        <w:t>Information Systems Audit and Control Association</w:t>
      </w:r>
    </w:p>
    <w:p w14:paraId="42140DE9" w14:textId="77777777" w:rsidR="00DB3932" w:rsidRDefault="00DB3932" w:rsidP="0065702A">
      <w:pPr>
        <w:jc w:val="both"/>
        <w:rPr>
          <w:rFonts w:cs="Times New Roman"/>
          <w:szCs w:val="24"/>
        </w:rPr>
      </w:pPr>
      <w:r>
        <w:rPr>
          <w:rFonts w:cs="Times New Roman"/>
          <w:szCs w:val="24"/>
        </w:rPr>
        <w:t>ISO</w:t>
      </w:r>
      <w:r>
        <w:rPr>
          <w:rFonts w:cs="Times New Roman"/>
          <w:szCs w:val="24"/>
        </w:rPr>
        <w:tab/>
      </w:r>
      <w:r>
        <w:rPr>
          <w:rFonts w:cs="Times New Roman"/>
          <w:szCs w:val="24"/>
        </w:rPr>
        <w:tab/>
        <w:t>International Organisation for Standardisation</w:t>
      </w:r>
    </w:p>
    <w:p w14:paraId="16666DE7" w14:textId="77777777" w:rsidR="00DB3932" w:rsidRDefault="00DB3932" w:rsidP="0065702A">
      <w:pPr>
        <w:jc w:val="both"/>
        <w:rPr>
          <w:rFonts w:cs="Times New Roman"/>
          <w:szCs w:val="24"/>
        </w:rPr>
      </w:pPr>
      <w:r>
        <w:rPr>
          <w:rFonts w:cs="Times New Roman"/>
          <w:szCs w:val="24"/>
        </w:rPr>
        <w:t>IT</w:t>
      </w:r>
      <w:r>
        <w:rPr>
          <w:rFonts w:cs="Times New Roman"/>
          <w:szCs w:val="24"/>
        </w:rPr>
        <w:tab/>
      </w:r>
      <w:r>
        <w:rPr>
          <w:rFonts w:cs="Times New Roman"/>
          <w:szCs w:val="24"/>
        </w:rPr>
        <w:tab/>
        <w:t>Information Technology</w:t>
      </w:r>
    </w:p>
    <w:p w14:paraId="7292EA9E" w14:textId="77777777" w:rsidR="00DB3932" w:rsidRDefault="00DB3932" w:rsidP="0065702A">
      <w:pPr>
        <w:jc w:val="both"/>
        <w:rPr>
          <w:rFonts w:cs="Times New Roman"/>
          <w:szCs w:val="24"/>
        </w:rPr>
      </w:pPr>
      <w:r>
        <w:rPr>
          <w:rFonts w:cs="Times New Roman"/>
          <w:szCs w:val="24"/>
        </w:rPr>
        <w:t>NIST</w:t>
      </w:r>
      <w:r>
        <w:rPr>
          <w:rFonts w:cs="Times New Roman"/>
          <w:szCs w:val="24"/>
        </w:rPr>
        <w:tab/>
      </w:r>
      <w:r>
        <w:rPr>
          <w:rFonts w:cs="Times New Roman"/>
          <w:szCs w:val="24"/>
        </w:rPr>
        <w:tab/>
        <w:t>National Institute of Standards and Technology</w:t>
      </w:r>
    </w:p>
    <w:p w14:paraId="093F95FB" w14:textId="77777777" w:rsidR="00DB3932" w:rsidRDefault="00DB3932" w:rsidP="0065702A">
      <w:pPr>
        <w:tabs>
          <w:tab w:val="left" w:pos="720"/>
          <w:tab w:val="left" w:pos="1440"/>
          <w:tab w:val="left" w:pos="2160"/>
          <w:tab w:val="left" w:pos="2880"/>
          <w:tab w:val="left" w:pos="3600"/>
          <w:tab w:val="left" w:pos="4320"/>
          <w:tab w:val="left" w:pos="5040"/>
          <w:tab w:val="left" w:pos="5948"/>
        </w:tabs>
        <w:jc w:val="both"/>
        <w:rPr>
          <w:rFonts w:cs="Times New Roman"/>
          <w:szCs w:val="24"/>
        </w:rPr>
      </w:pPr>
      <w:r w:rsidRPr="00C86AFC">
        <w:rPr>
          <w:rFonts w:cs="Times New Roman"/>
          <w:szCs w:val="24"/>
        </w:rPr>
        <w:t>NoSQL</w:t>
      </w:r>
      <w:r>
        <w:rPr>
          <w:rFonts w:cs="Times New Roman"/>
          <w:szCs w:val="24"/>
        </w:rPr>
        <w:tab/>
        <w:t>Not only Structured Query Language</w:t>
      </w:r>
      <w:r>
        <w:rPr>
          <w:rFonts w:cs="Times New Roman"/>
          <w:szCs w:val="24"/>
        </w:rPr>
        <w:tab/>
      </w:r>
    </w:p>
    <w:p w14:paraId="676964EB" w14:textId="77777777" w:rsidR="00DB3932" w:rsidRDefault="00DB3932" w:rsidP="0065702A">
      <w:pPr>
        <w:tabs>
          <w:tab w:val="left" w:pos="720"/>
          <w:tab w:val="left" w:pos="1440"/>
          <w:tab w:val="left" w:pos="2160"/>
          <w:tab w:val="left" w:pos="2880"/>
          <w:tab w:val="left" w:pos="3600"/>
          <w:tab w:val="left" w:pos="4320"/>
          <w:tab w:val="left" w:pos="5040"/>
          <w:tab w:val="left" w:pos="5948"/>
        </w:tabs>
        <w:jc w:val="both"/>
        <w:rPr>
          <w:rFonts w:cs="Times New Roman"/>
          <w:szCs w:val="24"/>
        </w:rPr>
      </w:pPr>
      <w:r w:rsidRPr="00C86AFC">
        <w:rPr>
          <w:rFonts w:cs="Times New Roman"/>
          <w:szCs w:val="24"/>
        </w:rPr>
        <w:t>PCI-DSS</w:t>
      </w:r>
      <w:r>
        <w:rPr>
          <w:rFonts w:cs="Times New Roman"/>
          <w:szCs w:val="24"/>
        </w:rPr>
        <w:tab/>
        <w:t>Payment Card Industry Data Security Standard</w:t>
      </w:r>
    </w:p>
    <w:p w14:paraId="5151880D" w14:textId="77777777" w:rsidR="00DB3932" w:rsidRDefault="00DB3932" w:rsidP="0065702A">
      <w:pPr>
        <w:jc w:val="both"/>
        <w:rPr>
          <w:rFonts w:cs="Times New Roman"/>
          <w:szCs w:val="24"/>
        </w:rPr>
      </w:pPr>
      <w:r>
        <w:rPr>
          <w:rFonts w:cs="Times New Roman"/>
          <w:szCs w:val="24"/>
        </w:rPr>
        <w:t>SIEM</w:t>
      </w:r>
      <w:r>
        <w:rPr>
          <w:rFonts w:cs="Times New Roman"/>
          <w:szCs w:val="24"/>
        </w:rPr>
        <w:tab/>
      </w:r>
      <w:r>
        <w:rPr>
          <w:rFonts w:cs="Times New Roman"/>
          <w:szCs w:val="24"/>
        </w:rPr>
        <w:tab/>
        <w:t>Security Information and Event Management</w:t>
      </w:r>
    </w:p>
    <w:p w14:paraId="3FDD3E27" w14:textId="77777777" w:rsidR="00DB3932" w:rsidRDefault="00DB3932" w:rsidP="0065702A">
      <w:pPr>
        <w:jc w:val="both"/>
        <w:rPr>
          <w:rFonts w:cs="Times New Roman"/>
          <w:szCs w:val="24"/>
        </w:rPr>
      </w:pPr>
      <w:r w:rsidRPr="00A91BFA">
        <w:rPr>
          <w:rFonts w:cs="Times New Roman"/>
          <w:szCs w:val="24"/>
        </w:rPr>
        <w:t>SOX</w:t>
      </w:r>
      <w:r>
        <w:rPr>
          <w:rFonts w:cs="Times New Roman"/>
          <w:szCs w:val="24"/>
        </w:rPr>
        <w:tab/>
      </w:r>
      <w:r>
        <w:rPr>
          <w:rFonts w:cs="Times New Roman"/>
          <w:szCs w:val="24"/>
        </w:rPr>
        <w:tab/>
        <w:t>Sarbanes-Oxley Act</w:t>
      </w:r>
    </w:p>
    <w:p w14:paraId="6969C7A8" w14:textId="1C878535" w:rsidR="00E53030" w:rsidRPr="00A91BFA" w:rsidRDefault="00E53030" w:rsidP="0065702A">
      <w:pPr>
        <w:jc w:val="both"/>
        <w:rPr>
          <w:rFonts w:cs="Times New Roman"/>
          <w:szCs w:val="24"/>
        </w:rPr>
      </w:pPr>
      <w:r w:rsidRPr="00A91BFA">
        <w:rPr>
          <w:rFonts w:cs="Times New Roman"/>
          <w:szCs w:val="24"/>
        </w:rPr>
        <w:br w:type="page"/>
      </w:r>
    </w:p>
    <w:bookmarkStart w:id="2" w:name="_Toc212480573" w:displacedByCustomXml="next"/>
    <w:sdt>
      <w:sdtPr>
        <w:rPr>
          <w:rFonts w:eastAsiaTheme="minorHAnsi" w:cstheme="minorBidi"/>
          <w:color w:val="auto"/>
          <w:spacing w:val="0"/>
          <w:szCs w:val="22"/>
        </w:rPr>
        <w:id w:val="1869868265"/>
        <w:docPartObj>
          <w:docPartGallery w:val="Table of Contents"/>
          <w:docPartUnique/>
        </w:docPartObj>
      </w:sdtPr>
      <w:sdtEndPr>
        <w:rPr>
          <w:rFonts w:cs="Times New Roman"/>
          <w:b w:val="0"/>
          <w:bCs w:val="0"/>
          <w:caps w:val="0"/>
          <w:szCs w:val="24"/>
          <w:lang w:val="en-GB"/>
        </w:rPr>
      </w:sdtEndPr>
      <w:sdtContent>
        <w:p w14:paraId="6C8A65A9" w14:textId="19901241" w:rsidR="00C86AFC" w:rsidRPr="00A91BFA" w:rsidRDefault="009B6273" w:rsidP="00635A93">
          <w:pPr>
            <w:pStyle w:val="Heading1"/>
            <w:numPr>
              <w:ilvl w:val="0"/>
              <w:numId w:val="0"/>
            </w:numPr>
            <w:spacing w:line="360" w:lineRule="auto"/>
            <w:ind w:left="360"/>
          </w:pPr>
          <w:r w:rsidRPr="00A91BFA">
            <w:t>Table of Contents</w:t>
          </w:r>
          <w:bookmarkEnd w:id="2"/>
        </w:p>
        <w:p w14:paraId="51E94408" w14:textId="41789C65" w:rsidR="00DB3932" w:rsidRDefault="00C86AFC">
          <w:pPr>
            <w:pStyle w:val="TOC1"/>
            <w:rPr>
              <w:rFonts w:asciiTheme="minorHAnsi" w:eastAsiaTheme="minorEastAsia" w:hAnsiTheme="minorHAnsi"/>
              <w:noProof/>
              <w:kern w:val="2"/>
              <w:szCs w:val="24"/>
              <w:lang w:eastAsia="en-GB"/>
              <w14:ligatures w14:val="standardContextual"/>
            </w:rPr>
          </w:pPr>
          <w:r w:rsidRPr="00A91BFA">
            <w:rPr>
              <w:rFonts w:cs="Times New Roman"/>
              <w:szCs w:val="24"/>
            </w:rPr>
            <w:fldChar w:fldCharType="begin"/>
          </w:r>
          <w:r w:rsidRPr="00A91BFA">
            <w:rPr>
              <w:rFonts w:cs="Times New Roman"/>
              <w:szCs w:val="24"/>
            </w:rPr>
            <w:instrText xml:space="preserve"> TOC \o "1-3" \h \z \u </w:instrText>
          </w:r>
          <w:r w:rsidRPr="00A91BFA">
            <w:rPr>
              <w:rFonts w:cs="Times New Roman"/>
              <w:szCs w:val="24"/>
            </w:rPr>
            <w:fldChar w:fldCharType="separate"/>
          </w:r>
          <w:hyperlink w:anchor="_Toc212480571" w:history="1">
            <w:r w:rsidR="00DB3932" w:rsidRPr="00C72073">
              <w:rPr>
                <w:rStyle w:val="Hyperlink"/>
                <w:noProof/>
              </w:rPr>
              <w:t>Abstract</w:t>
            </w:r>
            <w:r w:rsidR="00DB3932">
              <w:rPr>
                <w:noProof/>
                <w:webHidden/>
              </w:rPr>
              <w:tab/>
            </w:r>
            <w:r w:rsidR="00DB3932">
              <w:rPr>
                <w:noProof/>
                <w:webHidden/>
              </w:rPr>
              <w:fldChar w:fldCharType="begin"/>
            </w:r>
            <w:r w:rsidR="00DB3932">
              <w:rPr>
                <w:noProof/>
                <w:webHidden/>
              </w:rPr>
              <w:instrText xml:space="preserve"> PAGEREF _Toc212480571 \h </w:instrText>
            </w:r>
            <w:r w:rsidR="00DB3932">
              <w:rPr>
                <w:noProof/>
                <w:webHidden/>
              </w:rPr>
            </w:r>
            <w:r w:rsidR="00DB3932">
              <w:rPr>
                <w:noProof/>
                <w:webHidden/>
              </w:rPr>
              <w:fldChar w:fldCharType="separate"/>
            </w:r>
            <w:r w:rsidR="00DB3932">
              <w:rPr>
                <w:noProof/>
                <w:webHidden/>
              </w:rPr>
              <w:t>2</w:t>
            </w:r>
            <w:r w:rsidR="00DB3932">
              <w:rPr>
                <w:noProof/>
                <w:webHidden/>
              </w:rPr>
              <w:fldChar w:fldCharType="end"/>
            </w:r>
          </w:hyperlink>
        </w:p>
        <w:p w14:paraId="7CE3B8E0" w14:textId="7352E96A" w:rsidR="00DB3932" w:rsidRDefault="00DB3932">
          <w:pPr>
            <w:pStyle w:val="TOC1"/>
            <w:rPr>
              <w:rFonts w:asciiTheme="minorHAnsi" w:eastAsiaTheme="minorEastAsia" w:hAnsiTheme="minorHAnsi"/>
              <w:noProof/>
              <w:kern w:val="2"/>
              <w:szCs w:val="24"/>
              <w:lang w:eastAsia="en-GB"/>
              <w14:ligatures w14:val="standardContextual"/>
            </w:rPr>
          </w:pPr>
          <w:hyperlink w:anchor="_Toc212480572" w:history="1">
            <w:r w:rsidRPr="00C72073">
              <w:rPr>
                <w:rStyle w:val="Hyperlink"/>
                <w:noProof/>
              </w:rPr>
              <w:t>List of Abbreviations</w:t>
            </w:r>
            <w:r>
              <w:rPr>
                <w:noProof/>
                <w:webHidden/>
              </w:rPr>
              <w:tab/>
            </w:r>
            <w:r>
              <w:rPr>
                <w:noProof/>
                <w:webHidden/>
              </w:rPr>
              <w:fldChar w:fldCharType="begin"/>
            </w:r>
            <w:r>
              <w:rPr>
                <w:noProof/>
                <w:webHidden/>
              </w:rPr>
              <w:instrText xml:space="preserve"> PAGEREF _Toc212480572 \h </w:instrText>
            </w:r>
            <w:r>
              <w:rPr>
                <w:noProof/>
                <w:webHidden/>
              </w:rPr>
            </w:r>
            <w:r>
              <w:rPr>
                <w:noProof/>
                <w:webHidden/>
              </w:rPr>
              <w:fldChar w:fldCharType="separate"/>
            </w:r>
            <w:r>
              <w:rPr>
                <w:noProof/>
                <w:webHidden/>
              </w:rPr>
              <w:t>3</w:t>
            </w:r>
            <w:r>
              <w:rPr>
                <w:noProof/>
                <w:webHidden/>
              </w:rPr>
              <w:fldChar w:fldCharType="end"/>
            </w:r>
          </w:hyperlink>
        </w:p>
        <w:p w14:paraId="47385EA3" w14:textId="54C0C059" w:rsidR="00DB3932" w:rsidRDefault="00DB3932">
          <w:pPr>
            <w:pStyle w:val="TOC1"/>
            <w:rPr>
              <w:rFonts w:asciiTheme="minorHAnsi" w:eastAsiaTheme="minorEastAsia" w:hAnsiTheme="minorHAnsi"/>
              <w:noProof/>
              <w:kern w:val="2"/>
              <w:szCs w:val="24"/>
              <w:lang w:eastAsia="en-GB"/>
              <w14:ligatures w14:val="standardContextual"/>
            </w:rPr>
          </w:pPr>
          <w:hyperlink w:anchor="_Toc212480573" w:history="1">
            <w:r w:rsidRPr="00C72073">
              <w:rPr>
                <w:rStyle w:val="Hyperlink"/>
                <w:noProof/>
              </w:rPr>
              <w:t>Table of Contents</w:t>
            </w:r>
            <w:r>
              <w:rPr>
                <w:noProof/>
                <w:webHidden/>
              </w:rPr>
              <w:tab/>
            </w:r>
            <w:r>
              <w:rPr>
                <w:noProof/>
                <w:webHidden/>
              </w:rPr>
              <w:fldChar w:fldCharType="begin"/>
            </w:r>
            <w:r>
              <w:rPr>
                <w:noProof/>
                <w:webHidden/>
              </w:rPr>
              <w:instrText xml:space="preserve"> PAGEREF _Toc212480573 \h </w:instrText>
            </w:r>
            <w:r>
              <w:rPr>
                <w:noProof/>
                <w:webHidden/>
              </w:rPr>
            </w:r>
            <w:r>
              <w:rPr>
                <w:noProof/>
                <w:webHidden/>
              </w:rPr>
              <w:fldChar w:fldCharType="separate"/>
            </w:r>
            <w:r>
              <w:rPr>
                <w:noProof/>
                <w:webHidden/>
              </w:rPr>
              <w:t>4</w:t>
            </w:r>
            <w:r>
              <w:rPr>
                <w:noProof/>
                <w:webHidden/>
              </w:rPr>
              <w:fldChar w:fldCharType="end"/>
            </w:r>
          </w:hyperlink>
        </w:p>
        <w:p w14:paraId="58937765" w14:textId="739C0DD0" w:rsidR="00DB3932" w:rsidRDefault="00DB3932">
          <w:pPr>
            <w:pStyle w:val="TOC1"/>
            <w:tabs>
              <w:tab w:val="left" w:pos="480"/>
            </w:tabs>
            <w:rPr>
              <w:rFonts w:asciiTheme="minorHAnsi" w:eastAsiaTheme="minorEastAsia" w:hAnsiTheme="minorHAnsi"/>
              <w:noProof/>
              <w:kern w:val="2"/>
              <w:szCs w:val="24"/>
              <w:lang w:eastAsia="en-GB"/>
              <w14:ligatures w14:val="standardContextual"/>
            </w:rPr>
          </w:pPr>
          <w:hyperlink w:anchor="_Toc212480574" w:history="1">
            <w:r w:rsidRPr="00C72073">
              <w:rPr>
                <w:rStyle w:val="Hyperlink"/>
                <w:noProof/>
              </w:rPr>
              <w:t>1</w:t>
            </w:r>
            <w:r>
              <w:rPr>
                <w:rFonts w:asciiTheme="minorHAnsi" w:eastAsiaTheme="minorEastAsia" w:hAnsiTheme="minorHAnsi"/>
                <w:noProof/>
                <w:kern w:val="2"/>
                <w:szCs w:val="24"/>
                <w:lang w:eastAsia="en-GB"/>
                <w14:ligatures w14:val="standardContextual"/>
              </w:rPr>
              <w:tab/>
            </w:r>
            <w:r w:rsidRPr="00C72073">
              <w:rPr>
                <w:rStyle w:val="Hyperlink"/>
                <w:noProof/>
              </w:rPr>
              <w:t>Introduction</w:t>
            </w:r>
            <w:r>
              <w:rPr>
                <w:noProof/>
                <w:webHidden/>
              </w:rPr>
              <w:tab/>
            </w:r>
            <w:r>
              <w:rPr>
                <w:noProof/>
                <w:webHidden/>
              </w:rPr>
              <w:fldChar w:fldCharType="begin"/>
            </w:r>
            <w:r>
              <w:rPr>
                <w:noProof/>
                <w:webHidden/>
              </w:rPr>
              <w:instrText xml:space="preserve"> PAGEREF _Toc212480574 \h </w:instrText>
            </w:r>
            <w:r>
              <w:rPr>
                <w:noProof/>
                <w:webHidden/>
              </w:rPr>
            </w:r>
            <w:r>
              <w:rPr>
                <w:noProof/>
                <w:webHidden/>
              </w:rPr>
              <w:fldChar w:fldCharType="separate"/>
            </w:r>
            <w:r>
              <w:rPr>
                <w:noProof/>
                <w:webHidden/>
              </w:rPr>
              <w:t>6</w:t>
            </w:r>
            <w:r>
              <w:rPr>
                <w:noProof/>
                <w:webHidden/>
              </w:rPr>
              <w:fldChar w:fldCharType="end"/>
            </w:r>
          </w:hyperlink>
        </w:p>
        <w:p w14:paraId="2C5831EA" w14:textId="34418CBD" w:rsidR="00DB3932" w:rsidRDefault="00DB3932">
          <w:pPr>
            <w:pStyle w:val="TOC1"/>
            <w:tabs>
              <w:tab w:val="left" w:pos="480"/>
            </w:tabs>
            <w:rPr>
              <w:rFonts w:asciiTheme="minorHAnsi" w:eastAsiaTheme="minorEastAsia" w:hAnsiTheme="minorHAnsi"/>
              <w:noProof/>
              <w:kern w:val="2"/>
              <w:szCs w:val="24"/>
              <w:lang w:eastAsia="en-GB"/>
              <w14:ligatures w14:val="standardContextual"/>
            </w:rPr>
          </w:pPr>
          <w:hyperlink w:anchor="_Toc212480575" w:history="1">
            <w:r w:rsidRPr="00C72073">
              <w:rPr>
                <w:rStyle w:val="Hyperlink"/>
                <w:noProof/>
              </w:rPr>
              <w:t>2</w:t>
            </w:r>
            <w:r>
              <w:rPr>
                <w:rFonts w:asciiTheme="minorHAnsi" w:eastAsiaTheme="minorEastAsia" w:hAnsiTheme="minorHAnsi"/>
                <w:noProof/>
                <w:kern w:val="2"/>
                <w:szCs w:val="24"/>
                <w:lang w:eastAsia="en-GB"/>
                <w14:ligatures w14:val="standardContextual"/>
              </w:rPr>
              <w:tab/>
            </w:r>
            <w:r w:rsidRPr="00C72073">
              <w:rPr>
                <w:rStyle w:val="Hyperlink"/>
                <w:noProof/>
              </w:rPr>
              <w:t>Problem Description</w:t>
            </w:r>
            <w:r>
              <w:rPr>
                <w:noProof/>
                <w:webHidden/>
              </w:rPr>
              <w:tab/>
            </w:r>
            <w:r>
              <w:rPr>
                <w:noProof/>
                <w:webHidden/>
              </w:rPr>
              <w:fldChar w:fldCharType="begin"/>
            </w:r>
            <w:r>
              <w:rPr>
                <w:noProof/>
                <w:webHidden/>
              </w:rPr>
              <w:instrText xml:space="preserve"> PAGEREF _Toc212480575 \h </w:instrText>
            </w:r>
            <w:r>
              <w:rPr>
                <w:noProof/>
                <w:webHidden/>
              </w:rPr>
            </w:r>
            <w:r>
              <w:rPr>
                <w:noProof/>
                <w:webHidden/>
              </w:rPr>
              <w:fldChar w:fldCharType="separate"/>
            </w:r>
            <w:r>
              <w:rPr>
                <w:noProof/>
                <w:webHidden/>
              </w:rPr>
              <w:t>8</w:t>
            </w:r>
            <w:r>
              <w:rPr>
                <w:noProof/>
                <w:webHidden/>
              </w:rPr>
              <w:fldChar w:fldCharType="end"/>
            </w:r>
          </w:hyperlink>
        </w:p>
        <w:p w14:paraId="4E7F97C7" w14:textId="727BEA2F"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76" w:history="1">
            <w:r w:rsidRPr="00C72073">
              <w:rPr>
                <w:rStyle w:val="Hyperlink"/>
                <w:noProof/>
              </w:rPr>
              <w:t>2.1</w:t>
            </w:r>
            <w:r>
              <w:rPr>
                <w:rFonts w:asciiTheme="minorHAnsi" w:eastAsiaTheme="minorEastAsia" w:hAnsiTheme="minorHAnsi"/>
                <w:noProof/>
                <w:kern w:val="2"/>
                <w:szCs w:val="24"/>
                <w:lang w:eastAsia="en-GB"/>
                <w14:ligatures w14:val="standardContextual"/>
              </w:rPr>
              <w:tab/>
            </w:r>
            <w:r w:rsidRPr="00C72073">
              <w:rPr>
                <w:rStyle w:val="Hyperlink"/>
                <w:noProof/>
              </w:rPr>
              <w:t>Inadequacy of Traditional Audit Approach</w:t>
            </w:r>
            <w:r>
              <w:rPr>
                <w:noProof/>
                <w:webHidden/>
              </w:rPr>
              <w:tab/>
            </w:r>
            <w:r>
              <w:rPr>
                <w:noProof/>
                <w:webHidden/>
              </w:rPr>
              <w:fldChar w:fldCharType="begin"/>
            </w:r>
            <w:r>
              <w:rPr>
                <w:noProof/>
                <w:webHidden/>
              </w:rPr>
              <w:instrText xml:space="preserve"> PAGEREF _Toc212480576 \h </w:instrText>
            </w:r>
            <w:r>
              <w:rPr>
                <w:noProof/>
                <w:webHidden/>
              </w:rPr>
            </w:r>
            <w:r>
              <w:rPr>
                <w:noProof/>
                <w:webHidden/>
              </w:rPr>
              <w:fldChar w:fldCharType="separate"/>
            </w:r>
            <w:r>
              <w:rPr>
                <w:noProof/>
                <w:webHidden/>
              </w:rPr>
              <w:t>8</w:t>
            </w:r>
            <w:r>
              <w:rPr>
                <w:noProof/>
                <w:webHidden/>
              </w:rPr>
              <w:fldChar w:fldCharType="end"/>
            </w:r>
          </w:hyperlink>
        </w:p>
        <w:p w14:paraId="0FEE88DC" w14:textId="5BB000EC"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77" w:history="1">
            <w:r w:rsidRPr="00C72073">
              <w:rPr>
                <w:rStyle w:val="Hyperlink"/>
                <w:noProof/>
              </w:rPr>
              <w:t>2.2</w:t>
            </w:r>
            <w:r>
              <w:rPr>
                <w:rFonts w:asciiTheme="minorHAnsi" w:eastAsiaTheme="minorEastAsia" w:hAnsiTheme="minorHAnsi"/>
                <w:noProof/>
                <w:kern w:val="2"/>
                <w:szCs w:val="24"/>
                <w:lang w:eastAsia="en-GB"/>
                <w14:ligatures w14:val="standardContextual"/>
              </w:rPr>
              <w:tab/>
            </w:r>
            <w:r w:rsidRPr="00C72073">
              <w:rPr>
                <w:rStyle w:val="Hyperlink"/>
                <w:noProof/>
              </w:rPr>
              <w:t>Sophistication of Digital Fraud</w:t>
            </w:r>
            <w:r>
              <w:rPr>
                <w:noProof/>
                <w:webHidden/>
              </w:rPr>
              <w:tab/>
            </w:r>
            <w:r>
              <w:rPr>
                <w:noProof/>
                <w:webHidden/>
              </w:rPr>
              <w:fldChar w:fldCharType="begin"/>
            </w:r>
            <w:r>
              <w:rPr>
                <w:noProof/>
                <w:webHidden/>
              </w:rPr>
              <w:instrText xml:space="preserve"> PAGEREF _Toc212480577 \h </w:instrText>
            </w:r>
            <w:r>
              <w:rPr>
                <w:noProof/>
                <w:webHidden/>
              </w:rPr>
            </w:r>
            <w:r>
              <w:rPr>
                <w:noProof/>
                <w:webHidden/>
              </w:rPr>
              <w:fldChar w:fldCharType="separate"/>
            </w:r>
            <w:r>
              <w:rPr>
                <w:noProof/>
                <w:webHidden/>
              </w:rPr>
              <w:t>8</w:t>
            </w:r>
            <w:r>
              <w:rPr>
                <w:noProof/>
                <w:webHidden/>
              </w:rPr>
              <w:fldChar w:fldCharType="end"/>
            </w:r>
          </w:hyperlink>
        </w:p>
        <w:p w14:paraId="4D05120C" w14:textId="11CCEAE5"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78" w:history="1">
            <w:r w:rsidRPr="00C72073">
              <w:rPr>
                <w:rStyle w:val="Hyperlink"/>
                <w:noProof/>
              </w:rPr>
              <w:t>2.3</w:t>
            </w:r>
            <w:r>
              <w:rPr>
                <w:rFonts w:asciiTheme="minorHAnsi" w:eastAsiaTheme="minorEastAsia" w:hAnsiTheme="minorHAnsi"/>
                <w:noProof/>
                <w:kern w:val="2"/>
                <w:szCs w:val="24"/>
                <w:lang w:eastAsia="en-GB"/>
                <w14:ligatures w14:val="standardContextual"/>
              </w:rPr>
              <w:tab/>
            </w:r>
            <w:r w:rsidRPr="00C72073">
              <w:rPr>
                <w:rStyle w:val="Hyperlink"/>
                <w:noProof/>
              </w:rPr>
              <w:t>Competency Gaps in the Audit Profession</w:t>
            </w:r>
            <w:r>
              <w:rPr>
                <w:noProof/>
                <w:webHidden/>
              </w:rPr>
              <w:tab/>
            </w:r>
            <w:r>
              <w:rPr>
                <w:noProof/>
                <w:webHidden/>
              </w:rPr>
              <w:fldChar w:fldCharType="begin"/>
            </w:r>
            <w:r>
              <w:rPr>
                <w:noProof/>
                <w:webHidden/>
              </w:rPr>
              <w:instrText xml:space="preserve"> PAGEREF _Toc212480578 \h </w:instrText>
            </w:r>
            <w:r>
              <w:rPr>
                <w:noProof/>
                <w:webHidden/>
              </w:rPr>
            </w:r>
            <w:r>
              <w:rPr>
                <w:noProof/>
                <w:webHidden/>
              </w:rPr>
              <w:fldChar w:fldCharType="separate"/>
            </w:r>
            <w:r>
              <w:rPr>
                <w:noProof/>
                <w:webHidden/>
              </w:rPr>
              <w:t>8</w:t>
            </w:r>
            <w:r>
              <w:rPr>
                <w:noProof/>
                <w:webHidden/>
              </w:rPr>
              <w:fldChar w:fldCharType="end"/>
            </w:r>
          </w:hyperlink>
        </w:p>
        <w:p w14:paraId="5692440E" w14:textId="508C67DE"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79" w:history="1">
            <w:r w:rsidRPr="00C72073">
              <w:rPr>
                <w:rStyle w:val="Hyperlink"/>
                <w:noProof/>
              </w:rPr>
              <w:t>2.4</w:t>
            </w:r>
            <w:r>
              <w:rPr>
                <w:rFonts w:asciiTheme="minorHAnsi" w:eastAsiaTheme="minorEastAsia" w:hAnsiTheme="minorHAnsi"/>
                <w:noProof/>
                <w:kern w:val="2"/>
                <w:szCs w:val="24"/>
                <w:lang w:eastAsia="en-GB"/>
                <w14:ligatures w14:val="standardContextual"/>
              </w:rPr>
              <w:tab/>
            </w:r>
            <w:r w:rsidRPr="00C72073">
              <w:rPr>
                <w:rStyle w:val="Hyperlink"/>
                <w:noProof/>
              </w:rPr>
              <w:t>Absence of Standardised Methodologies</w:t>
            </w:r>
            <w:r>
              <w:rPr>
                <w:noProof/>
                <w:webHidden/>
              </w:rPr>
              <w:tab/>
            </w:r>
            <w:r>
              <w:rPr>
                <w:noProof/>
                <w:webHidden/>
              </w:rPr>
              <w:fldChar w:fldCharType="begin"/>
            </w:r>
            <w:r>
              <w:rPr>
                <w:noProof/>
                <w:webHidden/>
              </w:rPr>
              <w:instrText xml:space="preserve"> PAGEREF _Toc212480579 \h </w:instrText>
            </w:r>
            <w:r>
              <w:rPr>
                <w:noProof/>
                <w:webHidden/>
              </w:rPr>
            </w:r>
            <w:r>
              <w:rPr>
                <w:noProof/>
                <w:webHidden/>
              </w:rPr>
              <w:fldChar w:fldCharType="separate"/>
            </w:r>
            <w:r>
              <w:rPr>
                <w:noProof/>
                <w:webHidden/>
              </w:rPr>
              <w:t>9</w:t>
            </w:r>
            <w:r>
              <w:rPr>
                <w:noProof/>
                <w:webHidden/>
              </w:rPr>
              <w:fldChar w:fldCharType="end"/>
            </w:r>
          </w:hyperlink>
        </w:p>
        <w:p w14:paraId="4449A3EE" w14:textId="1348CA53"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80" w:history="1">
            <w:r w:rsidRPr="00C72073">
              <w:rPr>
                <w:rStyle w:val="Hyperlink"/>
                <w:noProof/>
              </w:rPr>
              <w:t>2.5</w:t>
            </w:r>
            <w:r>
              <w:rPr>
                <w:rFonts w:asciiTheme="minorHAnsi" w:eastAsiaTheme="minorEastAsia" w:hAnsiTheme="minorHAnsi"/>
                <w:noProof/>
                <w:kern w:val="2"/>
                <w:szCs w:val="24"/>
                <w:lang w:eastAsia="en-GB"/>
                <w14:ligatures w14:val="standardContextual"/>
              </w:rPr>
              <w:tab/>
            </w:r>
            <w:r w:rsidRPr="00C72073">
              <w:rPr>
                <w:rStyle w:val="Hyperlink"/>
                <w:noProof/>
              </w:rPr>
              <w:t>Complexity of Regulations and Laws</w:t>
            </w:r>
            <w:r>
              <w:rPr>
                <w:noProof/>
                <w:webHidden/>
              </w:rPr>
              <w:tab/>
            </w:r>
            <w:r>
              <w:rPr>
                <w:noProof/>
                <w:webHidden/>
              </w:rPr>
              <w:fldChar w:fldCharType="begin"/>
            </w:r>
            <w:r>
              <w:rPr>
                <w:noProof/>
                <w:webHidden/>
              </w:rPr>
              <w:instrText xml:space="preserve"> PAGEREF _Toc212480580 \h </w:instrText>
            </w:r>
            <w:r>
              <w:rPr>
                <w:noProof/>
                <w:webHidden/>
              </w:rPr>
            </w:r>
            <w:r>
              <w:rPr>
                <w:noProof/>
                <w:webHidden/>
              </w:rPr>
              <w:fldChar w:fldCharType="separate"/>
            </w:r>
            <w:r>
              <w:rPr>
                <w:noProof/>
                <w:webHidden/>
              </w:rPr>
              <w:t>9</w:t>
            </w:r>
            <w:r>
              <w:rPr>
                <w:noProof/>
                <w:webHidden/>
              </w:rPr>
              <w:fldChar w:fldCharType="end"/>
            </w:r>
          </w:hyperlink>
        </w:p>
        <w:p w14:paraId="5822A8F1" w14:textId="48E05F35"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81" w:history="1">
            <w:r w:rsidRPr="00C72073">
              <w:rPr>
                <w:rStyle w:val="Hyperlink"/>
                <w:noProof/>
              </w:rPr>
              <w:t>2.6</w:t>
            </w:r>
            <w:r>
              <w:rPr>
                <w:rFonts w:asciiTheme="minorHAnsi" w:eastAsiaTheme="minorEastAsia" w:hAnsiTheme="minorHAnsi"/>
                <w:noProof/>
                <w:kern w:val="2"/>
                <w:szCs w:val="24"/>
                <w:lang w:eastAsia="en-GB"/>
                <w14:ligatures w14:val="standardContextual"/>
              </w:rPr>
              <w:tab/>
            </w:r>
            <w:r w:rsidRPr="00C72073">
              <w:rPr>
                <w:rStyle w:val="Hyperlink"/>
                <w:noProof/>
              </w:rPr>
              <w:t>Rapid Technological Change and Emerging Threats</w:t>
            </w:r>
            <w:r>
              <w:rPr>
                <w:noProof/>
                <w:webHidden/>
              </w:rPr>
              <w:tab/>
            </w:r>
            <w:r>
              <w:rPr>
                <w:noProof/>
                <w:webHidden/>
              </w:rPr>
              <w:fldChar w:fldCharType="begin"/>
            </w:r>
            <w:r>
              <w:rPr>
                <w:noProof/>
                <w:webHidden/>
              </w:rPr>
              <w:instrText xml:space="preserve"> PAGEREF _Toc212480581 \h </w:instrText>
            </w:r>
            <w:r>
              <w:rPr>
                <w:noProof/>
                <w:webHidden/>
              </w:rPr>
            </w:r>
            <w:r>
              <w:rPr>
                <w:noProof/>
                <w:webHidden/>
              </w:rPr>
              <w:fldChar w:fldCharType="separate"/>
            </w:r>
            <w:r>
              <w:rPr>
                <w:noProof/>
                <w:webHidden/>
              </w:rPr>
              <w:t>9</w:t>
            </w:r>
            <w:r>
              <w:rPr>
                <w:noProof/>
                <w:webHidden/>
              </w:rPr>
              <w:fldChar w:fldCharType="end"/>
            </w:r>
          </w:hyperlink>
        </w:p>
        <w:p w14:paraId="44B80A54" w14:textId="47C5B81D" w:rsidR="00DB3932" w:rsidRDefault="00DB3932">
          <w:pPr>
            <w:pStyle w:val="TOC1"/>
            <w:tabs>
              <w:tab w:val="left" w:pos="480"/>
            </w:tabs>
            <w:rPr>
              <w:rFonts w:asciiTheme="minorHAnsi" w:eastAsiaTheme="minorEastAsia" w:hAnsiTheme="minorHAnsi"/>
              <w:noProof/>
              <w:kern w:val="2"/>
              <w:szCs w:val="24"/>
              <w:lang w:eastAsia="en-GB"/>
              <w14:ligatures w14:val="standardContextual"/>
            </w:rPr>
          </w:pPr>
          <w:hyperlink w:anchor="_Toc212480582" w:history="1">
            <w:r w:rsidRPr="00C72073">
              <w:rPr>
                <w:rStyle w:val="Hyperlink"/>
                <w:noProof/>
              </w:rPr>
              <w:t>3</w:t>
            </w:r>
            <w:r>
              <w:rPr>
                <w:rFonts w:asciiTheme="minorHAnsi" w:eastAsiaTheme="minorEastAsia" w:hAnsiTheme="minorHAnsi"/>
                <w:noProof/>
                <w:kern w:val="2"/>
                <w:szCs w:val="24"/>
                <w:lang w:eastAsia="en-GB"/>
                <w14:ligatures w14:val="standardContextual"/>
              </w:rPr>
              <w:tab/>
            </w:r>
            <w:r w:rsidRPr="00C72073">
              <w:rPr>
                <w:rStyle w:val="Hyperlink"/>
                <w:noProof/>
              </w:rPr>
              <w:t>Literature Review</w:t>
            </w:r>
            <w:r>
              <w:rPr>
                <w:noProof/>
                <w:webHidden/>
              </w:rPr>
              <w:tab/>
            </w:r>
            <w:r>
              <w:rPr>
                <w:noProof/>
                <w:webHidden/>
              </w:rPr>
              <w:fldChar w:fldCharType="begin"/>
            </w:r>
            <w:r>
              <w:rPr>
                <w:noProof/>
                <w:webHidden/>
              </w:rPr>
              <w:instrText xml:space="preserve"> PAGEREF _Toc212480582 \h </w:instrText>
            </w:r>
            <w:r>
              <w:rPr>
                <w:noProof/>
                <w:webHidden/>
              </w:rPr>
            </w:r>
            <w:r>
              <w:rPr>
                <w:noProof/>
                <w:webHidden/>
              </w:rPr>
              <w:fldChar w:fldCharType="separate"/>
            </w:r>
            <w:r>
              <w:rPr>
                <w:noProof/>
                <w:webHidden/>
              </w:rPr>
              <w:t>11</w:t>
            </w:r>
            <w:r>
              <w:rPr>
                <w:noProof/>
                <w:webHidden/>
              </w:rPr>
              <w:fldChar w:fldCharType="end"/>
            </w:r>
          </w:hyperlink>
        </w:p>
        <w:p w14:paraId="63711E1E" w14:textId="19828F0C"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83" w:history="1">
            <w:r w:rsidRPr="00C72073">
              <w:rPr>
                <w:rStyle w:val="Hyperlink"/>
                <w:noProof/>
              </w:rPr>
              <w:t>3.1</w:t>
            </w:r>
            <w:r>
              <w:rPr>
                <w:rFonts w:asciiTheme="minorHAnsi" w:eastAsiaTheme="minorEastAsia" w:hAnsiTheme="minorHAnsi"/>
                <w:noProof/>
                <w:kern w:val="2"/>
                <w:szCs w:val="24"/>
                <w:lang w:eastAsia="en-GB"/>
                <w14:ligatures w14:val="standardContextual"/>
              </w:rPr>
              <w:tab/>
            </w:r>
            <w:r w:rsidRPr="00C72073">
              <w:rPr>
                <w:rStyle w:val="Hyperlink"/>
                <w:noProof/>
              </w:rPr>
              <w:t>Evolution and Convergence</w:t>
            </w:r>
            <w:r>
              <w:rPr>
                <w:noProof/>
                <w:webHidden/>
              </w:rPr>
              <w:tab/>
            </w:r>
            <w:r>
              <w:rPr>
                <w:noProof/>
                <w:webHidden/>
              </w:rPr>
              <w:fldChar w:fldCharType="begin"/>
            </w:r>
            <w:r>
              <w:rPr>
                <w:noProof/>
                <w:webHidden/>
              </w:rPr>
              <w:instrText xml:space="preserve"> PAGEREF _Toc212480583 \h </w:instrText>
            </w:r>
            <w:r>
              <w:rPr>
                <w:noProof/>
                <w:webHidden/>
              </w:rPr>
            </w:r>
            <w:r>
              <w:rPr>
                <w:noProof/>
                <w:webHidden/>
              </w:rPr>
              <w:fldChar w:fldCharType="separate"/>
            </w:r>
            <w:r>
              <w:rPr>
                <w:noProof/>
                <w:webHidden/>
              </w:rPr>
              <w:t>11</w:t>
            </w:r>
            <w:r>
              <w:rPr>
                <w:noProof/>
                <w:webHidden/>
              </w:rPr>
              <w:fldChar w:fldCharType="end"/>
            </w:r>
          </w:hyperlink>
        </w:p>
        <w:p w14:paraId="059D4A6E" w14:textId="36BB9B3D"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84" w:history="1">
            <w:r w:rsidRPr="00C72073">
              <w:rPr>
                <w:rStyle w:val="Hyperlink"/>
                <w:noProof/>
              </w:rPr>
              <w:t>3.2</w:t>
            </w:r>
            <w:r>
              <w:rPr>
                <w:rFonts w:asciiTheme="minorHAnsi" w:eastAsiaTheme="minorEastAsia" w:hAnsiTheme="minorHAnsi"/>
                <w:noProof/>
                <w:kern w:val="2"/>
                <w:szCs w:val="24"/>
                <w:lang w:eastAsia="en-GB"/>
                <w14:ligatures w14:val="standardContextual"/>
              </w:rPr>
              <w:tab/>
            </w:r>
            <w:r w:rsidRPr="00C72073">
              <w:rPr>
                <w:rStyle w:val="Hyperlink"/>
                <w:noProof/>
              </w:rPr>
              <w:t>Competency Requirements</w:t>
            </w:r>
            <w:r>
              <w:rPr>
                <w:noProof/>
                <w:webHidden/>
              </w:rPr>
              <w:tab/>
            </w:r>
            <w:r>
              <w:rPr>
                <w:noProof/>
                <w:webHidden/>
              </w:rPr>
              <w:fldChar w:fldCharType="begin"/>
            </w:r>
            <w:r>
              <w:rPr>
                <w:noProof/>
                <w:webHidden/>
              </w:rPr>
              <w:instrText xml:space="preserve"> PAGEREF _Toc212480584 \h </w:instrText>
            </w:r>
            <w:r>
              <w:rPr>
                <w:noProof/>
                <w:webHidden/>
              </w:rPr>
            </w:r>
            <w:r>
              <w:rPr>
                <w:noProof/>
                <w:webHidden/>
              </w:rPr>
              <w:fldChar w:fldCharType="separate"/>
            </w:r>
            <w:r>
              <w:rPr>
                <w:noProof/>
                <w:webHidden/>
              </w:rPr>
              <w:t>12</w:t>
            </w:r>
            <w:r>
              <w:rPr>
                <w:noProof/>
                <w:webHidden/>
              </w:rPr>
              <w:fldChar w:fldCharType="end"/>
            </w:r>
          </w:hyperlink>
        </w:p>
        <w:p w14:paraId="7E3D1627" w14:textId="51803874"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85" w:history="1">
            <w:r w:rsidRPr="00C72073">
              <w:rPr>
                <w:rStyle w:val="Hyperlink"/>
                <w:noProof/>
              </w:rPr>
              <w:t>3.3</w:t>
            </w:r>
            <w:r>
              <w:rPr>
                <w:rFonts w:asciiTheme="minorHAnsi" w:eastAsiaTheme="minorEastAsia" w:hAnsiTheme="minorHAnsi"/>
                <w:noProof/>
                <w:kern w:val="2"/>
                <w:szCs w:val="24"/>
                <w:lang w:eastAsia="en-GB"/>
                <w14:ligatures w14:val="standardContextual"/>
              </w:rPr>
              <w:tab/>
            </w:r>
            <w:r w:rsidRPr="00C72073">
              <w:rPr>
                <w:rStyle w:val="Hyperlink"/>
                <w:noProof/>
              </w:rPr>
              <w:t>Methodological and Technological Integration</w:t>
            </w:r>
            <w:r>
              <w:rPr>
                <w:noProof/>
                <w:webHidden/>
              </w:rPr>
              <w:tab/>
            </w:r>
            <w:r>
              <w:rPr>
                <w:noProof/>
                <w:webHidden/>
              </w:rPr>
              <w:fldChar w:fldCharType="begin"/>
            </w:r>
            <w:r>
              <w:rPr>
                <w:noProof/>
                <w:webHidden/>
              </w:rPr>
              <w:instrText xml:space="preserve"> PAGEREF _Toc212480585 \h </w:instrText>
            </w:r>
            <w:r>
              <w:rPr>
                <w:noProof/>
                <w:webHidden/>
              </w:rPr>
            </w:r>
            <w:r>
              <w:rPr>
                <w:noProof/>
                <w:webHidden/>
              </w:rPr>
              <w:fldChar w:fldCharType="separate"/>
            </w:r>
            <w:r>
              <w:rPr>
                <w:noProof/>
                <w:webHidden/>
              </w:rPr>
              <w:t>13</w:t>
            </w:r>
            <w:r>
              <w:rPr>
                <w:noProof/>
                <w:webHidden/>
              </w:rPr>
              <w:fldChar w:fldCharType="end"/>
            </w:r>
          </w:hyperlink>
        </w:p>
        <w:p w14:paraId="0887DF37" w14:textId="610AD4D2"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86" w:history="1">
            <w:r w:rsidRPr="00C72073">
              <w:rPr>
                <w:rStyle w:val="Hyperlink"/>
                <w:noProof/>
              </w:rPr>
              <w:t>3.4</w:t>
            </w:r>
            <w:r>
              <w:rPr>
                <w:rFonts w:asciiTheme="minorHAnsi" w:eastAsiaTheme="minorEastAsia" w:hAnsiTheme="minorHAnsi"/>
                <w:noProof/>
                <w:kern w:val="2"/>
                <w:szCs w:val="24"/>
                <w:lang w:eastAsia="en-GB"/>
                <w14:ligatures w14:val="standardContextual"/>
              </w:rPr>
              <w:tab/>
            </w:r>
            <w:r w:rsidRPr="00C72073">
              <w:rPr>
                <w:rStyle w:val="Hyperlink"/>
                <w:noProof/>
              </w:rPr>
              <w:t>Professional Standards and Frameworks</w:t>
            </w:r>
            <w:r>
              <w:rPr>
                <w:noProof/>
                <w:webHidden/>
              </w:rPr>
              <w:tab/>
            </w:r>
            <w:r>
              <w:rPr>
                <w:noProof/>
                <w:webHidden/>
              </w:rPr>
              <w:fldChar w:fldCharType="begin"/>
            </w:r>
            <w:r>
              <w:rPr>
                <w:noProof/>
                <w:webHidden/>
              </w:rPr>
              <w:instrText xml:space="preserve"> PAGEREF _Toc212480586 \h </w:instrText>
            </w:r>
            <w:r>
              <w:rPr>
                <w:noProof/>
                <w:webHidden/>
              </w:rPr>
            </w:r>
            <w:r>
              <w:rPr>
                <w:noProof/>
                <w:webHidden/>
              </w:rPr>
              <w:fldChar w:fldCharType="separate"/>
            </w:r>
            <w:r>
              <w:rPr>
                <w:noProof/>
                <w:webHidden/>
              </w:rPr>
              <w:t>13</w:t>
            </w:r>
            <w:r>
              <w:rPr>
                <w:noProof/>
                <w:webHidden/>
              </w:rPr>
              <w:fldChar w:fldCharType="end"/>
            </w:r>
          </w:hyperlink>
        </w:p>
        <w:p w14:paraId="5F8AFCFF" w14:textId="6B19B91F"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87" w:history="1">
            <w:r w:rsidRPr="00C72073">
              <w:rPr>
                <w:rStyle w:val="Hyperlink"/>
                <w:noProof/>
              </w:rPr>
              <w:t>3.5</w:t>
            </w:r>
            <w:r>
              <w:rPr>
                <w:rFonts w:asciiTheme="minorHAnsi" w:eastAsiaTheme="minorEastAsia" w:hAnsiTheme="minorHAnsi"/>
                <w:noProof/>
                <w:kern w:val="2"/>
                <w:szCs w:val="24"/>
                <w:lang w:eastAsia="en-GB"/>
                <w14:ligatures w14:val="standardContextual"/>
              </w:rPr>
              <w:tab/>
            </w:r>
            <w:r w:rsidRPr="00C72073">
              <w:rPr>
                <w:rStyle w:val="Hyperlink"/>
                <w:noProof/>
              </w:rPr>
              <w:t>Gaps in Current Literature</w:t>
            </w:r>
            <w:r>
              <w:rPr>
                <w:noProof/>
                <w:webHidden/>
              </w:rPr>
              <w:tab/>
            </w:r>
            <w:r>
              <w:rPr>
                <w:noProof/>
                <w:webHidden/>
              </w:rPr>
              <w:fldChar w:fldCharType="begin"/>
            </w:r>
            <w:r>
              <w:rPr>
                <w:noProof/>
                <w:webHidden/>
              </w:rPr>
              <w:instrText xml:space="preserve"> PAGEREF _Toc212480587 \h </w:instrText>
            </w:r>
            <w:r>
              <w:rPr>
                <w:noProof/>
                <w:webHidden/>
              </w:rPr>
            </w:r>
            <w:r>
              <w:rPr>
                <w:noProof/>
                <w:webHidden/>
              </w:rPr>
              <w:fldChar w:fldCharType="separate"/>
            </w:r>
            <w:r>
              <w:rPr>
                <w:noProof/>
                <w:webHidden/>
              </w:rPr>
              <w:t>14</w:t>
            </w:r>
            <w:r>
              <w:rPr>
                <w:noProof/>
                <w:webHidden/>
              </w:rPr>
              <w:fldChar w:fldCharType="end"/>
            </w:r>
          </w:hyperlink>
        </w:p>
        <w:p w14:paraId="7218AF6E" w14:textId="2A375FB4" w:rsidR="00DB3932" w:rsidRDefault="00DB3932">
          <w:pPr>
            <w:pStyle w:val="TOC1"/>
            <w:tabs>
              <w:tab w:val="left" w:pos="480"/>
            </w:tabs>
            <w:rPr>
              <w:rFonts w:asciiTheme="minorHAnsi" w:eastAsiaTheme="minorEastAsia" w:hAnsiTheme="minorHAnsi"/>
              <w:noProof/>
              <w:kern w:val="2"/>
              <w:szCs w:val="24"/>
              <w:lang w:eastAsia="en-GB"/>
              <w14:ligatures w14:val="standardContextual"/>
            </w:rPr>
          </w:pPr>
          <w:hyperlink w:anchor="_Toc212480588" w:history="1">
            <w:r w:rsidRPr="00C72073">
              <w:rPr>
                <w:rStyle w:val="Hyperlink"/>
                <w:noProof/>
              </w:rPr>
              <w:t>4</w:t>
            </w:r>
            <w:r>
              <w:rPr>
                <w:rFonts w:asciiTheme="minorHAnsi" w:eastAsiaTheme="minorEastAsia" w:hAnsiTheme="minorHAnsi"/>
                <w:noProof/>
                <w:kern w:val="2"/>
                <w:szCs w:val="24"/>
                <w:lang w:eastAsia="en-GB"/>
                <w14:ligatures w14:val="standardContextual"/>
              </w:rPr>
              <w:tab/>
            </w:r>
            <w:r w:rsidRPr="00C72073">
              <w:rPr>
                <w:rStyle w:val="Hyperlink"/>
                <w:noProof/>
              </w:rPr>
              <w:t>Analysis</w:t>
            </w:r>
            <w:r>
              <w:rPr>
                <w:noProof/>
                <w:webHidden/>
              </w:rPr>
              <w:tab/>
            </w:r>
            <w:r>
              <w:rPr>
                <w:noProof/>
                <w:webHidden/>
              </w:rPr>
              <w:fldChar w:fldCharType="begin"/>
            </w:r>
            <w:r>
              <w:rPr>
                <w:noProof/>
                <w:webHidden/>
              </w:rPr>
              <w:instrText xml:space="preserve"> PAGEREF _Toc212480588 \h </w:instrText>
            </w:r>
            <w:r>
              <w:rPr>
                <w:noProof/>
                <w:webHidden/>
              </w:rPr>
            </w:r>
            <w:r>
              <w:rPr>
                <w:noProof/>
                <w:webHidden/>
              </w:rPr>
              <w:fldChar w:fldCharType="separate"/>
            </w:r>
            <w:r>
              <w:rPr>
                <w:noProof/>
                <w:webHidden/>
              </w:rPr>
              <w:t>15</w:t>
            </w:r>
            <w:r>
              <w:rPr>
                <w:noProof/>
                <w:webHidden/>
              </w:rPr>
              <w:fldChar w:fldCharType="end"/>
            </w:r>
          </w:hyperlink>
        </w:p>
        <w:p w14:paraId="380F0546" w14:textId="48149745"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89" w:history="1">
            <w:r w:rsidRPr="00C72073">
              <w:rPr>
                <w:rStyle w:val="Hyperlink"/>
                <w:noProof/>
              </w:rPr>
              <w:t>4.1</w:t>
            </w:r>
            <w:r>
              <w:rPr>
                <w:rFonts w:asciiTheme="minorHAnsi" w:eastAsiaTheme="minorEastAsia" w:hAnsiTheme="minorHAnsi"/>
                <w:noProof/>
                <w:kern w:val="2"/>
                <w:szCs w:val="24"/>
                <w:lang w:eastAsia="en-GB"/>
                <w14:ligatures w14:val="standardContextual"/>
              </w:rPr>
              <w:tab/>
            </w:r>
            <w:r w:rsidRPr="00C72073">
              <w:rPr>
                <w:rStyle w:val="Hyperlink"/>
                <w:noProof/>
              </w:rPr>
              <w:t>Competency Comparison</w:t>
            </w:r>
            <w:r>
              <w:rPr>
                <w:noProof/>
                <w:webHidden/>
              </w:rPr>
              <w:tab/>
            </w:r>
            <w:r>
              <w:rPr>
                <w:noProof/>
                <w:webHidden/>
              </w:rPr>
              <w:fldChar w:fldCharType="begin"/>
            </w:r>
            <w:r>
              <w:rPr>
                <w:noProof/>
                <w:webHidden/>
              </w:rPr>
              <w:instrText xml:space="preserve"> PAGEREF _Toc212480589 \h </w:instrText>
            </w:r>
            <w:r>
              <w:rPr>
                <w:noProof/>
                <w:webHidden/>
              </w:rPr>
            </w:r>
            <w:r>
              <w:rPr>
                <w:noProof/>
                <w:webHidden/>
              </w:rPr>
              <w:fldChar w:fldCharType="separate"/>
            </w:r>
            <w:r>
              <w:rPr>
                <w:noProof/>
                <w:webHidden/>
              </w:rPr>
              <w:t>15</w:t>
            </w:r>
            <w:r>
              <w:rPr>
                <w:noProof/>
                <w:webHidden/>
              </w:rPr>
              <w:fldChar w:fldCharType="end"/>
            </w:r>
          </w:hyperlink>
        </w:p>
        <w:p w14:paraId="334A2114" w14:textId="5AC5D968"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90" w:history="1">
            <w:r w:rsidRPr="00C72073">
              <w:rPr>
                <w:rStyle w:val="Hyperlink"/>
                <w:noProof/>
              </w:rPr>
              <w:t>4.2</w:t>
            </w:r>
            <w:r>
              <w:rPr>
                <w:rFonts w:asciiTheme="minorHAnsi" w:eastAsiaTheme="minorEastAsia" w:hAnsiTheme="minorHAnsi"/>
                <w:noProof/>
                <w:kern w:val="2"/>
                <w:szCs w:val="24"/>
                <w:lang w:eastAsia="en-GB"/>
                <w14:ligatures w14:val="standardContextual"/>
              </w:rPr>
              <w:tab/>
            </w:r>
            <w:r w:rsidRPr="00C72073">
              <w:rPr>
                <w:rStyle w:val="Hyperlink"/>
                <w:noProof/>
              </w:rPr>
              <w:t>Methodological Evolution</w:t>
            </w:r>
            <w:r>
              <w:rPr>
                <w:noProof/>
                <w:webHidden/>
              </w:rPr>
              <w:tab/>
            </w:r>
            <w:r>
              <w:rPr>
                <w:noProof/>
                <w:webHidden/>
              </w:rPr>
              <w:fldChar w:fldCharType="begin"/>
            </w:r>
            <w:r>
              <w:rPr>
                <w:noProof/>
                <w:webHidden/>
              </w:rPr>
              <w:instrText xml:space="preserve"> PAGEREF _Toc212480590 \h </w:instrText>
            </w:r>
            <w:r>
              <w:rPr>
                <w:noProof/>
                <w:webHidden/>
              </w:rPr>
            </w:r>
            <w:r>
              <w:rPr>
                <w:noProof/>
                <w:webHidden/>
              </w:rPr>
              <w:fldChar w:fldCharType="separate"/>
            </w:r>
            <w:r>
              <w:rPr>
                <w:noProof/>
                <w:webHidden/>
              </w:rPr>
              <w:t>15</w:t>
            </w:r>
            <w:r>
              <w:rPr>
                <w:noProof/>
                <w:webHidden/>
              </w:rPr>
              <w:fldChar w:fldCharType="end"/>
            </w:r>
          </w:hyperlink>
        </w:p>
        <w:p w14:paraId="3DE3BD27" w14:textId="6B1D7251"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91" w:history="1">
            <w:r w:rsidRPr="00C72073">
              <w:rPr>
                <w:rStyle w:val="Hyperlink"/>
                <w:noProof/>
              </w:rPr>
              <w:t>4.3</w:t>
            </w:r>
            <w:r>
              <w:rPr>
                <w:rFonts w:asciiTheme="minorHAnsi" w:eastAsiaTheme="minorEastAsia" w:hAnsiTheme="minorHAnsi"/>
                <w:noProof/>
                <w:kern w:val="2"/>
                <w:szCs w:val="24"/>
                <w:lang w:eastAsia="en-GB"/>
                <w14:ligatures w14:val="standardContextual"/>
              </w:rPr>
              <w:tab/>
            </w:r>
            <w:r w:rsidRPr="00C72073">
              <w:rPr>
                <w:rStyle w:val="Hyperlink"/>
                <w:noProof/>
              </w:rPr>
              <w:t>Tool Convergence</w:t>
            </w:r>
            <w:r>
              <w:rPr>
                <w:noProof/>
                <w:webHidden/>
              </w:rPr>
              <w:tab/>
            </w:r>
            <w:r>
              <w:rPr>
                <w:noProof/>
                <w:webHidden/>
              </w:rPr>
              <w:fldChar w:fldCharType="begin"/>
            </w:r>
            <w:r>
              <w:rPr>
                <w:noProof/>
                <w:webHidden/>
              </w:rPr>
              <w:instrText xml:space="preserve"> PAGEREF _Toc212480591 \h </w:instrText>
            </w:r>
            <w:r>
              <w:rPr>
                <w:noProof/>
                <w:webHidden/>
              </w:rPr>
            </w:r>
            <w:r>
              <w:rPr>
                <w:noProof/>
                <w:webHidden/>
              </w:rPr>
              <w:fldChar w:fldCharType="separate"/>
            </w:r>
            <w:r>
              <w:rPr>
                <w:noProof/>
                <w:webHidden/>
              </w:rPr>
              <w:t>16</w:t>
            </w:r>
            <w:r>
              <w:rPr>
                <w:noProof/>
                <w:webHidden/>
              </w:rPr>
              <w:fldChar w:fldCharType="end"/>
            </w:r>
          </w:hyperlink>
        </w:p>
        <w:p w14:paraId="64DC668B" w14:textId="1439E5CE"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92" w:history="1">
            <w:r w:rsidRPr="00C72073">
              <w:rPr>
                <w:rStyle w:val="Hyperlink"/>
                <w:noProof/>
              </w:rPr>
              <w:t>4.4</w:t>
            </w:r>
            <w:r>
              <w:rPr>
                <w:rFonts w:asciiTheme="minorHAnsi" w:eastAsiaTheme="minorEastAsia" w:hAnsiTheme="minorHAnsi"/>
                <w:noProof/>
                <w:kern w:val="2"/>
                <w:szCs w:val="24"/>
                <w:lang w:eastAsia="en-GB"/>
                <w14:ligatures w14:val="standardContextual"/>
              </w:rPr>
              <w:tab/>
            </w:r>
            <w:r w:rsidRPr="00C72073">
              <w:rPr>
                <w:rStyle w:val="Hyperlink"/>
                <w:noProof/>
              </w:rPr>
              <w:t>Benefits and Challenges</w:t>
            </w:r>
            <w:r>
              <w:rPr>
                <w:noProof/>
                <w:webHidden/>
              </w:rPr>
              <w:tab/>
            </w:r>
            <w:r>
              <w:rPr>
                <w:noProof/>
                <w:webHidden/>
              </w:rPr>
              <w:fldChar w:fldCharType="begin"/>
            </w:r>
            <w:r>
              <w:rPr>
                <w:noProof/>
                <w:webHidden/>
              </w:rPr>
              <w:instrText xml:space="preserve"> PAGEREF _Toc212480592 \h </w:instrText>
            </w:r>
            <w:r>
              <w:rPr>
                <w:noProof/>
                <w:webHidden/>
              </w:rPr>
            </w:r>
            <w:r>
              <w:rPr>
                <w:noProof/>
                <w:webHidden/>
              </w:rPr>
              <w:fldChar w:fldCharType="separate"/>
            </w:r>
            <w:r>
              <w:rPr>
                <w:noProof/>
                <w:webHidden/>
              </w:rPr>
              <w:t>16</w:t>
            </w:r>
            <w:r>
              <w:rPr>
                <w:noProof/>
                <w:webHidden/>
              </w:rPr>
              <w:fldChar w:fldCharType="end"/>
            </w:r>
          </w:hyperlink>
        </w:p>
        <w:p w14:paraId="7656D97B" w14:textId="6FE75A26" w:rsidR="00DB3932" w:rsidRDefault="00DB3932">
          <w:pPr>
            <w:pStyle w:val="TOC1"/>
            <w:tabs>
              <w:tab w:val="left" w:pos="480"/>
            </w:tabs>
            <w:rPr>
              <w:rFonts w:asciiTheme="minorHAnsi" w:eastAsiaTheme="minorEastAsia" w:hAnsiTheme="minorHAnsi"/>
              <w:noProof/>
              <w:kern w:val="2"/>
              <w:szCs w:val="24"/>
              <w:lang w:eastAsia="en-GB"/>
              <w14:ligatures w14:val="standardContextual"/>
            </w:rPr>
          </w:pPr>
          <w:hyperlink w:anchor="_Toc212480593" w:history="1">
            <w:r w:rsidRPr="00C72073">
              <w:rPr>
                <w:rStyle w:val="Hyperlink"/>
                <w:noProof/>
              </w:rPr>
              <w:t>5</w:t>
            </w:r>
            <w:r>
              <w:rPr>
                <w:rFonts w:asciiTheme="minorHAnsi" w:eastAsiaTheme="minorEastAsia" w:hAnsiTheme="minorHAnsi"/>
                <w:noProof/>
                <w:kern w:val="2"/>
                <w:szCs w:val="24"/>
                <w:lang w:eastAsia="en-GB"/>
                <w14:ligatures w14:val="standardContextual"/>
              </w:rPr>
              <w:tab/>
            </w:r>
            <w:r w:rsidRPr="00C72073">
              <w:rPr>
                <w:rStyle w:val="Hyperlink"/>
                <w:noProof/>
              </w:rPr>
              <w:t>Conclusions</w:t>
            </w:r>
            <w:r>
              <w:rPr>
                <w:noProof/>
                <w:webHidden/>
              </w:rPr>
              <w:tab/>
            </w:r>
            <w:r>
              <w:rPr>
                <w:noProof/>
                <w:webHidden/>
              </w:rPr>
              <w:fldChar w:fldCharType="begin"/>
            </w:r>
            <w:r>
              <w:rPr>
                <w:noProof/>
                <w:webHidden/>
              </w:rPr>
              <w:instrText xml:space="preserve"> PAGEREF _Toc212480593 \h </w:instrText>
            </w:r>
            <w:r>
              <w:rPr>
                <w:noProof/>
                <w:webHidden/>
              </w:rPr>
            </w:r>
            <w:r>
              <w:rPr>
                <w:noProof/>
                <w:webHidden/>
              </w:rPr>
              <w:fldChar w:fldCharType="separate"/>
            </w:r>
            <w:r>
              <w:rPr>
                <w:noProof/>
                <w:webHidden/>
              </w:rPr>
              <w:t>17</w:t>
            </w:r>
            <w:r>
              <w:rPr>
                <w:noProof/>
                <w:webHidden/>
              </w:rPr>
              <w:fldChar w:fldCharType="end"/>
            </w:r>
          </w:hyperlink>
        </w:p>
        <w:p w14:paraId="7CE22E9A" w14:textId="062220A6"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94" w:history="1">
            <w:r w:rsidRPr="00C72073">
              <w:rPr>
                <w:rStyle w:val="Hyperlink"/>
                <w:noProof/>
              </w:rPr>
              <w:t>5.1</w:t>
            </w:r>
            <w:r>
              <w:rPr>
                <w:rFonts w:asciiTheme="minorHAnsi" w:eastAsiaTheme="minorEastAsia" w:hAnsiTheme="minorHAnsi"/>
                <w:noProof/>
                <w:kern w:val="2"/>
                <w:szCs w:val="24"/>
                <w:lang w:eastAsia="en-GB"/>
                <w14:ligatures w14:val="standardContextual"/>
              </w:rPr>
              <w:tab/>
            </w:r>
            <w:r w:rsidRPr="00C72073">
              <w:rPr>
                <w:rStyle w:val="Hyperlink"/>
                <w:noProof/>
              </w:rPr>
              <w:t>Key Findings and Research Question Answers</w:t>
            </w:r>
            <w:r>
              <w:rPr>
                <w:noProof/>
                <w:webHidden/>
              </w:rPr>
              <w:tab/>
            </w:r>
            <w:r>
              <w:rPr>
                <w:noProof/>
                <w:webHidden/>
              </w:rPr>
              <w:fldChar w:fldCharType="begin"/>
            </w:r>
            <w:r>
              <w:rPr>
                <w:noProof/>
                <w:webHidden/>
              </w:rPr>
              <w:instrText xml:space="preserve"> PAGEREF _Toc212480594 \h </w:instrText>
            </w:r>
            <w:r>
              <w:rPr>
                <w:noProof/>
                <w:webHidden/>
              </w:rPr>
            </w:r>
            <w:r>
              <w:rPr>
                <w:noProof/>
                <w:webHidden/>
              </w:rPr>
              <w:fldChar w:fldCharType="separate"/>
            </w:r>
            <w:r>
              <w:rPr>
                <w:noProof/>
                <w:webHidden/>
              </w:rPr>
              <w:t>17</w:t>
            </w:r>
            <w:r>
              <w:rPr>
                <w:noProof/>
                <w:webHidden/>
              </w:rPr>
              <w:fldChar w:fldCharType="end"/>
            </w:r>
          </w:hyperlink>
        </w:p>
        <w:p w14:paraId="0C22D1F2" w14:textId="6E676D51"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95" w:history="1">
            <w:r w:rsidRPr="00C72073">
              <w:rPr>
                <w:rStyle w:val="Hyperlink"/>
                <w:noProof/>
              </w:rPr>
              <w:t>5.2</w:t>
            </w:r>
            <w:r>
              <w:rPr>
                <w:rFonts w:asciiTheme="minorHAnsi" w:eastAsiaTheme="minorEastAsia" w:hAnsiTheme="minorHAnsi"/>
                <w:noProof/>
                <w:kern w:val="2"/>
                <w:szCs w:val="24"/>
                <w:lang w:eastAsia="en-GB"/>
                <w14:ligatures w14:val="standardContextual"/>
              </w:rPr>
              <w:tab/>
            </w:r>
            <w:r w:rsidRPr="00C72073">
              <w:rPr>
                <w:rStyle w:val="Hyperlink"/>
                <w:noProof/>
              </w:rPr>
              <w:t>Practical Implications</w:t>
            </w:r>
            <w:r>
              <w:rPr>
                <w:noProof/>
                <w:webHidden/>
              </w:rPr>
              <w:tab/>
            </w:r>
            <w:r>
              <w:rPr>
                <w:noProof/>
                <w:webHidden/>
              </w:rPr>
              <w:fldChar w:fldCharType="begin"/>
            </w:r>
            <w:r>
              <w:rPr>
                <w:noProof/>
                <w:webHidden/>
              </w:rPr>
              <w:instrText xml:space="preserve"> PAGEREF _Toc212480595 \h </w:instrText>
            </w:r>
            <w:r>
              <w:rPr>
                <w:noProof/>
                <w:webHidden/>
              </w:rPr>
            </w:r>
            <w:r>
              <w:rPr>
                <w:noProof/>
                <w:webHidden/>
              </w:rPr>
              <w:fldChar w:fldCharType="separate"/>
            </w:r>
            <w:r>
              <w:rPr>
                <w:noProof/>
                <w:webHidden/>
              </w:rPr>
              <w:t>17</w:t>
            </w:r>
            <w:r>
              <w:rPr>
                <w:noProof/>
                <w:webHidden/>
              </w:rPr>
              <w:fldChar w:fldCharType="end"/>
            </w:r>
          </w:hyperlink>
        </w:p>
        <w:p w14:paraId="2EDCD81A" w14:textId="0A2F34CC"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96" w:history="1">
            <w:r w:rsidRPr="00C72073">
              <w:rPr>
                <w:rStyle w:val="Hyperlink"/>
                <w:noProof/>
              </w:rPr>
              <w:t>5.3</w:t>
            </w:r>
            <w:r>
              <w:rPr>
                <w:rFonts w:asciiTheme="minorHAnsi" w:eastAsiaTheme="minorEastAsia" w:hAnsiTheme="minorHAnsi"/>
                <w:noProof/>
                <w:kern w:val="2"/>
                <w:szCs w:val="24"/>
                <w:lang w:eastAsia="en-GB"/>
                <w14:ligatures w14:val="standardContextual"/>
              </w:rPr>
              <w:tab/>
            </w:r>
            <w:r w:rsidRPr="00C72073">
              <w:rPr>
                <w:rStyle w:val="Hyperlink"/>
                <w:noProof/>
              </w:rPr>
              <w:t>Future Research and Limitations</w:t>
            </w:r>
            <w:r>
              <w:rPr>
                <w:noProof/>
                <w:webHidden/>
              </w:rPr>
              <w:tab/>
            </w:r>
            <w:r>
              <w:rPr>
                <w:noProof/>
                <w:webHidden/>
              </w:rPr>
              <w:fldChar w:fldCharType="begin"/>
            </w:r>
            <w:r>
              <w:rPr>
                <w:noProof/>
                <w:webHidden/>
              </w:rPr>
              <w:instrText xml:space="preserve"> PAGEREF _Toc212480596 \h </w:instrText>
            </w:r>
            <w:r>
              <w:rPr>
                <w:noProof/>
                <w:webHidden/>
              </w:rPr>
            </w:r>
            <w:r>
              <w:rPr>
                <w:noProof/>
                <w:webHidden/>
              </w:rPr>
              <w:fldChar w:fldCharType="separate"/>
            </w:r>
            <w:r>
              <w:rPr>
                <w:noProof/>
                <w:webHidden/>
              </w:rPr>
              <w:t>18</w:t>
            </w:r>
            <w:r>
              <w:rPr>
                <w:noProof/>
                <w:webHidden/>
              </w:rPr>
              <w:fldChar w:fldCharType="end"/>
            </w:r>
          </w:hyperlink>
        </w:p>
        <w:p w14:paraId="695B3735" w14:textId="0953DF44" w:rsidR="00DB3932" w:rsidRDefault="00DB3932">
          <w:pPr>
            <w:pStyle w:val="TOC1"/>
            <w:tabs>
              <w:tab w:val="left" w:pos="480"/>
            </w:tabs>
            <w:rPr>
              <w:rFonts w:asciiTheme="minorHAnsi" w:eastAsiaTheme="minorEastAsia" w:hAnsiTheme="minorHAnsi"/>
              <w:noProof/>
              <w:kern w:val="2"/>
              <w:szCs w:val="24"/>
              <w:lang w:eastAsia="en-GB"/>
              <w14:ligatures w14:val="standardContextual"/>
            </w:rPr>
          </w:pPr>
          <w:hyperlink w:anchor="_Toc212480597" w:history="1">
            <w:r w:rsidRPr="00C72073">
              <w:rPr>
                <w:rStyle w:val="Hyperlink"/>
                <w:rFonts w:eastAsia="Times New Roman"/>
                <w:noProof/>
                <w:lang w:eastAsia="en-GB"/>
              </w:rPr>
              <w:t>6</w:t>
            </w:r>
            <w:r>
              <w:rPr>
                <w:rFonts w:asciiTheme="minorHAnsi" w:eastAsiaTheme="minorEastAsia" w:hAnsiTheme="minorHAnsi"/>
                <w:noProof/>
                <w:kern w:val="2"/>
                <w:szCs w:val="24"/>
                <w:lang w:eastAsia="en-GB"/>
                <w14:ligatures w14:val="standardContextual"/>
              </w:rPr>
              <w:tab/>
            </w:r>
            <w:r w:rsidRPr="00C72073">
              <w:rPr>
                <w:rStyle w:val="Hyperlink"/>
                <w:rFonts w:eastAsia="Times New Roman"/>
                <w:noProof/>
                <w:lang w:eastAsia="en-GB"/>
              </w:rPr>
              <w:t>Related Work</w:t>
            </w:r>
            <w:r>
              <w:rPr>
                <w:noProof/>
                <w:webHidden/>
              </w:rPr>
              <w:tab/>
            </w:r>
            <w:r>
              <w:rPr>
                <w:noProof/>
                <w:webHidden/>
              </w:rPr>
              <w:fldChar w:fldCharType="begin"/>
            </w:r>
            <w:r>
              <w:rPr>
                <w:noProof/>
                <w:webHidden/>
              </w:rPr>
              <w:instrText xml:space="preserve"> PAGEREF _Toc212480597 \h </w:instrText>
            </w:r>
            <w:r>
              <w:rPr>
                <w:noProof/>
                <w:webHidden/>
              </w:rPr>
            </w:r>
            <w:r>
              <w:rPr>
                <w:noProof/>
                <w:webHidden/>
              </w:rPr>
              <w:fldChar w:fldCharType="separate"/>
            </w:r>
            <w:r>
              <w:rPr>
                <w:noProof/>
                <w:webHidden/>
              </w:rPr>
              <w:t>20</w:t>
            </w:r>
            <w:r>
              <w:rPr>
                <w:noProof/>
                <w:webHidden/>
              </w:rPr>
              <w:fldChar w:fldCharType="end"/>
            </w:r>
          </w:hyperlink>
        </w:p>
        <w:p w14:paraId="6B61DD52" w14:textId="75FC156D"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98" w:history="1">
            <w:r w:rsidRPr="00C72073">
              <w:rPr>
                <w:rStyle w:val="Hyperlink"/>
                <w:rFonts w:eastAsia="Times New Roman"/>
                <w:noProof/>
                <w:lang w:eastAsia="en-GB"/>
              </w:rPr>
              <w:t>6.1</w:t>
            </w:r>
            <w:r>
              <w:rPr>
                <w:rFonts w:asciiTheme="minorHAnsi" w:eastAsiaTheme="minorEastAsia" w:hAnsiTheme="minorHAnsi"/>
                <w:noProof/>
                <w:kern w:val="2"/>
                <w:szCs w:val="24"/>
                <w:lang w:eastAsia="en-GB"/>
                <w14:ligatures w14:val="standardContextual"/>
              </w:rPr>
              <w:tab/>
            </w:r>
            <w:r w:rsidRPr="00C72073">
              <w:rPr>
                <w:rStyle w:val="Hyperlink"/>
                <w:rFonts w:eastAsia="Times New Roman"/>
                <w:noProof/>
                <w:lang w:eastAsia="en-GB"/>
              </w:rPr>
              <w:t>Cybersecurity Integration with Audit</w:t>
            </w:r>
            <w:r>
              <w:rPr>
                <w:noProof/>
                <w:webHidden/>
              </w:rPr>
              <w:tab/>
            </w:r>
            <w:r>
              <w:rPr>
                <w:noProof/>
                <w:webHidden/>
              </w:rPr>
              <w:fldChar w:fldCharType="begin"/>
            </w:r>
            <w:r>
              <w:rPr>
                <w:noProof/>
                <w:webHidden/>
              </w:rPr>
              <w:instrText xml:space="preserve"> PAGEREF _Toc212480598 \h </w:instrText>
            </w:r>
            <w:r>
              <w:rPr>
                <w:noProof/>
                <w:webHidden/>
              </w:rPr>
            </w:r>
            <w:r>
              <w:rPr>
                <w:noProof/>
                <w:webHidden/>
              </w:rPr>
              <w:fldChar w:fldCharType="separate"/>
            </w:r>
            <w:r>
              <w:rPr>
                <w:noProof/>
                <w:webHidden/>
              </w:rPr>
              <w:t>20</w:t>
            </w:r>
            <w:r>
              <w:rPr>
                <w:noProof/>
                <w:webHidden/>
              </w:rPr>
              <w:fldChar w:fldCharType="end"/>
            </w:r>
          </w:hyperlink>
        </w:p>
        <w:p w14:paraId="2474704D" w14:textId="36CE0004"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599" w:history="1">
            <w:r w:rsidRPr="00C72073">
              <w:rPr>
                <w:rStyle w:val="Hyperlink"/>
                <w:rFonts w:eastAsia="Times New Roman"/>
                <w:noProof/>
                <w:lang w:eastAsia="en-GB"/>
              </w:rPr>
              <w:t>6.2</w:t>
            </w:r>
            <w:r>
              <w:rPr>
                <w:rFonts w:asciiTheme="minorHAnsi" w:eastAsiaTheme="minorEastAsia" w:hAnsiTheme="minorHAnsi"/>
                <w:noProof/>
                <w:kern w:val="2"/>
                <w:szCs w:val="24"/>
                <w:lang w:eastAsia="en-GB"/>
                <w14:ligatures w14:val="standardContextual"/>
              </w:rPr>
              <w:tab/>
            </w:r>
            <w:r w:rsidRPr="00C72073">
              <w:rPr>
                <w:rStyle w:val="Hyperlink"/>
                <w:rFonts w:eastAsia="Times New Roman"/>
                <w:noProof/>
                <w:lang w:eastAsia="en-GB"/>
              </w:rPr>
              <w:t>Continuous Auditing and Monitoring Research</w:t>
            </w:r>
            <w:r>
              <w:rPr>
                <w:noProof/>
                <w:webHidden/>
              </w:rPr>
              <w:tab/>
            </w:r>
            <w:r>
              <w:rPr>
                <w:noProof/>
                <w:webHidden/>
              </w:rPr>
              <w:fldChar w:fldCharType="begin"/>
            </w:r>
            <w:r>
              <w:rPr>
                <w:noProof/>
                <w:webHidden/>
              </w:rPr>
              <w:instrText xml:space="preserve"> PAGEREF _Toc212480599 \h </w:instrText>
            </w:r>
            <w:r>
              <w:rPr>
                <w:noProof/>
                <w:webHidden/>
              </w:rPr>
            </w:r>
            <w:r>
              <w:rPr>
                <w:noProof/>
                <w:webHidden/>
              </w:rPr>
              <w:fldChar w:fldCharType="separate"/>
            </w:r>
            <w:r>
              <w:rPr>
                <w:noProof/>
                <w:webHidden/>
              </w:rPr>
              <w:t>20</w:t>
            </w:r>
            <w:r>
              <w:rPr>
                <w:noProof/>
                <w:webHidden/>
              </w:rPr>
              <w:fldChar w:fldCharType="end"/>
            </w:r>
          </w:hyperlink>
        </w:p>
        <w:p w14:paraId="220507D3" w14:textId="0B6BFA30"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600" w:history="1">
            <w:r w:rsidRPr="00C72073">
              <w:rPr>
                <w:rStyle w:val="Hyperlink"/>
                <w:rFonts w:eastAsia="Times New Roman"/>
                <w:noProof/>
                <w:lang w:eastAsia="en-GB"/>
              </w:rPr>
              <w:t>6.3</w:t>
            </w:r>
            <w:r>
              <w:rPr>
                <w:rFonts w:asciiTheme="minorHAnsi" w:eastAsiaTheme="minorEastAsia" w:hAnsiTheme="minorHAnsi"/>
                <w:noProof/>
                <w:kern w:val="2"/>
                <w:szCs w:val="24"/>
                <w:lang w:eastAsia="en-GB"/>
                <w14:ligatures w14:val="standardContextual"/>
              </w:rPr>
              <w:tab/>
            </w:r>
            <w:r w:rsidRPr="00C72073">
              <w:rPr>
                <w:rStyle w:val="Hyperlink"/>
                <w:rFonts w:eastAsia="Times New Roman"/>
                <w:noProof/>
                <w:lang w:eastAsia="en-GB"/>
              </w:rPr>
              <w:t>Data Analytics &amp; Audit Data Analytics Research</w:t>
            </w:r>
            <w:r>
              <w:rPr>
                <w:noProof/>
                <w:webHidden/>
              </w:rPr>
              <w:tab/>
            </w:r>
            <w:r>
              <w:rPr>
                <w:noProof/>
                <w:webHidden/>
              </w:rPr>
              <w:fldChar w:fldCharType="begin"/>
            </w:r>
            <w:r>
              <w:rPr>
                <w:noProof/>
                <w:webHidden/>
              </w:rPr>
              <w:instrText xml:space="preserve"> PAGEREF _Toc212480600 \h </w:instrText>
            </w:r>
            <w:r>
              <w:rPr>
                <w:noProof/>
                <w:webHidden/>
              </w:rPr>
            </w:r>
            <w:r>
              <w:rPr>
                <w:noProof/>
                <w:webHidden/>
              </w:rPr>
              <w:fldChar w:fldCharType="separate"/>
            </w:r>
            <w:r>
              <w:rPr>
                <w:noProof/>
                <w:webHidden/>
              </w:rPr>
              <w:t>21</w:t>
            </w:r>
            <w:r>
              <w:rPr>
                <w:noProof/>
                <w:webHidden/>
              </w:rPr>
              <w:fldChar w:fldCharType="end"/>
            </w:r>
          </w:hyperlink>
        </w:p>
        <w:p w14:paraId="3609F8ED" w14:textId="1DABBD60"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601" w:history="1">
            <w:r w:rsidRPr="00C72073">
              <w:rPr>
                <w:rStyle w:val="Hyperlink"/>
                <w:rFonts w:eastAsia="Times New Roman"/>
                <w:noProof/>
                <w:lang w:eastAsia="en-GB"/>
              </w:rPr>
              <w:t>6.4</w:t>
            </w:r>
            <w:r>
              <w:rPr>
                <w:rFonts w:asciiTheme="minorHAnsi" w:eastAsiaTheme="minorEastAsia" w:hAnsiTheme="minorHAnsi"/>
                <w:noProof/>
                <w:kern w:val="2"/>
                <w:szCs w:val="24"/>
                <w:lang w:eastAsia="en-GB"/>
                <w14:ligatures w14:val="standardContextual"/>
              </w:rPr>
              <w:tab/>
            </w:r>
            <w:r w:rsidRPr="00C72073">
              <w:rPr>
                <w:rStyle w:val="Hyperlink"/>
                <w:rFonts w:eastAsia="Times New Roman"/>
                <w:noProof/>
                <w:lang w:eastAsia="en-GB"/>
              </w:rPr>
              <w:t>Professional Competency Research Accounting and IT</w:t>
            </w:r>
            <w:r>
              <w:rPr>
                <w:noProof/>
                <w:webHidden/>
              </w:rPr>
              <w:tab/>
            </w:r>
            <w:r>
              <w:rPr>
                <w:noProof/>
                <w:webHidden/>
              </w:rPr>
              <w:fldChar w:fldCharType="begin"/>
            </w:r>
            <w:r>
              <w:rPr>
                <w:noProof/>
                <w:webHidden/>
              </w:rPr>
              <w:instrText xml:space="preserve"> PAGEREF _Toc212480601 \h </w:instrText>
            </w:r>
            <w:r>
              <w:rPr>
                <w:noProof/>
                <w:webHidden/>
              </w:rPr>
            </w:r>
            <w:r>
              <w:rPr>
                <w:noProof/>
                <w:webHidden/>
              </w:rPr>
              <w:fldChar w:fldCharType="separate"/>
            </w:r>
            <w:r>
              <w:rPr>
                <w:noProof/>
                <w:webHidden/>
              </w:rPr>
              <w:t>21</w:t>
            </w:r>
            <w:r>
              <w:rPr>
                <w:noProof/>
                <w:webHidden/>
              </w:rPr>
              <w:fldChar w:fldCharType="end"/>
            </w:r>
          </w:hyperlink>
        </w:p>
        <w:p w14:paraId="379F7CAE" w14:textId="16642587"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602" w:history="1">
            <w:r w:rsidRPr="00C72073">
              <w:rPr>
                <w:rStyle w:val="Hyperlink"/>
                <w:rFonts w:eastAsia="Times New Roman"/>
                <w:noProof/>
                <w:lang w:eastAsia="en-GB"/>
              </w:rPr>
              <w:t>6.5</w:t>
            </w:r>
            <w:r>
              <w:rPr>
                <w:rFonts w:asciiTheme="minorHAnsi" w:eastAsiaTheme="minorEastAsia" w:hAnsiTheme="minorHAnsi"/>
                <w:noProof/>
                <w:kern w:val="2"/>
                <w:szCs w:val="24"/>
                <w:lang w:eastAsia="en-GB"/>
                <w14:ligatures w14:val="standardContextual"/>
              </w:rPr>
              <w:tab/>
            </w:r>
            <w:r w:rsidRPr="00C72073">
              <w:rPr>
                <w:rStyle w:val="Hyperlink"/>
                <w:rFonts w:eastAsia="Times New Roman"/>
                <w:noProof/>
                <w:lang w:eastAsia="en-GB"/>
              </w:rPr>
              <w:t>Fraud Research and Fraud Triangle Theory</w:t>
            </w:r>
            <w:r>
              <w:rPr>
                <w:noProof/>
                <w:webHidden/>
              </w:rPr>
              <w:tab/>
            </w:r>
            <w:r>
              <w:rPr>
                <w:noProof/>
                <w:webHidden/>
              </w:rPr>
              <w:fldChar w:fldCharType="begin"/>
            </w:r>
            <w:r>
              <w:rPr>
                <w:noProof/>
                <w:webHidden/>
              </w:rPr>
              <w:instrText xml:space="preserve"> PAGEREF _Toc212480602 \h </w:instrText>
            </w:r>
            <w:r>
              <w:rPr>
                <w:noProof/>
                <w:webHidden/>
              </w:rPr>
            </w:r>
            <w:r>
              <w:rPr>
                <w:noProof/>
                <w:webHidden/>
              </w:rPr>
              <w:fldChar w:fldCharType="separate"/>
            </w:r>
            <w:r>
              <w:rPr>
                <w:noProof/>
                <w:webHidden/>
              </w:rPr>
              <w:t>21</w:t>
            </w:r>
            <w:r>
              <w:rPr>
                <w:noProof/>
                <w:webHidden/>
              </w:rPr>
              <w:fldChar w:fldCharType="end"/>
            </w:r>
          </w:hyperlink>
        </w:p>
        <w:p w14:paraId="7C7EFE37" w14:textId="7BA77D18"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603" w:history="1">
            <w:r w:rsidRPr="00C72073">
              <w:rPr>
                <w:rStyle w:val="Hyperlink"/>
                <w:rFonts w:eastAsia="Times New Roman"/>
                <w:noProof/>
                <w:lang w:eastAsia="en-GB"/>
              </w:rPr>
              <w:t>6.6</w:t>
            </w:r>
            <w:r>
              <w:rPr>
                <w:rFonts w:asciiTheme="minorHAnsi" w:eastAsiaTheme="minorEastAsia" w:hAnsiTheme="minorHAnsi"/>
                <w:noProof/>
                <w:kern w:val="2"/>
                <w:szCs w:val="24"/>
                <w:lang w:eastAsia="en-GB"/>
                <w14:ligatures w14:val="standardContextual"/>
              </w:rPr>
              <w:tab/>
            </w:r>
            <w:r w:rsidRPr="00C72073">
              <w:rPr>
                <w:rStyle w:val="Hyperlink"/>
                <w:rFonts w:eastAsia="Times New Roman"/>
                <w:noProof/>
                <w:lang w:eastAsia="en-GB"/>
              </w:rPr>
              <w:t>Technology Specific audit Research</w:t>
            </w:r>
            <w:r>
              <w:rPr>
                <w:noProof/>
                <w:webHidden/>
              </w:rPr>
              <w:tab/>
            </w:r>
            <w:r>
              <w:rPr>
                <w:noProof/>
                <w:webHidden/>
              </w:rPr>
              <w:fldChar w:fldCharType="begin"/>
            </w:r>
            <w:r>
              <w:rPr>
                <w:noProof/>
                <w:webHidden/>
              </w:rPr>
              <w:instrText xml:space="preserve"> PAGEREF _Toc212480603 \h </w:instrText>
            </w:r>
            <w:r>
              <w:rPr>
                <w:noProof/>
                <w:webHidden/>
              </w:rPr>
            </w:r>
            <w:r>
              <w:rPr>
                <w:noProof/>
                <w:webHidden/>
              </w:rPr>
              <w:fldChar w:fldCharType="separate"/>
            </w:r>
            <w:r>
              <w:rPr>
                <w:noProof/>
                <w:webHidden/>
              </w:rPr>
              <w:t>22</w:t>
            </w:r>
            <w:r>
              <w:rPr>
                <w:noProof/>
                <w:webHidden/>
              </w:rPr>
              <w:fldChar w:fldCharType="end"/>
            </w:r>
          </w:hyperlink>
        </w:p>
        <w:p w14:paraId="2EEB9079" w14:textId="64C5CCC2"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604" w:history="1">
            <w:r w:rsidRPr="00C72073">
              <w:rPr>
                <w:rStyle w:val="Hyperlink"/>
                <w:rFonts w:eastAsia="Times New Roman"/>
                <w:noProof/>
                <w:lang w:eastAsia="en-GB"/>
              </w:rPr>
              <w:t>6.7</w:t>
            </w:r>
            <w:r>
              <w:rPr>
                <w:rFonts w:asciiTheme="minorHAnsi" w:eastAsiaTheme="minorEastAsia" w:hAnsiTheme="minorHAnsi"/>
                <w:noProof/>
                <w:kern w:val="2"/>
                <w:szCs w:val="24"/>
                <w:lang w:eastAsia="en-GB"/>
                <w14:ligatures w14:val="standardContextual"/>
              </w:rPr>
              <w:tab/>
            </w:r>
            <w:r w:rsidRPr="00C72073">
              <w:rPr>
                <w:rStyle w:val="Hyperlink"/>
                <w:rFonts w:eastAsia="Times New Roman"/>
                <w:noProof/>
                <w:lang w:eastAsia="en-GB"/>
              </w:rPr>
              <w:t>Legal and Regulatory Research on Digital Evidence</w:t>
            </w:r>
            <w:r>
              <w:rPr>
                <w:noProof/>
                <w:webHidden/>
              </w:rPr>
              <w:tab/>
            </w:r>
            <w:r>
              <w:rPr>
                <w:noProof/>
                <w:webHidden/>
              </w:rPr>
              <w:fldChar w:fldCharType="begin"/>
            </w:r>
            <w:r>
              <w:rPr>
                <w:noProof/>
                <w:webHidden/>
              </w:rPr>
              <w:instrText xml:space="preserve"> PAGEREF _Toc212480604 \h </w:instrText>
            </w:r>
            <w:r>
              <w:rPr>
                <w:noProof/>
                <w:webHidden/>
              </w:rPr>
            </w:r>
            <w:r>
              <w:rPr>
                <w:noProof/>
                <w:webHidden/>
              </w:rPr>
              <w:fldChar w:fldCharType="separate"/>
            </w:r>
            <w:r>
              <w:rPr>
                <w:noProof/>
                <w:webHidden/>
              </w:rPr>
              <w:t>22</w:t>
            </w:r>
            <w:r>
              <w:rPr>
                <w:noProof/>
                <w:webHidden/>
              </w:rPr>
              <w:fldChar w:fldCharType="end"/>
            </w:r>
          </w:hyperlink>
        </w:p>
        <w:p w14:paraId="1E123B9D" w14:textId="0DD77681" w:rsidR="00DB3932" w:rsidRDefault="00DB3932">
          <w:pPr>
            <w:pStyle w:val="TOC2"/>
            <w:tabs>
              <w:tab w:val="left" w:pos="960"/>
              <w:tab w:val="right" w:leader="dot" w:pos="9016"/>
            </w:tabs>
            <w:rPr>
              <w:rFonts w:asciiTheme="minorHAnsi" w:eastAsiaTheme="minorEastAsia" w:hAnsiTheme="minorHAnsi"/>
              <w:noProof/>
              <w:kern w:val="2"/>
              <w:szCs w:val="24"/>
              <w:lang w:eastAsia="en-GB"/>
              <w14:ligatures w14:val="standardContextual"/>
            </w:rPr>
          </w:pPr>
          <w:hyperlink w:anchor="_Toc212480605" w:history="1">
            <w:r w:rsidRPr="00C72073">
              <w:rPr>
                <w:rStyle w:val="Hyperlink"/>
                <w:rFonts w:eastAsia="Times New Roman"/>
                <w:noProof/>
                <w:lang w:eastAsia="en-GB"/>
              </w:rPr>
              <w:t>6.8</w:t>
            </w:r>
            <w:r>
              <w:rPr>
                <w:rFonts w:asciiTheme="minorHAnsi" w:eastAsiaTheme="minorEastAsia" w:hAnsiTheme="minorHAnsi"/>
                <w:noProof/>
                <w:kern w:val="2"/>
                <w:szCs w:val="24"/>
                <w:lang w:eastAsia="en-GB"/>
                <w14:ligatures w14:val="standardContextual"/>
              </w:rPr>
              <w:tab/>
            </w:r>
            <w:r w:rsidRPr="00C72073">
              <w:rPr>
                <w:rStyle w:val="Hyperlink"/>
                <w:rFonts w:eastAsia="Times New Roman"/>
                <w:noProof/>
                <w:lang w:eastAsia="en-GB"/>
              </w:rPr>
              <w:t>Interdisciplinary Research Bridging Multiple Domains</w:t>
            </w:r>
            <w:r>
              <w:rPr>
                <w:noProof/>
                <w:webHidden/>
              </w:rPr>
              <w:tab/>
            </w:r>
            <w:r>
              <w:rPr>
                <w:noProof/>
                <w:webHidden/>
              </w:rPr>
              <w:fldChar w:fldCharType="begin"/>
            </w:r>
            <w:r>
              <w:rPr>
                <w:noProof/>
                <w:webHidden/>
              </w:rPr>
              <w:instrText xml:space="preserve"> PAGEREF _Toc212480605 \h </w:instrText>
            </w:r>
            <w:r>
              <w:rPr>
                <w:noProof/>
                <w:webHidden/>
              </w:rPr>
            </w:r>
            <w:r>
              <w:rPr>
                <w:noProof/>
                <w:webHidden/>
              </w:rPr>
              <w:fldChar w:fldCharType="separate"/>
            </w:r>
            <w:r>
              <w:rPr>
                <w:noProof/>
                <w:webHidden/>
              </w:rPr>
              <w:t>22</w:t>
            </w:r>
            <w:r>
              <w:rPr>
                <w:noProof/>
                <w:webHidden/>
              </w:rPr>
              <w:fldChar w:fldCharType="end"/>
            </w:r>
          </w:hyperlink>
        </w:p>
        <w:p w14:paraId="3C85BEB7" w14:textId="3424A786" w:rsidR="00DB3932" w:rsidRDefault="00DB3932">
          <w:pPr>
            <w:pStyle w:val="TOC1"/>
            <w:tabs>
              <w:tab w:val="left" w:pos="480"/>
            </w:tabs>
            <w:rPr>
              <w:rFonts w:asciiTheme="minorHAnsi" w:eastAsiaTheme="minorEastAsia" w:hAnsiTheme="minorHAnsi"/>
              <w:noProof/>
              <w:kern w:val="2"/>
              <w:szCs w:val="24"/>
              <w:lang w:eastAsia="en-GB"/>
              <w14:ligatures w14:val="standardContextual"/>
            </w:rPr>
          </w:pPr>
          <w:hyperlink w:anchor="_Toc212480606" w:history="1">
            <w:r w:rsidRPr="00C72073">
              <w:rPr>
                <w:rStyle w:val="Hyperlink"/>
                <w:rFonts w:eastAsia="Times New Roman"/>
                <w:noProof/>
                <w:lang w:eastAsia="en-GB"/>
              </w:rPr>
              <w:t>7</w:t>
            </w:r>
            <w:r>
              <w:rPr>
                <w:rFonts w:asciiTheme="minorHAnsi" w:eastAsiaTheme="minorEastAsia" w:hAnsiTheme="minorHAnsi"/>
                <w:noProof/>
                <w:kern w:val="2"/>
                <w:szCs w:val="24"/>
                <w:lang w:eastAsia="en-GB"/>
                <w14:ligatures w14:val="standardContextual"/>
              </w:rPr>
              <w:tab/>
            </w:r>
            <w:r w:rsidRPr="00C72073">
              <w:rPr>
                <w:rStyle w:val="Hyperlink"/>
                <w:rFonts w:eastAsia="Times New Roman"/>
                <w:noProof/>
                <w:lang w:eastAsia="en-GB"/>
              </w:rPr>
              <w:t xml:space="preserve">Future </w:t>
            </w:r>
            <w:r w:rsidRPr="00C72073">
              <w:rPr>
                <w:rStyle w:val="Hyperlink"/>
                <w:noProof/>
              </w:rPr>
              <w:t>Work</w:t>
            </w:r>
            <w:r>
              <w:rPr>
                <w:noProof/>
                <w:webHidden/>
              </w:rPr>
              <w:tab/>
            </w:r>
            <w:r>
              <w:rPr>
                <w:noProof/>
                <w:webHidden/>
              </w:rPr>
              <w:fldChar w:fldCharType="begin"/>
            </w:r>
            <w:r>
              <w:rPr>
                <w:noProof/>
                <w:webHidden/>
              </w:rPr>
              <w:instrText xml:space="preserve"> PAGEREF _Toc212480606 \h </w:instrText>
            </w:r>
            <w:r>
              <w:rPr>
                <w:noProof/>
                <w:webHidden/>
              </w:rPr>
            </w:r>
            <w:r>
              <w:rPr>
                <w:noProof/>
                <w:webHidden/>
              </w:rPr>
              <w:fldChar w:fldCharType="separate"/>
            </w:r>
            <w:r>
              <w:rPr>
                <w:noProof/>
                <w:webHidden/>
              </w:rPr>
              <w:t>24</w:t>
            </w:r>
            <w:r>
              <w:rPr>
                <w:noProof/>
                <w:webHidden/>
              </w:rPr>
              <w:fldChar w:fldCharType="end"/>
            </w:r>
          </w:hyperlink>
        </w:p>
        <w:p w14:paraId="71F253A9" w14:textId="72357838" w:rsidR="00DB3932" w:rsidRDefault="00DB3932">
          <w:pPr>
            <w:pStyle w:val="TOC1"/>
            <w:rPr>
              <w:rFonts w:asciiTheme="minorHAnsi" w:eastAsiaTheme="minorEastAsia" w:hAnsiTheme="minorHAnsi"/>
              <w:noProof/>
              <w:kern w:val="2"/>
              <w:szCs w:val="24"/>
              <w:lang w:eastAsia="en-GB"/>
              <w14:ligatures w14:val="standardContextual"/>
            </w:rPr>
          </w:pPr>
          <w:hyperlink w:anchor="_Toc212480607" w:history="1">
            <w:r w:rsidRPr="00C72073">
              <w:rPr>
                <w:rStyle w:val="Hyperlink"/>
                <w:rFonts w:eastAsia="Times New Roman"/>
                <w:noProof/>
                <w:lang w:eastAsia="en-GB"/>
              </w:rPr>
              <w:t>References</w:t>
            </w:r>
            <w:r>
              <w:rPr>
                <w:noProof/>
                <w:webHidden/>
              </w:rPr>
              <w:tab/>
            </w:r>
            <w:r>
              <w:rPr>
                <w:noProof/>
                <w:webHidden/>
              </w:rPr>
              <w:fldChar w:fldCharType="begin"/>
            </w:r>
            <w:r>
              <w:rPr>
                <w:noProof/>
                <w:webHidden/>
              </w:rPr>
              <w:instrText xml:space="preserve"> PAGEREF _Toc212480607 \h </w:instrText>
            </w:r>
            <w:r>
              <w:rPr>
                <w:noProof/>
                <w:webHidden/>
              </w:rPr>
            </w:r>
            <w:r>
              <w:rPr>
                <w:noProof/>
                <w:webHidden/>
              </w:rPr>
              <w:fldChar w:fldCharType="separate"/>
            </w:r>
            <w:r>
              <w:rPr>
                <w:noProof/>
                <w:webHidden/>
              </w:rPr>
              <w:t>25</w:t>
            </w:r>
            <w:r>
              <w:rPr>
                <w:noProof/>
                <w:webHidden/>
              </w:rPr>
              <w:fldChar w:fldCharType="end"/>
            </w:r>
          </w:hyperlink>
        </w:p>
        <w:p w14:paraId="146B00EE" w14:textId="78806AC9" w:rsidR="00C86AFC" w:rsidRPr="00A91BFA" w:rsidRDefault="00C86AFC" w:rsidP="0065702A">
          <w:pPr>
            <w:jc w:val="both"/>
            <w:rPr>
              <w:rFonts w:cs="Times New Roman"/>
              <w:szCs w:val="24"/>
            </w:rPr>
          </w:pPr>
          <w:r w:rsidRPr="00A91BFA">
            <w:rPr>
              <w:rFonts w:cs="Times New Roman"/>
              <w:b/>
              <w:bCs/>
              <w:szCs w:val="24"/>
            </w:rPr>
            <w:fldChar w:fldCharType="end"/>
          </w:r>
        </w:p>
      </w:sdtContent>
    </w:sdt>
    <w:p w14:paraId="76F61784" w14:textId="59F1269A" w:rsidR="00C86AFC" w:rsidRPr="00A91BFA" w:rsidRDefault="00C86AFC" w:rsidP="0065702A">
      <w:pPr>
        <w:pStyle w:val="ListParagraph"/>
        <w:numPr>
          <w:ilvl w:val="0"/>
          <w:numId w:val="3"/>
        </w:numPr>
        <w:jc w:val="both"/>
        <w:rPr>
          <w:rFonts w:cs="Times New Roman"/>
          <w:szCs w:val="24"/>
        </w:rPr>
      </w:pPr>
      <w:r w:rsidRPr="00A91BFA">
        <w:rPr>
          <w:rFonts w:cs="Times New Roman"/>
          <w:szCs w:val="24"/>
        </w:rPr>
        <w:br w:type="page"/>
      </w:r>
    </w:p>
    <w:p w14:paraId="4BC33D80" w14:textId="119D01E0" w:rsidR="006A0829" w:rsidRPr="00A91BFA" w:rsidRDefault="006A0829" w:rsidP="00635A93">
      <w:pPr>
        <w:pStyle w:val="Heading1"/>
        <w:spacing w:line="360" w:lineRule="auto"/>
      </w:pPr>
      <w:bookmarkStart w:id="3" w:name="_Toc212480574"/>
      <w:r w:rsidRPr="00A91BFA">
        <w:lastRenderedPageBreak/>
        <w:t>Introduction</w:t>
      </w:r>
      <w:bookmarkEnd w:id="3"/>
    </w:p>
    <w:p w14:paraId="69CD073F" w14:textId="16D3D125" w:rsidR="00285BD0" w:rsidRPr="00635A93" w:rsidRDefault="00635A93" w:rsidP="00635A93">
      <w:pPr>
        <w:pStyle w:val="whitespace-normal"/>
        <w:spacing w:line="360" w:lineRule="auto"/>
        <w:jc w:val="both"/>
      </w:pPr>
      <w:r w:rsidRPr="00635A93">
        <w:t>Modern business environments are defined by an unprecedented technological complexity that has fundamentally changed the way organisations work and conduct financial transactions. Organisations are increasingly dependent on the deployment of complex information systems, cloud platforms and digital ecosystems (Ali et al., 2024).</w:t>
      </w:r>
      <w:r w:rsidRPr="00635A93">
        <w:t xml:space="preserve"> </w:t>
      </w:r>
      <w:proofErr w:type="gramStart"/>
      <w:r w:rsidR="00285BD0" w:rsidRPr="00635A93">
        <w:t>While</w:t>
      </w:r>
      <w:proofErr w:type="gramEnd"/>
      <w:r w:rsidR="00285BD0" w:rsidRPr="00635A93">
        <w:t xml:space="preserve"> this digital shift creates opportunities for innovation, it introduces significant vulnerabilities that malicious actors exploit. </w:t>
      </w:r>
      <w:r w:rsidRPr="00635A93">
        <w:t xml:space="preserve">Traditional auditing mechanisms that were developed for the paper-based systems are not up to the task of </w:t>
      </w:r>
      <w:proofErr w:type="gramStart"/>
      <w:r w:rsidRPr="00635A93">
        <w:t>handling</w:t>
      </w:r>
      <w:proofErr w:type="gramEnd"/>
      <w:r w:rsidRPr="00635A93">
        <w:t xml:space="preserve"> the complexities with the emergence of cybercrime, digital fraud, and vulnerabilities that emanate from a complex system (Adei et al., 2024).</w:t>
      </w:r>
    </w:p>
    <w:p w14:paraId="63FB1896" w14:textId="4A752E13" w:rsidR="0056475E" w:rsidRDefault="0056475E" w:rsidP="0056475E">
      <w:pPr>
        <w:pStyle w:val="whitespace-normal"/>
        <w:spacing w:line="360" w:lineRule="auto"/>
        <w:jc w:val="both"/>
      </w:pPr>
      <w:r>
        <w:t xml:space="preserve">Two specialised audit disciplines developed </w:t>
      </w:r>
      <w:r w:rsidR="00DB3932">
        <w:t>to</w:t>
      </w:r>
      <w:r>
        <w:t xml:space="preserve"> resolve these difficulties. </w:t>
      </w:r>
      <w:proofErr w:type="gramStart"/>
      <w:r>
        <w:t>IS</w:t>
      </w:r>
      <w:proofErr w:type="gramEnd"/>
      <w:r>
        <w:t xml:space="preserve"> auditors can assess controls, security, and integrity of information technology systems, making sure they are </w:t>
      </w:r>
      <w:proofErr w:type="gramStart"/>
      <w:r>
        <w:t>reliable</w:t>
      </w:r>
      <w:proofErr w:type="gramEnd"/>
      <w:r>
        <w:t xml:space="preserve">, secure and compliant with regulations like SOX and GDPR (Jenkins, 2024). Forensic auditors examine financial irregularities and fraud </w:t>
      </w:r>
      <w:proofErr w:type="gramStart"/>
      <w:r>
        <w:t>necessitating</w:t>
      </w:r>
      <w:proofErr w:type="gramEnd"/>
      <w:r>
        <w:t xml:space="preserve"> in-depth examination of the records, and they </w:t>
      </w:r>
      <w:proofErr w:type="gramStart"/>
      <w:r>
        <w:t>frequently</w:t>
      </w:r>
      <w:proofErr w:type="gramEnd"/>
      <w:r>
        <w:t xml:space="preserve"> serve as expert witnesses on the court (Matarneh et al., 2015). Although created independently with different professional organisations and quality standards, there are natural convergence points between digitalization of financial systems and boundaries between technical control and investigative work are blurred.</w:t>
      </w:r>
    </w:p>
    <w:p w14:paraId="32EB2E5A" w14:textId="77777777" w:rsidR="0056475E" w:rsidRDefault="0056475E" w:rsidP="0056475E">
      <w:pPr>
        <w:pStyle w:val="whitespace-normal"/>
        <w:spacing w:line="360" w:lineRule="auto"/>
        <w:jc w:val="both"/>
      </w:pPr>
      <w:r>
        <w:t>This convergence is deep evolutionary change and is integration beyond teamwork to essential integration of capabilities, tools and methods. Financial data is increasingly digitised in sophisticated databases and stored in cloud platforms and fraud schemes are more serious and sophisticated using data manipulation and algorithmic fraud - this blurs discipline boundaries (Szezynska et al., 2009). In the wake of the recent financial and credit crises, IS auditors need to master forensic investigation skills and forensic auditors need to know the technical sides of information systems thoroughly.</w:t>
      </w:r>
    </w:p>
    <w:p w14:paraId="035DEFD7" w14:textId="22032E8A" w:rsidR="0056475E" w:rsidRDefault="0056475E" w:rsidP="0056475E">
      <w:pPr>
        <w:pStyle w:val="whitespace-normal"/>
        <w:spacing w:line="360" w:lineRule="auto"/>
        <w:jc w:val="both"/>
      </w:pPr>
      <w:r>
        <w:t xml:space="preserve">This paper looks at the intersection between IS auditing and forensic auditing and considers the implications for practise, education and risk management </w:t>
      </w:r>
      <w:proofErr w:type="gramStart"/>
      <w:r>
        <w:t>as a result of</w:t>
      </w:r>
      <w:proofErr w:type="gramEnd"/>
      <w:r>
        <w:t xml:space="preserve"> this convergence. The study targets four research questions: What are the important competences needed for auditors in modern digitalised auditing </w:t>
      </w:r>
      <w:r>
        <w:t>environments</w:t>
      </w:r>
      <w:r>
        <w:t>? How do approaches and technologies change to combat digital fraud? What are the benefits and drawbacks of convergence? How can education programmes change while balancing depth of knowledge with breadth of knowledge?</w:t>
      </w:r>
    </w:p>
    <w:p w14:paraId="11CD1A31" w14:textId="75CC1D50" w:rsidR="00285BD0" w:rsidRDefault="0056475E" w:rsidP="0056475E">
      <w:pPr>
        <w:pStyle w:val="whitespace-normal"/>
        <w:spacing w:line="360" w:lineRule="auto"/>
        <w:jc w:val="both"/>
      </w:pPr>
      <w:r>
        <w:lastRenderedPageBreak/>
        <w:t xml:space="preserve">By building on literature review, competency analysis and analysis of emerging practises, this paper offers lessons for practitioners, educators and policy makers on how to enhance capacity in the audit profession to detect fraud and </w:t>
      </w:r>
      <w:proofErr w:type="gramStart"/>
      <w:r>
        <w:t>maintain</w:t>
      </w:r>
      <w:proofErr w:type="gramEnd"/>
      <w:r>
        <w:t xml:space="preserve"> system integrity in a more complex technological era</w:t>
      </w:r>
      <w:r w:rsidR="00285BD0">
        <w:t>.</w:t>
      </w:r>
    </w:p>
    <w:p w14:paraId="1F5E8404" w14:textId="0AA1030B" w:rsidR="00A91BFA" w:rsidRDefault="00A91BFA" w:rsidP="00635A93">
      <w:pPr>
        <w:spacing w:line="360" w:lineRule="auto"/>
        <w:jc w:val="both"/>
        <w:rPr>
          <w:rFonts w:eastAsia="Times New Roman" w:cs="Times New Roman"/>
          <w:szCs w:val="24"/>
          <w:lang w:eastAsia="en-GB"/>
        </w:rPr>
      </w:pPr>
      <w:r>
        <w:br w:type="page"/>
      </w:r>
    </w:p>
    <w:p w14:paraId="636C47B3" w14:textId="37A6F97F" w:rsidR="006A0829" w:rsidRPr="00A91BFA" w:rsidRDefault="006A0829" w:rsidP="00635A93">
      <w:pPr>
        <w:pStyle w:val="Heading1"/>
        <w:spacing w:line="360" w:lineRule="auto"/>
      </w:pPr>
      <w:bookmarkStart w:id="4" w:name="_Toc212480575"/>
      <w:r w:rsidRPr="001A76F2">
        <w:lastRenderedPageBreak/>
        <w:t>Problem</w:t>
      </w:r>
      <w:r w:rsidRPr="00A91BFA">
        <w:t xml:space="preserve"> Description</w:t>
      </w:r>
      <w:bookmarkEnd w:id="4"/>
    </w:p>
    <w:p w14:paraId="45A00521" w14:textId="1F37F85F" w:rsidR="00A91BFA" w:rsidRPr="00C86AFC" w:rsidRDefault="00A91BFA" w:rsidP="00635A93">
      <w:pPr>
        <w:pStyle w:val="Heading2"/>
        <w:spacing w:line="360" w:lineRule="auto"/>
        <w:jc w:val="both"/>
      </w:pPr>
      <w:bookmarkStart w:id="5" w:name="_Toc212480576"/>
      <w:r w:rsidRPr="00C86AFC">
        <w:t>Inadequacy of Traditional Audit Approac</w:t>
      </w:r>
      <w:r w:rsidR="0056475E">
        <w:t>h</w:t>
      </w:r>
      <w:bookmarkEnd w:id="5"/>
    </w:p>
    <w:p w14:paraId="27878ED5" w14:textId="3ABACB31" w:rsidR="0056475E" w:rsidRPr="00C86AFC" w:rsidRDefault="0056475E" w:rsidP="00635A93">
      <w:pPr>
        <w:spacing w:line="360" w:lineRule="auto"/>
        <w:jc w:val="both"/>
        <w:rPr>
          <w:rFonts w:cs="Times New Roman"/>
          <w:szCs w:val="24"/>
        </w:rPr>
      </w:pPr>
      <w:r w:rsidRPr="0056475E">
        <w:rPr>
          <w:rFonts w:cs="Times New Roman"/>
          <w:szCs w:val="24"/>
        </w:rPr>
        <w:t xml:space="preserve">Traditional methods of "auditing around the computer" view information systems as black boxes in which the auditors focus on inputs and outputs without studying internal processing logic, data transformation, or system controls (Seeburn 2013). This method was adequate when computer systems were a peripheral tool to business processes and financial data could be independently reconciled from source documents and manual reconciliation. However, in an increasingly digital age, where organisations are built on intricate, interconnected information systems in which business rules are written in software code, and the only audit trail is digital, this approach has reached dangerous levels of inadequacy. </w:t>
      </w:r>
      <w:proofErr w:type="gramStart"/>
      <w:r w:rsidRPr="0056475E">
        <w:rPr>
          <w:rFonts w:cs="Times New Roman"/>
          <w:szCs w:val="24"/>
        </w:rPr>
        <w:t>Many</w:t>
      </w:r>
      <w:proofErr w:type="gramEnd"/>
      <w:r w:rsidRPr="0056475E">
        <w:rPr>
          <w:rFonts w:cs="Times New Roman"/>
          <w:szCs w:val="24"/>
        </w:rPr>
        <w:t xml:space="preserve"> system breaches today exploit the system weaknesses using strategies like escalation of permissions, tampering of data during processing, or hiding of fraudulent activity in system logs that cannot be detected with less technical built-in methods (Jenkins, 2024).</w:t>
      </w:r>
    </w:p>
    <w:p w14:paraId="1C067A9E" w14:textId="244B6C7A" w:rsidR="00A91BFA" w:rsidRPr="00C86AFC" w:rsidRDefault="00A91BFA" w:rsidP="00635A93">
      <w:pPr>
        <w:pStyle w:val="Heading2"/>
        <w:spacing w:line="360" w:lineRule="auto"/>
        <w:jc w:val="both"/>
      </w:pPr>
      <w:bookmarkStart w:id="6" w:name="_Toc212480577"/>
      <w:r w:rsidRPr="00C86AFC">
        <w:t>Sophistication of Digital Fraud</w:t>
      </w:r>
      <w:bookmarkEnd w:id="6"/>
    </w:p>
    <w:p w14:paraId="2E2C41D0" w14:textId="3B2EB131" w:rsidR="0056475E" w:rsidRPr="00C86AFC" w:rsidRDefault="0056475E" w:rsidP="00635A93">
      <w:pPr>
        <w:spacing w:line="360" w:lineRule="auto"/>
        <w:jc w:val="both"/>
        <w:rPr>
          <w:rFonts w:cs="Times New Roman"/>
          <w:szCs w:val="24"/>
        </w:rPr>
      </w:pPr>
      <w:r w:rsidRPr="0056475E">
        <w:rPr>
          <w:rFonts w:cs="Times New Roman"/>
          <w:szCs w:val="24"/>
        </w:rPr>
        <w:t xml:space="preserve">Financial fraud has changed tremendously from the common street embezzlement and financial statement fraud to the complicated fraudulent schemes that need expert technical knowledge to commit and </w:t>
      </w:r>
      <w:proofErr w:type="gramStart"/>
      <w:r w:rsidRPr="0056475E">
        <w:rPr>
          <w:rFonts w:cs="Times New Roman"/>
          <w:szCs w:val="24"/>
        </w:rPr>
        <w:t>identify</w:t>
      </w:r>
      <w:proofErr w:type="gramEnd"/>
      <w:r w:rsidRPr="0056475E">
        <w:rPr>
          <w:rFonts w:cs="Times New Roman"/>
          <w:szCs w:val="24"/>
        </w:rPr>
        <w:t xml:space="preserve">. Often, perpetrators are using sophisticated methods such as real-time data manipulation through unauthorised database access, algorithmic frauds </w:t>
      </w:r>
      <w:r w:rsidR="00B10B08" w:rsidRPr="0056475E">
        <w:rPr>
          <w:rFonts w:cs="Times New Roman"/>
          <w:szCs w:val="24"/>
        </w:rPr>
        <w:t>using</w:t>
      </w:r>
      <w:r w:rsidRPr="0056475E">
        <w:rPr>
          <w:rFonts w:cs="Times New Roman"/>
          <w:szCs w:val="24"/>
        </w:rPr>
        <w:t xml:space="preserve"> bots, cryptocurrency-based laundering schemes hiding traces, employee social engineering attacks on systems, ransomware attacks shutting down operations while hiding tracks (Ali et al., 2024). These forms of fraud not only require auditors to have knowledge of accounting principles and fraud </w:t>
      </w:r>
      <w:r w:rsidRPr="0056475E">
        <w:rPr>
          <w:rFonts w:cs="Times New Roman"/>
          <w:szCs w:val="24"/>
        </w:rPr>
        <w:t>indicators but</w:t>
      </w:r>
      <w:r w:rsidRPr="0056475E">
        <w:rPr>
          <w:rFonts w:cs="Times New Roman"/>
          <w:szCs w:val="24"/>
        </w:rPr>
        <w:t xml:space="preserve"> also require knowledge of technical aspects of information systems architecture and cybersecurity threat vectors, and digital forensics methods of evidence preservation and analysis. The breach between traditional accounting standard and sampling focused audit training and the technical skills </w:t>
      </w:r>
      <w:proofErr w:type="gramStart"/>
      <w:r w:rsidRPr="0056475E">
        <w:rPr>
          <w:rFonts w:cs="Times New Roman"/>
          <w:szCs w:val="24"/>
        </w:rPr>
        <w:t>required</w:t>
      </w:r>
      <w:proofErr w:type="gramEnd"/>
      <w:r w:rsidRPr="0056475E">
        <w:rPr>
          <w:rFonts w:cs="Times New Roman"/>
          <w:szCs w:val="24"/>
        </w:rPr>
        <w:t xml:space="preserve"> to </w:t>
      </w:r>
      <w:proofErr w:type="gramStart"/>
      <w:r w:rsidRPr="0056475E">
        <w:rPr>
          <w:rFonts w:cs="Times New Roman"/>
          <w:szCs w:val="24"/>
        </w:rPr>
        <w:t>identify</w:t>
      </w:r>
      <w:proofErr w:type="gramEnd"/>
      <w:r w:rsidRPr="0056475E">
        <w:rPr>
          <w:rFonts w:cs="Times New Roman"/>
          <w:szCs w:val="24"/>
        </w:rPr>
        <w:t xml:space="preserve"> technology enabled fraud is a big weakness for organisations dependent on auditors for assurance over financial reporting and internal control.</w:t>
      </w:r>
    </w:p>
    <w:p w14:paraId="2C00F63B" w14:textId="77777777" w:rsidR="00A91BFA" w:rsidRPr="00C86AFC" w:rsidRDefault="00A91BFA" w:rsidP="00635A93">
      <w:pPr>
        <w:pStyle w:val="Heading2"/>
        <w:spacing w:line="360" w:lineRule="auto"/>
        <w:jc w:val="both"/>
      </w:pPr>
      <w:bookmarkStart w:id="7" w:name="_Toc212480578"/>
      <w:r w:rsidRPr="00C86AFC">
        <w:t>Competency Gaps in the Audit Profession</w:t>
      </w:r>
      <w:bookmarkEnd w:id="7"/>
    </w:p>
    <w:p w14:paraId="700BABC4" w14:textId="2F57EBE2" w:rsidR="00B10B08" w:rsidRDefault="00B10B08" w:rsidP="00635A93">
      <w:pPr>
        <w:spacing w:line="360" w:lineRule="auto"/>
        <w:jc w:val="both"/>
        <w:rPr>
          <w:rFonts w:cs="Times New Roman"/>
          <w:szCs w:val="24"/>
        </w:rPr>
      </w:pPr>
      <w:r w:rsidRPr="00B10B08">
        <w:rPr>
          <w:rFonts w:cs="Times New Roman"/>
          <w:szCs w:val="24"/>
        </w:rPr>
        <w:t xml:space="preserve">Current studies and industry survey show that the technical competencies of </w:t>
      </w:r>
      <w:proofErr w:type="gramStart"/>
      <w:r w:rsidRPr="00B10B08">
        <w:rPr>
          <w:rFonts w:cs="Times New Roman"/>
          <w:szCs w:val="24"/>
        </w:rPr>
        <w:t>many</w:t>
      </w:r>
      <w:proofErr w:type="gramEnd"/>
      <w:r w:rsidRPr="00B10B08">
        <w:rPr>
          <w:rFonts w:cs="Times New Roman"/>
          <w:szCs w:val="24"/>
        </w:rPr>
        <w:t xml:space="preserve"> auditors to audit digital systems and </w:t>
      </w:r>
      <w:proofErr w:type="gramStart"/>
      <w:r w:rsidRPr="00B10B08">
        <w:rPr>
          <w:rFonts w:cs="Times New Roman"/>
          <w:szCs w:val="24"/>
        </w:rPr>
        <w:t>identify</w:t>
      </w:r>
      <w:proofErr w:type="gramEnd"/>
      <w:r w:rsidRPr="00B10B08">
        <w:rPr>
          <w:rFonts w:cs="Times New Roman"/>
          <w:szCs w:val="24"/>
        </w:rPr>
        <w:t xml:space="preserve"> technological enabled fraud are insufficient which poses risks for missing sophisticated schemes (Seeburn, 2013). </w:t>
      </w:r>
      <w:proofErr w:type="gramStart"/>
      <w:r w:rsidRPr="00B10B08">
        <w:rPr>
          <w:rFonts w:cs="Times New Roman"/>
          <w:szCs w:val="24"/>
        </w:rPr>
        <w:t>IS</w:t>
      </w:r>
      <w:proofErr w:type="gramEnd"/>
      <w:r w:rsidRPr="00B10B08">
        <w:rPr>
          <w:rFonts w:cs="Times New Roman"/>
          <w:szCs w:val="24"/>
        </w:rPr>
        <w:t xml:space="preserve"> auditors may be very technically proficient in areas such as network security, database management, and system architecture but not proficient in the investigative methods, interviewing techniques, and legal knowledge </w:t>
      </w:r>
      <w:r w:rsidRPr="00B10B08">
        <w:rPr>
          <w:rFonts w:cs="Times New Roman"/>
          <w:szCs w:val="24"/>
        </w:rPr>
        <w:lastRenderedPageBreak/>
        <w:t xml:space="preserve">needed for forensic reporting such as evidence preservation, chain of custody, and expert witness testimony. Conversely, forensic auditors will have good investigative skills gained from experience of fraud schemes but lack knowledge of system architectures, data models embedded into relational and NoSQL databases and cybersecurity concepts underlying access controls and encryption (Matarneh et al., 2015). This competency deficit poses risks to organisations, including undetected fraud, ineffective audits that </w:t>
      </w:r>
      <w:proofErr w:type="gramStart"/>
      <w:r w:rsidRPr="00B10B08">
        <w:rPr>
          <w:rFonts w:cs="Times New Roman"/>
          <w:szCs w:val="24"/>
        </w:rPr>
        <w:t>fail to</w:t>
      </w:r>
      <w:proofErr w:type="gramEnd"/>
      <w:r w:rsidRPr="00B10B08">
        <w:rPr>
          <w:rFonts w:cs="Times New Roman"/>
          <w:szCs w:val="24"/>
        </w:rPr>
        <w:t xml:space="preserve"> highlight control weaknesses and missed opportunities to </w:t>
      </w:r>
      <w:proofErr w:type="gramStart"/>
      <w:r w:rsidRPr="00B10B08">
        <w:rPr>
          <w:rFonts w:cs="Times New Roman"/>
          <w:szCs w:val="24"/>
        </w:rPr>
        <w:t>utilise</w:t>
      </w:r>
      <w:proofErr w:type="gramEnd"/>
      <w:r w:rsidRPr="00B10B08">
        <w:rPr>
          <w:rFonts w:cs="Times New Roman"/>
          <w:szCs w:val="24"/>
        </w:rPr>
        <w:t xml:space="preserve"> technology for fraud detection </w:t>
      </w:r>
      <w:proofErr w:type="gramStart"/>
      <w:r w:rsidRPr="00B10B08">
        <w:rPr>
          <w:rFonts w:cs="Times New Roman"/>
          <w:szCs w:val="24"/>
        </w:rPr>
        <w:t>by means of</w:t>
      </w:r>
      <w:proofErr w:type="gramEnd"/>
      <w:r w:rsidRPr="00B10B08">
        <w:rPr>
          <w:rFonts w:cs="Times New Roman"/>
          <w:szCs w:val="24"/>
        </w:rPr>
        <w:t xml:space="preserve"> data analytics and continuous monitoring methods.</w:t>
      </w:r>
    </w:p>
    <w:p w14:paraId="3321A126" w14:textId="4F859DF4" w:rsidR="00F87BD6" w:rsidRPr="00F87BD6" w:rsidRDefault="00F87BD6" w:rsidP="00F87BD6">
      <w:pPr>
        <w:pStyle w:val="Heading2"/>
      </w:pPr>
      <w:bookmarkStart w:id="8" w:name="_Toc212480579"/>
      <w:r w:rsidRPr="00F87BD6">
        <w:t>Absence of Standardised Methodologies</w:t>
      </w:r>
      <w:bookmarkEnd w:id="8"/>
    </w:p>
    <w:p w14:paraId="2C2FEAE6" w14:textId="77777777" w:rsidR="00F87BD6" w:rsidRPr="00F87BD6" w:rsidRDefault="00F87BD6" w:rsidP="00F87BD6">
      <w:pPr>
        <w:spacing w:line="360" w:lineRule="auto"/>
        <w:jc w:val="both"/>
        <w:rPr>
          <w:rFonts w:cs="Times New Roman"/>
          <w:szCs w:val="24"/>
        </w:rPr>
      </w:pPr>
      <w:r w:rsidRPr="00F87BD6">
        <w:rPr>
          <w:rFonts w:cs="Times New Roman"/>
          <w:szCs w:val="24"/>
        </w:rPr>
        <w:t xml:space="preserve">Convergence was organic and stemmed from functional need as auditors are confronted with digital fraud cases rather than through structured intent from professional bodies and standard setters. As a result, there is little standardisation in methodologies, tools and competency frameworks which effectively bridge these disciplines (Szezynska et al., 2009). Professional standards such as ISACA's COBIT framework addresses IT Governance and controls, while forensic accounting Standards address the procedures of investigating, but </w:t>
      </w:r>
      <w:proofErr w:type="gramStart"/>
      <w:r w:rsidRPr="00F87BD6">
        <w:rPr>
          <w:rFonts w:cs="Times New Roman"/>
          <w:szCs w:val="24"/>
        </w:rPr>
        <w:t>both of these</w:t>
      </w:r>
      <w:proofErr w:type="gramEnd"/>
      <w:r w:rsidRPr="00F87BD6">
        <w:rPr>
          <w:rFonts w:cs="Times New Roman"/>
          <w:szCs w:val="24"/>
        </w:rPr>
        <w:t xml:space="preserve"> are far from addressing the intersection where technical and investigating skills need to be integrated seamlessly. This presents problems for audit quality and consistency, professional development programmes that have difficulty defining learning </w:t>
      </w:r>
      <w:proofErr w:type="gramStart"/>
      <w:r w:rsidRPr="00F87BD6">
        <w:rPr>
          <w:rFonts w:cs="Times New Roman"/>
          <w:szCs w:val="24"/>
        </w:rPr>
        <w:t>objectives</w:t>
      </w:r>
      <w:proofErr w:type="gramEnd"/>
      <w:r w:rsidRPr="00F87BD6">
        <w:rPr>
          <w:rFonts w:cs="Times New Roman"/>
          <w:szCs w:val="24"/>
        </w:rPr>
        <w:t>, and audit findings comparability.</w:t>
      </w:r>
    </w:p>
    <w:p w14:paraId="455346F5" w14:textId="6BB70EBE" w:rsidR="00F87BD6" w:rsidRPr="00F87BD6" w:rsidRDefault="00F87BD6" w:rsidP="00F87BD6">
      <w:pPr>
        <w:pStyle w:val="Heading2"/>
      </w:pPr>
      <w:bookmarkStart w:id="9" w:name="_Toc212480580"/>
      <w:r w:rsidRPr="00F87BD6">
        <w:t>Complexity of Regulations and Laws</w:t>
      </w:r>
      <w:bookmarkEnd w:id="9"/>
    </w:p>
    <w:p w14:paraId="7B0A5AD8" w14:textId="77C9C740" w:rsidR="00F87BD6" w:rsidRPr="00C86AFC" w:rsidRDefault="00F87BD6" w:rsidP="00F87BD6">
      <w:pPr>
        <w:spacing w:line="360" w:lineRule="auto"/>
        <w:jc w:val="both"/>
        <w:rPr>
          <w:rFonts w:cs="Times New Roman"/>
          <w:szCs w:val="24"/>
        </w:rPr>
      </w:pPr>
      <w:r w:rsidRPr="00F87BD6">
        <w:rPr>
          <w:rFonts w:cs="Times New Roman"/>
          <w:szCs w:val="24"/>
        </w:rPr>
        <w:t xml:space="preserve">Digital evidence raises special legal concerns that need special knowledge in technical as well as legal aspects. Issues are forensically sound creation of disk images, chain of custody evidence, admissibility under Federal Rules of Evidence, and GDPR compliance limitations (Jenkins, 2024). Auditors </w:t>
      </w:r>
      <w:r w:rsidRPr="00F87BD6">
        <w:rPr>
          <w:rFonts w:cs="Times New Roman"/>
          <w:szCs w:val="24"/>
        </w:rPr>
        <w:t>must</w:t>
      </w:r>
      <w:r w:rsidRPr="00F87BD6">
        <w:rPr>
          <w:rFonts w:cs="Times New Roman"/>
          <w:szCs w:val="24"/>
        </w:rPr>
        <w:t xml:space="preserve"> work through such complexities in ways that generate legally </w:t>
      </w:r>
      <w:r>
        <w:rPr>
          <w:rFonts w:cs="Times New Roman"/>
          <w:szCs w:val="24"/>
        </w:rPr>
        <w:t>criticisable</w:t>
      </w:r>
      <w:r w:rsidRPr="00F87BD6">
        <w:rPr>
          <w:rFonts w:cs="Times New Roman"/>
          <w:szCs w:val="24"/>
        </w:rPr>
        <w:t xml:space="preserve"> evidence while respecting privacy rights as well as regulatory requirements.</w:t>
      </w:r>
    </w:p>
    <w:p w14:paraId="4D7B043D" w14:textId="77777777" w:rsidR="00A91BFA" w:rsidRPr="00C86AFC" w:rsidRDefault="00A91BFA" w:rsidP="00635A93">
      <w:pPr>
        <w:pStyle w:val="Heading2"/>
        <w:spacing w:line="360" w:lineRule="auto"/>
        <w:jc w:val="both"/>
      </w:pPr>
      <w:bookmarkStart w:id="10" w:name="_Toc212480581"/>
      <w:r w:rsidRPr="00C86AFC">
        <w:t>Rapid Technological Change and Emerging Threats</w:t>
      </w:r>
      <w:bookmarkEnd w:id="10"/>
    </w:p>
    <w:p w14:paraId="06995640" w14:textId="77777777" w:rsidR="00F87BD6" w:rsidRPr="00F87BD6" w:rsidRDefault="00F87BD6" w:rsidP="00F87BD6">
      <w:pPr>
        <w:spacing w:line="360" w:lineRule="auto"/>
        <w:jc w:val="both"/>
        <w:rPr>
          <w:rFonts w:eastAsia="Times New Roman" w:cs="Times New Roman"/>
          <w:szCs w:val="24"/>
          <w:lang w:eastAsia="en-GB"/>
        </w:rPr>
      </w:pPr>
      <w:r w:rsidRPr="00F87BD6">
        <w:rPr>
          <w:rFonts w:eastAsia="Times New Roman" w:cs="Times New Roman"/>
          <w:szCs w:val="24"/>
          <w:lang w:eastAsia="en-GB"/>
        </w:rPr>
        <w:t>Technological change pace makes audit professional moving targets. Emerging technologies e.g. artificial intelligence brings algorithmic manipulation, blockchain revolutionises the recording of transactions, cloud computing distributes data across jurisdictions, the Internet of Things introduces millions of connected devices, brings new challenges at which the auditors may not have adapted to previous innovations [Ali et al.,2024]. This requires the ability to apply existing technical knowledge and combine it with the ability to quickly learn and implement new abilities through ongoing learning.</w:t>
      </w:r>
    </w:p>
    <w:p w14:paraId="6F70DA9E" w14:textId="77777777" w:rsidR="00F87BD6" w:rsidRDefault="00F87BD6" w:rsidP="00F87BD6">
      <w:pPr>
        <w:spacing w:line="360" w:lineRule="auto"/>
        <w:jc w:val="both"/>
        <w:rPr>
          <w:rFonts w:eastAsia="Times New Roman" w:cs="Times New Roman"/>
          <w:szCs w:val="24"/>
          <w:lang w:eastAsia="en-GB"/>
        </w:rPr>
      </w:pPr>
      <w:r w:rsidRPr="00F87BD6">
        <w:rPr>
          <w:rFonts w:eastAsia="Times New Roman" w:cs="Times New Roman"/>
          <w:szCs w:val="24"/>
          <w:lang w:eastAsia="en-GB"/>
        </w:rPr>
        <w:lastRenderedPageBreak/>
        <w:t xml:space="preserve">These problems in summation show the pressing need for a fuller conceptualization of how IS auditing and forensic auditing might converge effectively for the solution of current audit challenges by integrated competencies, methodologies, and tools that will </w:t>
      </w:r>
      <w:proofErr w:type="gramStart"/>
      <w:r w:rsidRPr="00F87BD6">
        <w:rPr>
          <w:rFonts w:eastAsia="Times New Roman" w:cs="Times New Roman"/>
          <w:szCs w:val="24"/>
          <w:lang w:eastAsia="en-GB"/>
        </w:rPr>
        <w:t>utilise</w:t>
      </w:r>
      <w:proofErr w:type="gramEnd"/>
      <w:r w:rsidRPr="00F87BD6">
        <w:rPr>
          <w:rFonts w:eastAsia="Times New Roman" w:cs="Times New Roman"/>
          <w:szCs w:val="24"/>
          <w:lang w:eastAsia="en-GB"/>
        </w:rPr>
        <w:t xml:space="preserve"> the strengths of both disciplines.</w:t>
      </w:r>
    </w:p>
    <w:p w14:paraId="17D73C3A" w14:textId="4FCC65F9" w:rsidR="006A0829" w:rsidRPr="00A91BFA" w:rsidRDefault="006A0829" w:rsidP="00F87BD6">
      <w:pPr>
        <w:spacing w:line="360" w:lineRule="auto"/>
        <w:jc w:val="both"/>
        <w:rPr>
          <w:rFonts w:eastAsia="Times New Roman" w:cs="Times New Roman"/>
          <w:szCs w:val="24"/>
          <w:lang w:eastAsia="en-GB"/>
        </w:rPr>
      </w:pPr>
      <w:r w:rsidRPr="00A91BFA">
        <w:rPr>
          <w:rFonts w:cs="Times New Roman"/>
          <w:szCs w:val="24"/>
        </w:rPr>
        <w:br w:type="page"/>
      </w:r>
    </w:p>
    <w:p w14:paraId="3A104708" w14:textId="2D31B6C5" w:rsidR="006A0829" w:rsidRPr="00A91BFA" w:rsidRDefault="006A0829" w:rsidP="00635A93">
      <w:pPr>
        <w:pStyle w:val="Heading1"/>
        <w:spacing w:line="360" w:lineRule="auto"/>
      </w:pPr>
      <w:bookmarkStart w:id="11" w:name="_Toc212480582"/>
      <w:r w:rsidRPr="00A91BFA">
        <w:lastRenderedPageBreak/>
        <w:t>Literature Review</w:t>
      </w:r>
      <w:bookmarkEnd w:id="11"/>
    </w:p>
    <w:p w14:paraId="3DCC3A97" w14:textId="33CB884D" w:rsidR="00A91BFA" w:rsidRDefault="00A91BFA" w:rsidP="00635A93">
      <w:pPr>
        <w:pStyle w:val="Heading2"/>
        <w:spacing w:line="360" w:lineRule="auto"/>
        <w:jc w:val="both"/>
      </w:pPr>
      <w:bookmarkStart w:id="12" w:name="_Toc212480583"/>
      <w:r w:rsidRPr="00C86AFC">
        <w:t xml:space="preserve">Evolution </w:t>
      </w:r>
      <w:r w:rsidR="006F4D2E">
        <w:t>and Convergence</w:t>
      </w:r>
      <w:bookmarkEnd w:id="12"/>
    </w:p>
    <w:p w14:paraId="747D62CA" w14:textId="77777777" w:rsidR="00F87BD6" w:rsidRDefault="00F87BD6" w:rsidP="00F87BD6">
      <w:pPr>
        <w:pStyle w:val="whitespace-normal"/>
        <w:spacing w:line="360" w:lineRule="auto"/>
        <w:jc w:val="both"/>
      </w:pPr>
      <w:r>
        <w:t>IS auditing has undergone drastic changes since the 1960s. Szezynska et al. (2009) point out that the profession has changed from "auditing around the box" to "auditing through and within the box" which indicates fundamental changes to methodology from basic examination of only the inputs and outputs to a form of analysis of internal processes within the systems and the transformations of data. Increases in information systems complexity, the critical business role of IT, sophisticated cyber threats and regulatory requirements such as SOX Section 404 drove this evolution.</w:t>
      </w:r>
    </w:p>
    <w:p w14:paraId="0943C4D7" w14:textId="77777777" w:rsidR="00F87BD6" w:rsidRDefault="00F87BD6" w:rsidP="00F87BD6">
      <w:pPr>
        <w:pStyle w:val="whitespace-normal"/>
        <w:spacing w:line="360" w:lineRule="auto"/>
        <w:jc w:val="both"/>
      </w:pPr>
      <w:r>
        <w:t>Modern IS auditors are assessing widespread technical fields that expand beyond common accounting system components such as network security, access, data integrity, business continuity, and regulatory compliance requirements with government frameworks such as COBIT and ISO 27001 (IIA, 2024).</w:t>
      </w:r>
    </w:p>
    <w:p w14:paraId="07E31D7D" w14:textId="77777777" w:rsidR="00F87BD6" w:rsidRDefault="00F87BD6" w:rsidP="00F87BD6">
      <w:pPr>
        <w:pStyle w:val="whitespace-normal"/>
        <w:spacing w:line="360" w:lineRule="auto"/>
        <w:jc w:val="both"/>
      </w:pPr>
      <w:r>
        <w:t xml:space="preserve">Forensic Auditing is the specialisation which came into existence searching for the financial irregularities by detailed examination of the records. Unlike traditional audits that are provided with reasonable assurance, forensic audits are investigative, revealing fraud evidence, </w:t>
      </w:r>
      <w:proofErr w:type="gramStart"/>
      <w:r>
        <w:t>determines</w:t>
      </w:r>
      <w:proofErr w:type="gramEnd"/>
      <w:r>
        <w:t xml:space="preserve"> losses in monetary terms, and in legal proceedings as well (Matarneh et al, 2015). The discipline developed in response to such high-profile cases as Enron and WorldCom and illustrates traditional limitations of audit. Matarneh et al. (2015) highlight that fraud is </w:t>
      </w:r>
      <w:proofErr w:type="gramStart"/>
      <w:r>
        <w:t>frequently</w:t>
      </w:r>
      <w:proofErr w:type="gramEnd"/>
      <w:r>
        <w:t xml:space="preserve"> exposed by forensic accountants when it is not discovered by the normal accountants, so it appears that specialised investigation skills may be crucial.</w:t>
      </w:r>
    </w:p>
    <w:p w14:paraId="765D4E56" w14:textId="1EF0C4ED" w:rsidR="006F4D2E" w:rsidRPr="006F4D2E" w:rsidRDefault="00F87BD6" w:rsidP="00F87BD6">
      <w:pPr>
        <w:pStyle w:val="whitespace-normal"/>
        <w:spacing w:line="360" w:lineRule="auto"/>
        <w:jc w:val="both"/>
      </w:pPr>
      <w:r>
        <w:t xml:space="preserve">Szezynska et al (2009) explicitly address the topic of convergence, acknowledging that IS audit and forensic auditing have become converged in terms of tools and </w:t>
      </w:r>
      <w:proofErr w:type="gramStart"/>
      <w:r>
        <w:t>methodology</w:t>
      </w:r>
      <w:proofErr w:type="gramEnd"/>
      <w:r>
        <w:t xml:space="preserve"> with potentially beneficial consequences because there can be greater integration. This convergence is driven by digitalisation which makes financial data in a preponderantly digital form so that forensic investigations can only use technical skills to access systems and analyse electronic records (Ali et al., 2024). Sophistication of technology-enabled fraud increased dramatically consisting of schemes that exploited system vulnerabilities such as SQL injection, using encryption as a tool for successfully hiding actions, or attacking systems with ransomware (Jenkins, 2024)</w:t>
      </w:r>
      <w:r w:rsidR="006F4D2E">
        <w:t>.</w:t>
      </w:r>
    </w:p>
    <w:p w14:paraId="6180A2FD" w14:textId="6318A2F3" w:rsidR="00A91BFA" w:rsidRDefault="00A91BFA" w:rsidP="00635A93">
      <w:pPr>
        <w:pStyle w:val="Heading2"/>
        <w:spacing w:line="360" w:lineRule="auto"/>
        <w:jc w:val="both"/>
      </w:pPr>
      <w:bookmarkStart w:id="13" w:name="_Toc212480584"/>
      <w:r w:rsidRPr="00C86AFC">
        <w:lastRenderedPageBreak/>
        <w:t>Competency Requirements</w:t>
      </w:r>
      <w:bookmarkEnd w:id="13"/>
    </w:p>
    <w:p w14:paraId="3CA44650" w14:textId="77777777" w:rsidR="00D7587F" w:rsidRDefault="00D7587F" w:rsidP="00D7587F">
      <w:pPr>
        <w:pStyle w:val="whitespace-normal"/>
        <w:spacing w:line="360" w:lineRule="auto"/>
        <w:jc w:val="both"/>
      </w:pPr>
      <w:r>
        <w:t xml:space="preserve">Research shows that IS auditor competencies are a combination of technical knowledge, auditing </w:t>
      </w:r>
      <w:proofErr w:type="gramStart"/>
      <w:r>
        <w:t>expertise</w:t>
      </w:r>
      <w:proofErr w:type="gramEnd"/>
      <w:r>
        <w:t>, and business acumen in a way which is different from that of traditional financial auditing. Seeburn (2013) emphasises on technical knowledge of IT as being vital in bridging the gap between IT and auditing professions. Contemporary research identifies multiple dimensions of capability (IIA, 2024; Adaface, 2024): technical capabilities such as the ability to use information systems architecture, database management, network infrastructure and programming (concepts) and cybersecurity (principles); auditing skills such as standards such as the Committee of Experts on Information Technology (COBIT) and International Organisation for Standardisation ISO 27001 frameworks, methods of risk assessment and techniques of controlling processes (Teal HQ, 2024); and business understanding such as understanding processes, organisational goals, industry-specific regulations and</w:t>
      </w:r>
    </w:p>
    <w:p w14:paraId="052A3372" w14:textId="77777777" w:rsidR="00D7587F" w:rsidRDefault="00D7587F" w:rsidP="00D7587F">
      <w:pPr>
        <w:pStyle w:val="whitespace-normal"/>
        <w:spacing w:line="360" w:lineRule="auto"/>
        <w:jc w:val="both"/>
      </w:pPr>
      <w:r>
        <w:t>Forensic auditor needs distinctive accounting skills, investigative skills and technological competence combinations. Technical IT knowledge became necessary to work with digital data, to understand the process of creating electronic records altering them and extracting information with the tools such as EnCase, FTK (Koenig Solutions, 2024). Data mining techniques such as clustering, classification and regression analysis became core competences (Koenig Solutions, 2024).</w:t>
      </w:r>
    </w:p>
    <w:p w14:paraId="4F37DA5A" w14:textId="13C50CDF" w:rsidR="006F4D2E" w:rsidRPr="006F4D2E" w:rsidRDefault="00D7587F" w:rsidP="00D7587F">
      <w:pPr>
        <w:pStyle w:val="whitespace-normal"/>
        <w:spacing w:line="360" w:lineRule="auto"/>
        <w:jc w:val="both"/>
      </w:pPr>
      <w:r>
        <w:t xml:space="preserve">Investigative skills set forensic above traditional auditing. Auditors </w:t>
      </w:r>
      <w:proofErr w:type="gramStart"/>
      <w:r>
        <w:t>are required to</w:t>
      </w:r>
      <w:proofErr w:type="gramEnd"/>
      <w:r>
        <w:t xml:space="preserve"> </w:t>
      </w:r>
      <w:proofErr w:type="gramStart"/>
      <w:r>
        <w:t>identify</w:t>
      </w:r>
      <w:proofErr w:type="gramEnd"/>
      <w:r>
        <w:t xml:space="preserve"> patterns of fraud through Benford's Law analysis, understand the motivations of fraud perpetrators using fraud triangle theory, use interviews with the aim of getting truthful information and collect admissible evidence using chain of custody procedures (Jenkins, 2024). Being knowledgeable of law is the guarantee that findings hold up in civil and criminal court with an understanding of laws </w:t>
      </w:r>
      <w:proofErr w:type="gramStart"/>
      <w:r>
        <w:t>regarding</w:t>
      </w:r>
      <w:proofErr w:type="gramEnd"/>
      <w:r>
        <w:t xml:space="preserve"> fraud, how to </w:t>
      </w:r>
      <w:proofErr w:type="gramStart"/>
      <w:r>
        <w:t>handle</w:t>
      </w:r>
      <w:proofErr w:type="gramEnd"/>
      <w:r>
        <w:t xml:space="preserve"> evidence, and the role of an expert witness (Accounting Insights, 2024). Communication skills - translate complex information like financial and digital information into something understandable by the non-technical audience (David &amp; Associates, 2024)</w:t>
      </w:r>
      <w:r w:rsidR="006F4D2E">
        <w:t>.</w:t>
      </w:r>
    </w:p>
    <w:p w14:paraId="1DF4CD76" w14:textId="77777777" w:rsidR="00A91BFA" w:rsidRPr="00C86AFC" w:rsidRDefault="00A91BFA" w:rsidP="00635A93">
      <w:pPr>
        <w:pStyle w:val="Heading2"/>
        <w:spacing w:line="360" w:lineRule="auto"/>
        <w:jc w:val="both"/>
      </w:pPr>
      <w:bookmarkStart w:id="14" w:name="_Toc212480585"/>
      <w:r w:rsidRPr="00C86AFC">
        <w:lastRenderedPageBreak/>
        <w:t>Methodological and Technological Integration</w:t>
      </w:r>
      <w:bookmarkEnd w:id="14"/>
    </w:p>
    <w:p w14:paraId="14DA74DE" w14:textId="77777777" w:rsidR="00D7587F" w:rsidRDefault="00D7587F" w:rsidP="00D7587F">
      <w:pPr>
        <w:pStyle w:val="whitespace-normal"/>
        <w:spacing w:line="360" w:lineRule="auto"/>
        <w:jc w:val="both"/>
      </w:pPr>
      <w:r>
        <w:t>The convergence of the IS and forensic auditing disciplines is shown in the literature by the considerable evolution in auditing methodologies. Traditional approaches had viewed systems as deterministic processors that worked according to invariable rules that auditors focused on verifying inputs and outputs through sampling and observation. This approach made assumptions of system functions as designed, there was adequate control outside systems and system-level fraud was either unlikely or would be reflected in output discrepancies.</w:t>
      </w:r>
    </w:p>
    <w:p w14:paraId="07F35CC5" w14:textId="77777777" w:rsidR="00D7587F" w:rsidRDefault="00D7587F" w:rsidP="00D7587F">
      <w:pPr>
        <w:pStyle w:val="whitespace-normal"/>
        <w:spacing w:line="360" w:lineRule="auto"/>
        <w:jc w:val="both"/>
      </w:pPr>
      <w:r>
        <w:t xml:space="preserve">Contemporary integrated approaches </w:t>
      </w:r>
      <w:proofErr w:type="gramStart"/>
      <w:r>
        <w:t>take into account</w:t>
      </w:r>
      <w:proofErr w:type="gramEnd"/>
      <w:r>
        <w:t xml:space="preserve"> that systems themselves are a possible source of risk where fraud can be committed within systems through manipulation of data, unauthorised access, or exploitation of weaknesses that leave traces only contained in digital evidence (Ali et al., 2024). Modern methodologies combine system control evaluation assessing technical controls within systems including access controls, data validation rules, audit logs and change management processes; data analytics using specialist tools to analyse transaction data, identify anomalies using statistical techniques; analyse patterns of transactions indicative of fraud; and digital forensics applying forensic techniques to retain and analyse digital evidence when fraud is suspected including disc imaging, log analysis and metadata examination; and continuous monitoring applying automated tools to provide ongoing assurance rather than periodic point-in-time audits (David &amp; Associates, 2024).</w:t>
      </w:r>
    </w:p>
    <w:p w14:paraId="4264A5A9" w14:textId="2B58D1D3" w:rsidR="00A91BFA" w:rsidRPr="00C86AFC" w:rsidRDefault="003C7CD7" w:rsidP="00D7587F">
      <w:pPr>
        <w:pStyle w:val="whitespace-normal"/>
        <w:spacing w:line="360" w:lineRule="auto"/>
        <w:jc w:val="both"/>
      </w:pPr>
      <w:r w:rsidRPr="003C7CD7">
        <w:t xml:space="preserve">Advanced analytics techniques have become </w:t>
      </w:r>
      <w:proofErr w:type="gramStart"/>
      <w:r w:rsidRPr="003C7CD7">
        <w:t>a central point</w:t>
      </w:r>
      <w:proofErr w:type="gramEnd"/>
      <w:r w:rsidRPr="003C7CD7">
        <w:t xml:space="preserve"> of integrated auditing techniques. Data mining involves extraction of large sets of transactional data to find patterns and anomalies with the help of sophisticated algorithms as well as machine learning tools (Accounting Insights, 2024). Benford's Law analysis is used to study the distribution of leading digits in financial data to determine if there is any sign of manipulation because natural datasets will have a predictable digit distribution, and any manipulation in data will manifest as anomalies (INAA, 2024). Continuous monitoring and real-time analysis </w:t>
      </w:r>
      <w:proofErr w:type="gramStart"/>
      <w:r w:rsidRPr="003C7CD7">
        <w:t>allows</w:t>
      </w:r>
      <w:proofErr w:type="gramEnd"/>
      <w:r w:rsidRPr="003C7CD7">
        <w:t xml:space="preserve"> for </w:t>
      </w:r>
      <w:proofErr w:type="gramStart"/>
      <w:r w:rsidRPr="003C7CD7">
        <w:t>proactive</w:t>
      </w:r>
      <w:proofErr w:type="gramEnd"/>
      <w:r w:rsidRPr="003C7CD7">
        <w:t xml:space="preserve"> fraud detection and not reactive after losses have occurred (David &amp; Associates, 2024).</w:t>
      </w:r>
    </w:p>
    <w:p w14:paraId="2A3420B5" w14:textId="77777777" w:rsidR="00A91BFA" w:rsidRPr="00C86AFC" w:rsidRDefault="00A91BFA" w:rsidP="00635A93">
      <w:pPr>
        <w:pStyle w:val="Heading2"/>
        <w:spacing w:line="360" w:lineRule="auto"/>
        <w:jc w:val="both"/>
      </w:pPr>
      <w:bookmarkStart w:id="15" w:name="_Toc212480586"/>
      <w:r w:rsidRPr="00C86AFC">
        <w:t>Professional Standards and Frameworks</w:t>
      </w:r>
      <w:bookmarkEnd w:id="15"/>
    </w:p>
    <w:p w14:paraId="2CD79134" w14:textId="6B4354F2" w:rsidR="00A91BFA" w:rsidRPr="00C86AFC" w:rsidRDefault="003C7CD7" w:rsidP="00635A93">
      <w:pPr>
        <w:spacing w:line="360" w:lineRule="auto"/>
        <w:jc w:val="both"/>
        <w:rPr>
          <w:rFonts w:cs="Times New Roman"/>
          <w:szCs w:val="24"/>
        </w:rPr>
      </w:pPr>
      <w:r w:rsidRPr="003C7CD7">
        <w:rPr>
          <w:rFonts w:cs="Times New Roman"/>
          <w:szCs w:val="24"/>
        </w:rPr>
        <w:t xml:space="preserve">Professional standards </w:t>
      </w:r>
      <w:proofErr w:type="gramStart"/>
      <w:r w:rsidRPr="003C7CD7">
        <w:rPr>
          <w:rFonts w:cs="Times New Roman"/>
          <w:szCs w:val="24"/>
        </w:rPr>
        <w:t>establish</w:t>
      </w:r>
      <w:proofErr w:type="gramEnd"/>
      <w:r w:rsidRPr="003C7CD7">
        <w:rPr>
          <w:rFonts w:cs="Times New Roman"/>
          <w:szCs w:val="24"/>
        </w:rPr>
        <w:t xml:space="preserve"> order in audit practise but have struggled to keep up with convergence. COBIT focuses on IT governance and control, COSO focuses on internal control and enterprise risk management, ISA focuses on financial statements audit and other organisations like ISACA, ACFE and IIA have their own standards and certifications (IIA, </w:t>
      </w:r>
      <w:r w:rsidRPr="003C7CD7">
        <w:rPr>
          <w:rFonts w:cs="Times New Roman"/>
          <w:szCs w:val="24"/>
        </w:rPr>
        <w:lastRenderedPageBreak/>
        <w:t>2024). However, these frameworks typically deal with IS auditing and forensic auditing as two distinct topics, and not as an integrated framework for auditors repairing in the overlay where the technical and investigative abilities are in need simultaneously.</w:t>
      </w:r>
    </w:p>
    <w:p w14:paraId="64EA3C60" w14:textId="77777777" w:rsidR="00A91BFA" w:rsidRPr="00C86AFC" w:rsidRDefault="00A91BFA" w:rsidP="00635A93">
      <w:pPr>
        <w:pStyle w:val="Heading2"/>
        <w:spacing w:line="360" w:lineRule="auto"/>
        <w:jc w:val="both"/>
      </w:pPr>
      <w:bookmarkStart w:id="16" w:name="_Toc212480587"/>
      <w:r w:rsidRPr="00C86AFC">
        <w:t>Gaps in Current Literature</w:t>
      </w:r>
      <w:bookmarkEnd w:id="16"/>
    </w:p>
    <w:p w14:paraId="7A6AC8F2" w14:textId="77777777" w:rsidR="003C7CD7" w:rsidRDefault="003C7CD7" w:rsidP="003C7CD7">
      <w:pPr>
        <w:pStyle w:val="whitespace-normal"/>
        <w:spacing w:line="360" w:lineRule="auto"/>
        <w:jc w:val="both"/>
      </w:pPr>
      <w:r>
        <w:t xml:space="preserve">While there is recognition in the literature of convergence between IS auditing and forensic auditing, there are still </w:t>
      </w:r>
      <w:proofErr w:type="gramStart"/>
      <w:r>
        <w:t>a number of</w:t>
      </w:r>
      <w:proofErr w:type="gramEnd"/>
      <w:r>
        <w:t xml:space="preserve"> important gaps that exist that limit understanding and practical application. </w:t>
      </w:r>
      <w:proofErr w:type="gramStart"/>
      <w:r>
        <w:t>Much</w:t>
      </w:r>
      <w:proofErr w:type="gramEnd"/>
      <w:r>
        <w:t xml:space="preserve"> of the current literature is conceptual in nature or small case studies and not large-scale empirical studies of actual practises, challenges to practitioners, and outcomes achieved through integrated approaches (Szezynska et al., 2009). There is need for quantitative studies that measure the effectiveness of the integrated approaches against traditional separate functions in terms of fraud detection rates, efficiency of audits and organisational outcomes.</w:t>
      </w:r>
    </w:p>
    <w:p w14:paraId="6DABEAC4" w14:textId="77777777" w:rsidR="003C7CD7" w:rsidRDefault="003C7CD7" w:rsidP="003C7CD7">
      <w:pPr>
        <w:pStyle w:val="whitespace-normal"/>
        <w:spacing w:line="360" w:lineRule="auto"/>
        <w:jc w:val="both"/>
      </w:pPr>
      <w:r>
        <w:t xml:space="preserve">There is no generally accepted and comprehensive competency framework which integrates the knowledge, skills, and abilities that are needed by auditors who work at the intersection of IS and forensic auditing (Seeburn, 2013). While different studies point to important competencies, the studies are not integrated and </w:t>
      </w:r>
      <w:proofErr w:type="gramStart"/>
      <w:r>
        <w:t>validated</w:t>
      </w:r>
      <w:proofErr w:type="gramEnd"/>
      <w:r>
        <w:t xml:space="preserve"> across professional communities. A standardised framework would allow for curriculum development, certification programmes and professional development planning.</w:t>
      </w:r>
    </w:p>
    <w:p w14:paraId="775A4EF8" w14:textId="77777777" w:rsidR="003C7CD7" w:rsidRDefault="003C7CD7" w:rsidP="003C7CD7">
      <w:pPr>
        <w:pStyle w:val="whitespace-normal"/>
        <w:spacing w:line="360" w:lineRule="auto"/>
        <w:jc w:val="both"/>
      </w:pPr>
      <w:r>
        <w:t xml:space="preserve">The literature has not fully addressed the issue of how emerging technologies are going to affect audit methodologies and competency requirements in the future. Artificial intelligence throws up questions </w:t>
      </w:r>
      <w:proofErr w:type="gramStart"/>
      <w:r>
        <w:t>regarding</w:t>
      </w:r>
      <w:proofErr w:type="gramEnd"/>
      <w:r>
        <w:t xml:space="preserve"> algorithmic bias detection and auditing of automated decision systems. Blockchain generates new audit trails, which require knowledge of distributed ledger technology and cryptography verification. Due to quantum computing, current encryption methods are threatened and will need new ways to be assessed for security problems (Ali et al., 2024). Research is needed </w:t>
      </w:r>
      <w:proofErr w:type="gramStart"/>
      <w:r>
        <w:t>in order to</w:t>
      </w:r>
      <w:proofErr w:type="gramEnd"/>
      <w:r>
        <w:t xml:space="preserve"> </w:t>
      </w:r>
      <w:proofErr w:type="gramStart"/>
      <w:r>
        <w:t>anticipate</w:t>
      </w:r>
      <w:proofErr w:type="gramEnd"/>
      <w:r>
        <w:t xml:space="preserve"> these challenges and prepare the profession.</w:t>
      </w:r>
    </w:p>
    <w:p w14:paraId="6539582F" w14:textId="32B69A83" w:rsidR="00AF629D" w:rsidRPr="00A91BFA" w:rsidRDefault="003C7CD7" w:rsidP="003C7CD7">
      <w:pPr>
        <w:pStyle w:val="whitespace-normal"/>
        <w:spacing w:line="360" w:lineRule="auto"/>
        <w:jc w:val="both"/>
      </w:pPr>
      <w:r>
        <w:t>Most research is undertaken under IS auditing or forensic accounting communities with little collaboration between different areas leading to the creation of silos which may work against development of truly integrated approaches (Matarneh et al., 2015). Cross-disciplinary research teams may have better insights into convergence dynamics, challenges, and best practises to bridge communities and get closer to professional practise.</w:t>
      </w:r>
      <w:r w:rsidR="00AF629D" w:rsidRPr="00A91BFA">
        <w:br w:type="page"/>
      </w:r>
    </w:p>
    <w:p w14:paraId="320D0900" w14:textId="22107DC4" w:rsidR="00AF629D" w:rsidRPr="00A91BFA" w:rsidRDefault="00AF629D" w:rsidP="00635A93">
      <w:pPr>
        <w:pStyle w:val="Heading1"/>
        <w:spacing w:line="360" w:lineRule="auto"/>
      </w:pPr>
      <w:bookmarkStart w:id="17" w:name="_Toc212480588"/>
      <w:r w:rsidRPr="00A91BFA">
        <w:lastRenderedPageBreak/>
        <w:t>Analysis</w:t>
      </w:r>
      <w:bookmarkEnd w:id="17"/>
    </w:p>
    <w:p w14:paraId="68871AA9" w14:textId="4E415772" w:rsidR="00AF629D" w:rsidRPr="00A91BFA" w:rsidRDefault="00E6194F" w:rsidP="00635A93">
      <w:pPr>
        <w:pStyle w:val="Heading2"/>
        <w:spacing w:line="360" w:lineRule="auto"/>
        <w:jc w:val="both"/>
        <w:rPr>
          <w:lang w:val="en-GB"/>
        </w:rPr>
      </w:pPr>
      <w:bookmarkStart w:id="18" w:name="_Toc212480589"/>
      <w:r w:rsidRPr="00A91BFA">
        <w:rPr>
          <w:lang w:val="en-GB"/>
        </w:rPr>
        <w:t xml:space="preserve">Competency </w:t>
      </w:r>
      <w:r w:rsidR="00AF629D" w:rsidRPr="00A91BFA">
        <w:rPr>
          <w:lang w:val="en-GB"/>
        </w:rPr>
        <w:t>Compar</w:t>
      </w:r>
      <w:r w:rsidRPr="00A91BFA">
        <w:rPr>
          <w:lang w:val="en-GB"/>
        </w:rPr>
        <w:t>ison</w:t>
      </w:r>
      <w:bookmarkEnd w:id="18"/>
    </w:p>
    <w:p w14:paraId="4A345B05" w14:textId="77777777" w:rsidR="003C7CD7" w:rsidRDefault="003C7CD7" w:rsidP="003C7CD7">
      <w:pPr>
        <w:pStyle w:val="whitespace-normal"/>
        <w:spacing w:line="360" w:lineRule="auto"/>
        <w:jc w:val="both"/>
      </w:pPr>
      <w:r>
        <w:t xml:space="preserve">Findings </w:t>
      </w:r>
      <w:proofErr w:type="gramStart"/>
      <w:r>
        <w:t>identify</w:t>
      </w:r>
      <w:proofErr w:type="gramEnd"/>
      <w:r>
        <w:t xml:space="preserve"> </w:t>
      </w:r>
      <w:proofErr w:type="gramStart"/>
      <w:r>
        <w:t>some</w:t>
      </w:r>
      <w:proofErr w:type="gramEnd"/>
      <w:r>
        <w:t xml:space="preserve"> areas of overlap and </w:t>
      </w:r>
      <w:proofErr w:type="gramStart"/>
      <w:r>
        <w:t>some</w:t>
      </w:r>
      <w:proofErr w:type="gramEnd"/>
      <w:r>
        <w:t xml:space="preserve"> areas of differentiation with important implications for professional development. The two have similar requirements of good analytical skills </w:t>
      </w:r>
      <w:proofErr w:type="gramStart"/>
      <w:r>
        <w:t>identifying</w:t>
      </w:r>
      <w:proofErr w:type="gramEnd"/>
      <w:r>
        <w:t xml:space="preserve"> patterns and anomalies (Teal HQ, 2024), understanding business process (Indeed, 2024), and technical IT knowledge with </w:t>
      </w:r>
      <w:proofErr w:type="gramStart"/>
      <w:r>
        <w:t>some</w:t>
      </w:r>
      <w:proofErr w:type="gramEnd"/>
      <w:r>
        <w:t xml:space="preserve"> depth and focus (IIA, 2024). Communication skills are necessary to convey technical findings into workable recommendations.</w:t>
      </w:r>
    </w:p>
    <w:p w14:paraId="5594A043" w14:textId="77777777" w:rsidR="003C7CD7" w:rsidRDefault="003C7CD7" w:rsidP="003C7CD7">
      <w:pPr>
        <w:pStyle w:val="whitespace-normal"/>
        <w:spacing w:line="360" w:lineRule="auto"/>
        <w:jc w:val="both"/>
      </w:pPr>
      <w:r>
        <w:t xml:space="preserve">However, IS auditors generally need more sophisticated technical knowledge of information system architectures, network infrastructure and cybersecurity controls (Deface, 2024). Their focus is on assessing preventive and detective controls, reliability of systems, and the technical standards. The role tends to be more </w:t>
      </w:r>
      <w:proofErr w:type="gramStart"/>
      <w:r>
        <w:t>proactive</w:t>
      </w:r>
      <w:proofErr w:type="gramEnd"/>
      <w:r>
        <w:t xml:space="preserve"> in nature, i.e., </w:t>
      </w:r>
      <w:proofErr w:type="gramStart"/>
      <w:r>
        <w:t>identifying</w:t>
      </w:r>
      <w:proofErr w:type="gramEnd"/>
      <w:r>
        <w:t xml:space="preserve"> vulnerabilities before they can be exploited.</w:t>
      </w:r>
    </w:p>
    <w:p w14:paraId="41D51530" w14:textId="77777777" w:rsidR="003C7CD7" w:rsidRDefault="003C7CD7" w:rsidP="003C7CD7">
      <w:pPr>
        <w:pStyle w:val="whitespace-normal"/>
        <w:spacing w:line="360" w:lineRule="auto"/>
        <w:jc w:val="both"/>
      </w:pPr>
      <w:r>
        <w:t xml:space="preserve">Forensic auditors need more specialised investigative skills such as conducting interviews, understanding criminal psychology and navigating legal proceedings (Jenkins, 2024). Their work is reactive, investigating cases of suspected fraud after indicators </w:t>
      </w:r>
      <w:proofErr w:type="gramStart"/>
      <w:r>
        <w:t>emerge</w:t>
      </w:r>
      <w:proofErr w:type="gramEnd"/>
      <w:r>
        <w:t>. Emphasis is on the gathering of evidence, loss quantification and supporting prosecution.</w:t>
      </w:r>
    </w:p>
    <w:p w14:paraId="269AAD07" w14:textId="77777777" w:rsidR="003C7CD7" w:rsidRDefault="003C7CD7" w:rsidP="003C7CD7">
      <w:pPr>
        <w:pStyle w:val="whitespace-normal"/>
        <w:spacing w:line="360" w:lineRule="auto"/>
        <w:jc w:val="both"/>
      </w:pPr>
      <w:r>
        <w:t>Convergence caused need for hybrid competencies that usually are not part of either disciplines: digital forensics skills that merged technical skills with evidence preservation protocols; data analytics that allowed checking control testing as well as fraudulent activity; and the application of investigative techniques within digital environments where evidence is digital, volatile and distributed (Ali et al., 2024).</w:t>
      </w:r>
    </w:p>
    <w:p w14:paraId="6A9E5373" w14:textId="68C2E331" w:rsidR="00AF629D" w:rsidRPr="00A91BFA" w:rsidRDefault="00AF629D" w:rsidP="00635A93">
      <w:pPr>
        <w:pStyle w:val="Heading2"/>
        <w:spacing w:line="360" w:lineRule="auto"/>
        <w:jc w:val="both"/>
        <w:rPr>
          <w:lang w:val="en-GB"/>
        </w:rPr>
      </w:pPr>
      <w:bookmarkStart w:id="19" w:name="_Toc212480590"/>
      <w:r w:rsidRPr="00A91BFA">
        <w:rPr>
          <w:lang w:val="en-GB"/>
        </w:rPr>
        <w:t>Methodological Evolution</w:t>
      </w:r>
      <w:bookmarkEnd w:id="19"/>
    </w:p>
    <w:p w14:paraId="7F2AE872" w14:textId="4FAF2EAF" w:rsidR="003C7CD7" w:rsidRDefault="003C7CD7" w:rsidP="003C7CD7">
      <w:pPr>
        <w:pStyle w:val="whitespace-normal"/>
        <w:spacing w:line="360" w:lineRule="auto"/>
        <w:jc w:val="both"/>
      </w:pPr>
      <w:r>
        <w:t xml:space="preserve">Evolution from "auditing around the computer" to "auditing through and with the computer" </w:t>
      </w:r>
      <w:proofErr w:type="gramStart"/>
      <w:r>
        <w:t>represents</w:t>
      </w:r>
      <w:proofErr w:type="gramEnd"/>
      <w:r>
        <w:t xml:space="preserve"> basic rethinking of auditor roles [Szezynska et al., 2009]. Traditional approaches assumed that systems were deterministic where processing could be confirmed by input/output testing. Modern methodologies recognise systems as potential risk sources where fraud occurs in systems by manipulating data, unauthorised access or using a vulnerability (Jenkins, 2024).</w:t>
      </w:r>
    </w:p>
    <w:p w14:paraId="2267957C" w14:textId="0E9ECC7D" w:rsidR="00E6194F" w:rsidRPr="00A91BFA" w:rsidRDefault="003C7CD7" w:rsidP="00635A93">
      <w:pPr>
        <w:pStyle w:val="whitespace-normal"/>
        <w:spacing w:line="360" w:lineRule="auto"/>
        <w:jc w:val="both"/>
      </w:pPr>
      <w:r>
        <w:lastRenderedPageBreak/>
        <w:t>Integrated approaches: These include; system control evaluation that assesses technical controls including access controls and audit logs (IIA, 2024); data analytics to analyse data of transactions identifying anomalies through statistical techniques (Koenig Solutions, 2024); digital forensics preserving evidence through disc imaging and analysing digital artefacts (Accounting Insights, 2024); and continuous monitoring providing continuous assurance through real-time monitoring of transactions (David &amp; Associates, 2024).</w:t>
      </w:r>
    </w:p>
    <w:p w14:paraId="0D52843E" w14:textId="52509CF6" w:rsidR="00AF629D" w:rsidRPr="00A91BFA" w:rsidRDefault="00AF629D" w:rsidP="00635A93">
      <w:pPr>
        <w:pStyle w:val="Heading2"/>
        <w:spacing w:line="360" w:lineRule="auto"/>
        <w:jc w:val="both"/>
        <w:rPr>
          <w:lang w:val="en-GB"/>
        </w:rPr>
      </w:pPr>
      <w:bookmarkStart w:id="20" w:name="_Toc212480591"/>
      <w:r w:rsidRPr="00A91BFA">
        <w:rPr>
          <w:lang w:val="en-GB"/>
        </w:rPr>
        <w:t>Tool Convergence</w:t>
      </w:r>
      <w:bookmarkEnd w:id="20"/>
    </w:p>
    <w:p w14:paraId="294EACFB" w14:textId="75F61B61" w:rsidR="0081770B" w:rsidRPr="00A91BFA" w:rsidRDefault="003C7CD7" w:rsidP="00635A93">
      <w:pPr>
        <w:spacing w:line="360" w:lineRule="auto"/>
        <w:jc w:val="both"/>
      </w:pPr>
      <w:r w:rsidRPr="003C7CD7">
        <w:t xml:space="preserve">Convergence is supported by the technological tools for both purposes (Ali et al., 2024). Data analytics platforms such as ACL, IDEA and Tableau, allow for analysis of large data sets for control testing and fraud detection. Digital forensics tools such as EnCase and FTK support the digital evidence preservation using forensically sound procedures (StationX, 2025). SIEM systems </w:t>
      </w:r>
      <w:proofErr w:type="gramStart"/>
      <w:r w:rsidRPr="003C7CD7">
        <w:t>handle</w:t>
      </w:r>
      <w:proofErr w:type="gramEnd"/>
      <w:r w:rsidRPr="003C7CD7">
        <w:t xml:space="preserve"> aggregati</w:t>
      </w:r>
      <w:r>
        <w:t>on of</w:t>
      </w:r>
      <w:r w:rsidRPr="003C7CD7">
        <w:t xml:space="preserve"> log data which provides real-time alerts </w:t>
      </w:r>
      <w:proofErr w:type="gramStart"/>
      <w:r w:rsidRPr="003C7CD7">
        <w:t>regarding</w:t>
      </w:r>
      <w:proofErr w:type="gramEnd"/>
      <w:r w:rsidRPr="003C7CD7">
        <w:t xml:space="preserve"> security incidents (IBM, 2025). Machine learning algorithms detect abnormal patterns, network analysis tools detect abnormal transaction flows and natural language processing analyses unstructured data (Accounting Insights, 2024).</w:t>
      </w:r>
    </w:p>
    <w:p w14:paraId="202C786A" w14:textId="5440D42E" w:rsidR="00AF629D" w:rsidRPr="00A91BFA" w:rsidRDefault="00AF629D" w:rsidP="00635A93">
      <w:pPr>
        <w:pStyle w:val="Heading2"/>
        <w:spacing w:line="360" w:lineRule="auto"/>
        <w:jc w:val="both"/>
        <w:rPr>
          <w:lang w:val="en-GB"/>
        </w:rPr>
      </w:pPr>
      <w:bookmarkStart w:id="21" w:name="_Toc212480592"/>
      <w:r w:rsidRPr="00A91BFA">
        <w:rPr>
          <w:lang w:val="en-GB"/>
        </w:rPr>
        <w:t>Benefits and Challenge</w:t>
      </w:r>
      <w:r w:rsidR="0081770B" w:rsidRPr="00A91BFA">
        <w:rPr>
          <w:lang w:val="en-GB"/>
        </w:rPr>
        <w:t>s</w:t>
      </w:r>
      <w:bookmarkEnd w:id="21"/>
    </w:p>
    <w:p w14:paraId="7849C0F6" w14:textId="77777777" w:rsidR="003C7CD7" w:rsidRDefault="003C7CD7" w:rsidP="003C7CD7">
      <w:pPr>
        <w:pStyle w:val="whitespace-normal"/>
        <w:spacing w:line="360" w:lineRule="auto"/>
        <w:jc w:val="both"/>
      </w:pPr>
      <w:r>
        <w:t xml:space="preserve">Integration has </w:t>
      </w:r>
      <w:proofErr w:type="gramStart"/>
      <w:r>
        <w:t>many</w:t>
      </w:r>
      <w:proofErr w:type="gramEnd"/>
      <w:r>
        <w:t xml:space="preserve"> advantages. Enhanced fraud detection combines knowledge of the technical aspects along with investigative techniques that detect advanced schemes (Jenkins, 2024). Comprehensive risk assessment is focused on technical vulnerabilities and fraud risk management in </w:t>
      </w:r>
      <w:proofErr w:type="gramStart"/>
      <w:r>
        <w:t>a holistic approach</w:t>
      </w:r>
      <w:proofErr w:type="gramEnd"/>
      <w:r>
        <w:t xml:space="preserve"> (IIA, 2024). Duplication is reduced leading to efficiency gains due to multiple </w:t>
      </w:r>
      <w:proofErr w:type="gramStart"/>
      <w:r>
        <w:t>objectives</w:t>
      </w:r>
      <w:proofErr w:type="gramEnd"/>
      <w:r>
        <w:t xml:space="preserve"> being covered by investigation (Ali et al., 2024). </w:t>
      </w:r>
      <w:proofErr w:type="gramStart"/>
      <w:r>
        <w:t>Proactive</w:t>
      </w:r>
      <w:proofErr w:type="gramEnd"/>
      <w:r>
        <w:t xml:space="preserve"> risk management shifts from reactive detection methods to prevention by constantly </w:t>
      </w:r>
      <w:proofErr w:type="gramStart"/>
      <w:r>
        <w:t>monitoring</w:t>
      </w:r>
      <w:proofErr w:type="gramEnd"/>
      <w:r>
        <w:t xml:space="preserve"> (David &amp; Associates, 2024).</w:t>
      </w:r>
    </w:p>
    <w:p w14:paraId="58D764C0" w14:textId="253EF67D" w:rsidR="0081770B" w:rsidRPr="00A91BFA" w:rsidRDefault="003C7CD7" w:rsidP="003C7CD7">
      <w:pPr>
        <w:pStyle w:val="whitespace-normal"/>
        <w:spacing w:line="360" w:lineRule="auto"/>
        <w:jc w:val="both"/>
      </w:pPr>
      <w:r>
        <w:t xml:space="preserve">However, challenges persist. Depth versus breadth, trade-offs are at risk of producing generalists without specialised </w:t>
      </w:r>
      <w:proofErr w:type="gramStart"/>
      <w:r>
        <w:t>expertise</w:t>
      </w:r>
      <w:proofErr w:type="gramEnd"/>
      <w:r>
        <w:t xml:space="preserve"> on dealing with complex issues (Seeburn, 2013). Resource limitation restricts the success of extensive training investment (Matarneh et al., 2015). Due to </w:t>
      </w:r>
      <w:r>
        <w:t>the evolving nature</w:t>
      </w:r>
      <w:r>
        <w:t xml:space="preserve"> of threats, it is necessary to learn all the time (Ali et al., 2024). Lack of standardisation leads to inconsistencies in the practise (Szezynska et al., 2009).</w:t>
      </w:r>
    </w:p>
    <w:p w14:paraId="574794DA" w14:textId="56928C48" w:rsidR="00AF629D" w:rsidRPr="00A91BFA" w:rsidRDefault="00FA40E2" w:rsidP="00635A93">
      <w:pPr>
        <w:spacing w:line="360" w:lineRule="auto"/>
        <w:jc w:val="both"/>
        <w:rPr>
          <w:rFonts w:eastAsia="Times New Roman" w:cs="Times New Roman"/>
          <w:szCs w:val="24"/>
          <w:lang w:eastAsia="en-GB"/>
        </w:rPr>
      </w:pPr>
      <w:r w:rsidRPr="00A91BFA">
        <w:br w:type="page"/>
      </w:r>
    </w:p>
    <w:p w14:paraId="3D62931F" w14:textId="5FE5C249" w:rsidR="00AF629D" w:rsidRPr="00A91BFA" w:rsidRDefault="00AF629D" w:rsidP="00635A93">
      <w:pPr>
        <w:pStyle w:val="Heading1"/>
        <w:spacing w:line="360" w:lineRule="auto"/>
      </w:pPr>
      <w:bookmarkStart w:id="22" w:name="_Toc212480593"/>
      <w:r w:rsidRPr="00A91BFA">
        <w:lastRenderedPageBreak/>
        <w:t>Conclusions</w:t>
      </w:r>
      <w:bookmarkEnd w:id="22"/>
    </w:p>
    <w:p w14:paraId="27318E60" w14:textId="27D4E5DE" w:rsidR="00AF629D" w:rsidRPr="00A91BFA" w:rsidRDefault="003C7CD7" w:rsidP="00635A93">
      <w:pPr>
        <w:spacing w:line="360" w:lineRule="auto"/>
        <w:jc w:val="both"/>
        <w:rPr>
          <w:rFonts w:cs="Times New Roman"/>
          <w:szCs w:val="24"/>
        </w:rPr>
      </w:pPr>
      <w:r w:rsidRPr="003C7CD7">
        <w:rPr>
          <w:rFonts w:cs="Times New Roman"/>
          <w:szCs w:val="24"/>
        </w:rPr>
        <w:t>This research has investigated the convergence of Information Systems auditing and forensic auditing with significant implications to audit practise, competence development and organisational risk management in the digital age.</w:t>
      </w:r>
    </w:p>
    <w:p w14:paraId="7BBE2ED2" w14:textId="1B4D0BF0" w:rsidR="00AF629D" w:rsidRPr="003C7CD7" w:rsidRDefault="00AF629D" w:rsidP="003C7CD7">
      <w:pPr>
        <w:pStyle w:val="Heading2"/>
        <w:spacing w:line="360" w:lineRule="auto"/>
        <w:jc w:val="both"/>
        <w:rPr>
          <w:lang w:val="en-GB"/>
        </w:rPr>
      </w:pPr>
      <w:bookmarkStart w:id="23" w:name="_Toc212480594"/>
      <w:r w:rsidRPr="00A91BFA">
        <w:rPr>
          <w:lang w:val="en-GB"/>
        </w:rPr>
        <w:t xml:space="preserve">Key </w:t>
      </w:r>
      <w:r w:rsidR="003C7CD7">
        <w:rPr>
          <w:lang w:val="en-GB"/>
        </w:rPr>
        <w:t>F</w:t>
      </w:r>
      <w:r w:rsidRPr="003C7CD7">
        <w:rPr>
          <w:lang w:val="en-GB"/>
        </w:rPr>
        <w:t xml:space="preserve">indings and Research Question </w:t>
      </w:r>
      <w:r w:rsidR="003C7CD7" w:rsidRPr="003C7CD7">
        <w:rPr>
          <w:lang w:val="en-GB"/>
        </w:rPr>
        <w:t>Answers</w:t>
      </w:r>
      <w:bookmarkEnd w:id="23"/>
    </w:p>
    <w:p w14:paraId="096E8976" w14:textId="506694FD" w:rsidR="00111E03" w:rsidRDefault="00111E03" w:rsidP="00111E03">
      <w:pPr>
        <w:pStyle w:val="whitespace-normal"/>
        <w:spacing w:line="360" w:lineRule="auto"/>
        <w:jc w:val="both"/>
      </w:pPr>
      <w:r>
        <w:t xml:space="preserve">Digitalization and the sophistication of fraud due to technology make convergence necessary </w:t>
      </w:r>
      <w:r>
        <w:t>to</w:t>
      </w:r>
      <w:r>
        <w:t xml:space="preserve"> protect organisations (Szezynska et al., 2009). Organisations can no longer rely on auditors that have only traditional financial skills or technical knowledge alone without the ability to investigate. Modern auditors need complex competency blends: technical IT competence in the fields of architectures, cyber security and databases (Seeburn, 2013); forensic investigation skills focusing on the preservation of evidence and fraud detection (Matarneh et al., 2015; Jenkins, 2024); data analytics skills (Koenig Solutions, 2024); business knowledge (Indeed, 2024); and good communication skills (David &amp; Associates, 2024).</w:t>
      </w:r>
    </w:p>
    <w:p w14:paraId="709C1F2C" w14:textId="77777777" w:rsidR="00111E03" w:rsidRDefault="00111E03" w:rsidP="00111E03">
      <w:pPr>
        <w:pStyle w:val="whitespace-normal"/>
        <w:spacing w:line="360" w:lineRule="auto"/>
        <w:jc w:val="both"/>
      </w:pPr>
      <w:r>
        <w:t>Methodologies went through basic transformation from "auditing around the computer" to "auditing through and with the computer" (Szezynska et al., 2009). Modern approaches incorporate the evaluation of system control, data analytics, digital forensics, and constant monitoring (Ali et al., 2024; David &amp; Associates, 2024), which is made possible with the use of such technology platforms as analytics tools, forensic software, and SIEM systems (IBM, 2025; StationX, 2025).</w:t>
      </w:r>
    </w:p>
    <w:p w14:paraId="6995F05B" w14:textId="2E037A17" w:rsidR="0081770B" w:rsidRPr="00A91BFA" w:rsidRDefault="00111E03" w:rsidP="00111E03">
      <w:pPr>
        <w:pStyle w:val="whitespace-normal"/>
        <w:spacing w:line="360" w:lineRule="auto"/>
        <w:jc w:val="both"/>
      </w:pPr>
      <w:proofErr w:type="gramStart"/>
      <w:r>
        <w:t>Some of</w:t>
      </w:r>
      <w:proofErr w:type="gramEnd"/>
      <w:r>
        <w:t xml:space="preserve"> the benefits of convergence are improved fraud detection (Jenkins, 2024), risk assessment in a comprehensive manner (IIA, 2024), efficiency enhancement (Ali et al., 2024), and </w:t>
      </w:r>
      <w:proofErr w:type="gramStart"/>
      <w:r>
        <w:t>proactive</w:t>
      </w:r>
      <w:proofErr w:type="gramEnd"/>
      <w:r>
        <w:t xml:space="preserve"> risk management (David &amp; Associates, 2024). Challenges continue to exist such as depth vs. breadth trade-offs (Seeburn, 2013), resource constraints (Matarneh et al., 2015), fast-changing threats (Ali et al., 2024) and no standardisation (Szezynska et al., 2009).</w:t>
      </w:r>
    </w:p>
    <w:p w14:paraId="1B90C9DB" w14:textId="139344CB" w:rsidR="00AF629D" w:rsidRPr="00A91BFA" w:rsidRDefault="00AF629D" w:rsidP="00635A93">
      <w:pPr>
        <w:pStyle w:val="Heading2"/>
        <w:spacing w:line="360" w:lineRule="auto"/>
        <w:jc w:val="both"/>
        <w:rPr>
          <w:lang w:val="en-GB"/>
        </w:rPr>
      </w:pPr>
      <w:bookmarkStart w:id="24" w:name="_Toc212480595"/>
      <w:r w:rsidRPr="00A91BFA">
        <w:rPr>
          <w:lang w:val="en-GB"/>
        </w:rPr>
        <w:t>Practic</w:t>
      </w:r>
      <w:r w:rsidR="0081770B" w:rsidRPr="00A91BFA">
        <w:rPr>
          <w:lang w:val="en-GB"/>
        </w:rPr>
        <w:t xml:space="preserve">al </w:t>
      </w:r>
      <w:r w:rsidR="0081770B" w:rsidRPr="00A91BFA">
        <w:rPr>
          <w:lang w:val="en-GB"/>
        </w:rPr>
        <w:t>Implications</w:t>
      </w:r>
      <w:bookmarkEnd w:id="24"/>
    </w:p>
    <w:p w14:paraId="70D2A1C9" w14:textId="77777777" w:rsidR="00111E03" w:rsidRDefault="00111E03" w:rsidP="00111E03">
      <w:pPr>
        <w:pStyle w:val="whitespace-normal"/>
        <w:spacing w:line="360" w:lineRule="auto"/>
        <w:jc w:val="both"/>
      </w:pPr>
      <w:r>
        <w:t xml:space="preserve">Organisations should restructure audit functions making integration easy through cross-functional teams, common competency frameworks, and technology platforms (Szezynska et al., 2009). Investment in ongoing training to ensure that the auditors keep up with the competencies (IIA, 2024) Hybrid models which combine generalists with access to specialists may combine efficiency and </w:t>
      </w:r>
      <w:proofErr w:type="gramStart"/>
      <w:r>
        <w:t>expertise</w:t>
      </w:r>
      <w:proofErr w:type="gramEnd"/>
      <w:r>
        <w:t xml:space="preserve"> depth.</w:t>
      </w:r>
    </w:p>
    <w:p w14:paraId="5B959D58" w14:textId="77777777" w:rsidR="00111E03" w:rsidRDefault="00111E03" w:rsidP="00111E03">
      <w:pPr>
        <w:pStyle w:val="whitespace-normal"/>
        <w:spacing w:line="360" w:lineRule="auto"/>
        <w:jc w:val="both"/>
      </w:pPr>
      <w:r>
        <w:lastRenderedPageBreak/>
        <w:t xml:space="preserve">Auditors must accept a lifelong learning and cross-disciplinary skills development (Ali et al., 2024). Those with financial audit backgrounds should </w:t>
      </w:r>
      <w:proofErr w:type="gramStart"/>
      <w:r>
        <w:t>acquire</w:t>
      </w:r>
      <w:proofErr w:type="gramEnd"/>
      <w:r>
        <w:t xml:space="preserve"> technical IT competency by becoming CISA certified and through cybersecurity training. Those of IS backgrounds should enhance forensic skills via the acquisition of CFE certification and the application of legal knowledge (Jenkins, 2024).</w:t>
      </w:r>
    </w:p>
    <w:p w14:paraId="15C22697" w14:textId="77777777" w:rsidR="00111E03" w:rsidRDefault="00111E03" w:rsidP="00111E03">
      <w:pPr>
        <w:pStyle w:val="whitespace-normal"/>
        <w:spacing w:line="360" w:lineRule="auto"/>
        <w:jc w:val="both"/>
      </w:pPr>
      <w:r>
        <w:t xml:space="preserve">Academic programmes need to change curricula that reflect convergence realities (Seeburn, 2013). Integration of technical IT content with traditional audit courses creates a basis for understanding. </w:t>
      </w:r>
      <w:proofErr w:type="gramStart"/>
      <w:r>
        <w:t>Hands-on</w:t>
      </w:r>
      <w:proofErr w:type="gramEnd"/>
      <w:r>
        <w:t xml:space="preserve"> experience in using audit technology tools leads to the development of practical skills. Coursework on fraud investigation and digital forensics </w:t>
      </w:r>
      <w:proofErr w:type="gramStart"/>
      <w:r>
        <w:t>provides</w:t>
      </w:r>
      <w:proofErr w:type="gramEnd"/>
      <w:r>
        <w:t xml:space="preserve"> the investigation capabilities. Use of case studies illustrates integrated approaches. Interdisciplinary thought helping to prepare students for convergent roles.</w:t>
      </w:r>
    </w:p>
    <w:p w14:paraId="544F3EBA" w14:textId="4FFF9401" w:rsidR="00111E03" w:rsidRDefault="00111E03" w:rsidP="00111E03">
      <w:pPr>
        <w:pStyle w:val="whitespace-normal"/>
        <w:spacing w:line="360" w:lineRule="auto"/>
        <w:jc w:val="both"/>
      </w:pPr>
      <w:r>
        <w:t xml:space="preserve">Professional bodies should </w:t>
      </w:r>
      <w:proofErr w:type="gramStart"/>
      <w:r>
        <w:t>establish</w:t>
      </w:r>
      <w:proofErr w:type="gramEnd"/>
      <w:r>
        <w:t xml:space="preserve"> competency frameworks to </w:t>
      </w:r>
      <w:proofErr w:type="gramStart"/>
      <w:r>
        <w:t>accompany</w:t>
      </w:r>
      <w:proofErr w:type="gramEnd"/>
      <w:r>
        <w:t xml:space="preserve"> curriculum design and certification programmes (Szezynska et al 2009). Standardised methodologies would be used to improve consistency and quality. Updated professional standards would give practitioner guidance. Cross-disciplinary collaboration between ISACA, ACFE and IIA would help to advance the </w:t>
      </w:r>
      <w:r>
        <w:t>profession</w:t>
      </w:r>
      <w:r>
        <w:t>.</w:t>
      </w:r>
    </w:p>
    <w:p w14:paraId="7F265788" w14:textId="277DB1A3" w:rsidR="00111E03" w:rsidRDefault="00111E03" w:rsidP="00111E03">
      <w:pPr>
        <w:pStyle w:val="Heading2"/>
      </w:pPr>
      <w:bookmarkStart w:id="25" w:name="_Toc212480596"/>
      <w:r>
        <w:t>Future Research and Limitations</w:t>
      </w:r>
      <w:bookmarkEnd w:id="25"/>
    </w:p>
    <w:p w14:paraId="7CF9072C" w14:textId="477ADF0C" w:rsidR="00111E03" w:rsidRDefault="00111E03" w:rsidP="00111E03">
      <w:pPr>
        <w:pStyle w:val="whitespace-normal"/>
        <w:spacing w:line="360" w:lineRule="auto"/>
        <w:jc w:val="both"/>
      </w:pPr>
      <w:r>
        <w:t xml:space="preserve">This research is based mostly on the available literatures with gap in empirical </w:t>
      </w:r>
      <w:r>
        <w:t>research</w:t>
      </w:r>
      <w:r>
        <w:t xml:space="preserve"> (Szezynska et al., 2009; Matarneh et al., 2015). Rapid change in technology, so that findings can be out of date. The focus on convergence may not capture entirely the ongoing need for specialist deep within the disciplines and generalists who bridge across disciplines.</w:t>
      </w:r>
    </w:p>
    <w:p w14:paraId="78950C1B" w14:textId="77777777" w:rsidR="00111E03" w:rsidRDefault="00111E03" w:rsidP="00111E03">
      <w:pPr>
        <w:pStyle w:val="whitespace-normal"/>
        <w:spacing w:line="360" w:lineRule="auto"/>
        <w:jc w:val="both"/>
      </w:pPr>
      <w:r>
        <w:t>Future research works should involve large-scale empirical studies for the validation of competency frameworks (Seeburn 2013), comparative studies on integrated versus separate approaches (Szezynska et al. 2009), and ethnographic research in audit practises (Matarneh et al. 2015). Development of comprehensive competency frameworks, standardised methodologies and integrated risk assessment models would make a shift in practise (IIA, 2024; Jenkins, 2024; Ali et al., 2024).</w:t>
      </w:r>
    </w:p>
    <w:p w14:paraId="1C26507E" w14:textId="534399E8" w:rsidR="0081770B" w:rsidRPr="00A91BFA" w:rsidRDefault="00111E03" w:rsidP="00111E03">
      <w:pPr>
        <w:pStyle w:val="whitespace-normal"/>
        <w:spacing w:line="360" w:lineRule="auto"/>
        <w:jc w:val="both"/>
      </w:pPr>
      <w:r>
        <w:t xml:space="preserve">As technology continues to evolve and cybercriminals employ increasingly advanced and sophisticated fraud schemes, the boundaries between IS and forensic auditing will continue to blur (Jenkins, 2024). The future is collaboration, building common competencies and putting </w:t>
      </w:r>
      <w:r>
        <w:lastRenderedPageBreak/>
        <w:t xml:space="preserve">in place integrated approaches using the strengths of both fields. Professional success will depend increasingly on ability to cross technical and investigative divides, apply a range of methodologies flexibly and amend on a continuous basis as new challenges </w:t>
      </w:r>
      <w:r>
        <w:t>appear</w:t>
      </w:r>
      <w:r>
        <w:t xml:space="preserve"> in which organisational survival is dependent on effective risk management and fraud detection.</w:t>
      </w:r>
    </w:p>
    <w:p w14:paraId="38C6811B" w14:textId="0CCBC7AD" w:rsidR="00AF629D" w:rsidRPr="00A91BFA" w:rsidRDefault="00FA40E2" w:rsidP="00635A93">
      <w:pPr>
        <w:spacing w:line="360" w:lineRule="auto"/>
        <w:jc w:val="both"/>
        <w:rPr>
          <w:rFonts w:eastAsia="Times New Roman" w:cs="Times New Roman"/>
          <w:szCs w:val="24"/>
          <w:lang w:eastAsia="en-GB"/>
        </w:rPr>
      </w:pPr>
      <w:r w:rsidRPr="00A91BFA">
        <w:rPr>
          <w:rFonts w:eastAsia="Times New Roman" w:cs="Times New Roman"/>
          <w:szCs w:val="24"/>
          <w:lang w:eastAsia="en-GB"/>
        </w:rPr>
        <w:br w:type="page"/>
      </w:r>
    </w:p>
    <w:p w14:paraId="65EDCBC3" w14:textId="412EC16A" w:rsidR="00AF629D" w:rsidRPr="00A91BFA" w:rsidRDefault="00C86AFC" w:rsidP="00635A93">
      <w:pPr>
        <w:pStyle w:val="Heading1"/>
        <w:spacing w:line="360" w:lineRule="auto"/>
        <w:rPr>
          <w:rFonts w:eastAsia="Times New Roman"/>
          <w:lang w:eastAsia="en-GB"/>
        </w:rPr>
      </w:pPr>
      <w:bookmarkStart w:id="26" w:name="_Toc212480597"/>
      <w:r w:rsidRPr="00A91BFA">
        <w:rPr>
          <w:rFonts w:eastAsia="Times New Roman"/>
          <w:lang w:eastAsia="en-GB"/>
        </w:rPr>
        <w:lastRenderedPageBreak/>
        <w:t>Related Work</w:t>
      </w:r>
      <w:bookmarkEnd w:id="26"/>
    </w:p>
    <w:p w14:paraId="6EAEDC2B" w14:textId="566B664D" w:rsidR="00AF629D" w:rsidRPr="00A91BFA" w:rsidRDefault="00111E03" w:rsidP="00635A93">
      <w:pPr>
        <w:spacing w:before="100" w:beforeAutospacing="1" w:after="100" w:afterAutospacing="1" w:line="360" w:lineRule="auto"/>
        <w:jc w:val="both"/>
        <w:rPr>
          <w:rFonts w:eastAsia="Times New Roman" w:cs="Times New Roman"/>
          <w:szCs w:val="24"/>
          <w:lang w:eastAsia="en-GB"/>
        </w:rPr>
      </w:pPr>
      <w:r w:rsidRPr="00111E03">
        <w:rPr>
          <w:rFonts w:eastAsia="Times New Roman" w:cs="Times New Roman"/>
          <w:szCs w:val="24"/>
          <w:lang w:eastAsia="en-GB"/>
        </w:rPr>
        <w:t xml:space="preserve">In addition to the key body of literature reviewed in Section 3, </w:t>
      </w:r>
      <w:proofErr w:type="gramStart"/>
      <w:r w:rsidRPr="00111E03">
        <w:rPr>
          <w:rFonts w:eastAsia="Times New Roman" w:cs="Times New Roman"/>
          <w:szCs w:val="24"/>
          <w:lang w:eastAsia="en-GB"/>
        </w:rPr>
        <w:t>a number of</w:t>
      </w:r>
      <w:proofErr w:type="gramEnd"/>
      <w:r w:rsidRPr="00111E03">
        <w:rPr>
          <w:rFonts w:eastAsia="Times New Roman" w:cs="Times New Roman"/>
          <w:szCs w:val="24"/>
          <w:lang w:eastAsia="en-GB"/>
        </w:rPr>
        <w:t xml:space="preserve"> related areas of research provide meaning to the inter</w:t>
      </w:r>
      <w:r>
        <w:rPr>
          <w:rFonts w:eastAsia="Times New Roman" w:cs="Times New Roman"/>
          <w:szCs w:val="24"/>
          <w:lang w:eastAsia="en-GB"/>
        </w:rPr>
        <w:t>-</w:t>
      </w:r>
      <w:r w:rsidRPr="00111E03">
        <w:rPr>
          <w:rFonts w:eastAsia="Times New Roman" w:cs="Times New Roman"/>
          <w:szCs w:val="24"/>
          <w:lang w:eastAsia="en-GB"/>
        </w:rPr>
        <w:t xml:space="preserve">convergence of IS and forensic </w:t>
      </w:r>
      <w:r w:rsidRPr="00111E03">
        <w:rPr>
          <w:rFonts w:eastAsia="Times New Roman" w:cs="Times New Roman"/>
          <w:szCs w:val="24"/>
          <w:lang w:eastAsia="en-GB"/>
        </w:rPr>
        <w:t>audit and</w:t>
      </w:r>
      <w:r w:rsidRPr="00111E03">
        <w:rPr>
          <w:rFonts w:eastAsia="Times New Roman" w:cs="Times New Roman"/>
          <w:szCs w:val="24"/>
          <w:lang w:eastAsia="en-GB"/>
        </w:rPr>
        <w:t xml:space="preserve"> help to provide background as well as </w:t>
      </w:r>
      <w:proofErr w:type="gramStart"/>
      <w:r w:rsidRPr="00111E03">
        <w:rPr>
          <w:rFonts w:eastAsia="Times New Roman" w:cs="Times New Roman"/>
          <w:szCs w:val="24"/>
          <w:lang w:eastAsia="en-GB"/>
        </w:rPr>
        <w:t>indicate</w:t>
      </w:r>
      <w:proofErr w:type="gramEnd"/>
      <w:r w:rsidRPr="00111E03">
        <w:rPr>
          <w:rFonts w:eastAsia="Times New Roman" w:cs="Times New Roman"/>
          <w:szCs w:val="24"/>
          <w:lang w:eastAsia="en-GB"/>
        </w:rPr>
        <w:t xml:space="preserve"> the relationships to adjacent fields.</w:t>
      </w:r>
    </w:p>
    <w:p w14:paraId="45413FC7" w14:textId="47EB15A9" w:rsidR="00AF629D" w:rsidRPr="00111E03" w:rsidRDefault="00111E03" w:rsidP="00111E03">
      <w:pPr>
        <w:pStyle w:val="Heading2"/>
        <w:spacing w:line="360" w:lineRule="auto"/>
        <w:jc w:val="both"/>
        <w:rPr>
          <w:rFonts w:eastAsia="Times New Roman"/>
          <w:bCs w:val="0"/>
          <w:lang w:val="en-GB" w:eastAsia="en-GB"/>
        </w:rPr>
      </w:pPr>
      <w:bookmarkStart w:id="27" w:name="_Toc212480598"/>
      <w:r w:rsidRPr="00111E03">
        <w:rPr>
          <w:rFonts w:eastAsia="Times New Roman"/>
          <w:lang w:val="en-GB" w:eastAsia="en-GB"/>
        </w:rPr>
        <w:t>Cybersecurity Integration with Audit</w:t>
      </w:r>
      <w:bookmarkEnd w:id="27"/>
    </w:p>
    <w:p w14:paraId="5A5908C5" w14:textId="1AE74C76" w:rsidR="00111E03" w:rsidRPr="00111E03" w:rsidRDefault="00111E03" w:rsidP="00111E03">
      <w:pPr>
        <w:spacing w:before="100" w:beforeAutospacing="1" w:after="100" w:afterAutospacing="1" w:line="360" w:lineRule="auto"/>
        <w:jc w:val="both"/>
        <w:rPr>
          <w:rFonts w:eastAsia="Times New Roman" w:cs="Times New Roman"/>
          <w:szCs w:val="24"/>
          <w:lang w:eastAsia="en-GB"/>
        </w:rPr>
      </w:pPr>
      <w:r w:rsidRPr="00111E03">
        <w:rPr>
          <w:rFonts w:eastAsia="Times New Roman" w:cs="Times New Roman"/>
          <w:szCs w:val="24"/>
          <w:lang w:eastAsia="en-GB"/>
        </w:rPr>
        <w:t xml:space="preserve">The field of cybersecurity auditing is an interesting intersection between IS auditing and security </w:t>
      </w:r>
      <w:r w:rsidRPr="00111E03">
        <w:rPr>
          <w:rFonts w:eastAsia="Times New Roman" w:cs="Times New Roman"/>
          <w:szCs w:val="24"/>
          <w:lang w:eastAsia="en-GB"/>
        </w:rPr>
        <w:t>practise and</w:t>
      </w:r>
      <w:r w:rsidRPr="00111E03">
        <w:rPr>
          <w:rFonts w:eastAsia="Times New Roman" w:cs="Times New Roman"/>
          <w:szCs w:val="24"/>
          <w:lang w:eastAsia="en-GB"/>
        </w:rPr>
        <w:t xml:space="preserve"> is again </w:t>
      </w:r>
      <w:proofErr w:type="gramStart"/>
      <w:r w:rsidRPr="00111E03">
        <w:rPr>
          <w:rFonts w:eastAsia="Times New Roman" w:cs="Times New Roman"/>
          <w:szCs w:val="24"/>
          <w:lang w:eastAsia="en-GB"/>
        </w:rPr>
        <w:t>similar to</w:t>
      </w:r>
      <w:proofErr w:type="gramEnd"/>
      <w:r w:rsidRPr="00111E03">
        <w:rPr>
          <w:rFonts w:eastAsia="Times New Roman" w:cs="Times New Roman"/>
          <w:szCs w:val="24"/>
          <w:lang w:eastAsia="en-GB"/>
        </w:rPr>
        <w:t xml:space="preserve"> the IS-forensic convergence discussed in this paper. Research addresses how auditors evaluate cybersecurity controls including preventive measures such as the use of firewalls and detective measures such as the use of intrusion detection systems, assess risk in the face of evolving threats including advanced persistent threats and ransomware, ensure compliance with security frameworks such as ISO 27001 and NIST Cybersecurity Framework (IBM, 2025). This work has </w:t>
      </w:r>
      <w:proofErr w:type="gramStart"/>
      <w:r w:rsidRPr="00111E03">
        <w:rPr>
          <w:rFonts w:eastAsia="Times New Roman" w:cs="Times New Roman"/>
          <w:szCs w:val="24"/>
          <w:lang w:eastAsia="en-GB"/>
        </w:rPr>
        <w:t>very close</w:t>
      </w:r>
      <w:proofErr w:type="gramEnd"/>
      <w:r w:rsidRPr="00111E03">
        <w:rPr>
          <w:rFonts w:eastAsia="Times New Roman" w:cs="Times New Roman"/>
          <w:szCs w:val="24"/>
          <w:lang w:eastAsia="en-GB"/>
        </w:rPr>
        <w:t xml:space="preserve"> relationships to both IS auditing in its emphasis on technical controls and forensic auditing in its emphasis on the investigation of security incidents and breaches. The integration of cybersecurity </w:t>
      </w:r>
      <w:proofErr w:type="gramStart"/>
      <w:r w:rsidRPr="00111E03">
        <w:rPr>
          <w:rFonts w:eastAsia="Times New Roman" w:cs="Times New Roman"/>
          <w:szCs w:val="24"/>
          <w:lang w:eastAsia="en-GB"/>
        </w:rPr>
        <w:t>expertise</w:t>
      </w:r>
      <w:proofErr w:type="gramEnd"/>
      <w:r w:rsidRPr="00111E03">
        <w:rPr>
          <w:rFonts w:eastAsia="Times New Roman" w:cs="Times New Roman"/>
          <w:szCs w:val="24"/>
          <w:lang w:eastAsia="en-GB"/>
        </w:rPr>
        <w:t xml:space="preserve"> with traditional audit functions presents similar challenges in terms of competency development, integration of methodologies and organisational structure.</w:t>
      </w:r>
    </w:p>
    <w:p w14:paraId="24B259B1" w14:textId="10D48F00" w:rsidR="00111E03" w:rsidRPr="00111E03" w:rsidRDefault="00111E03" w:rsidP="00111E03">
      <w:pPr>
        <w:pStyle w:val="Heading2"/>
        <w:rPr>
          <w:rFonts w:eastAsia="Times New Roman"/>
          <w:lang w:eastAsia="en-GB"/>
        </w:rPr>
      </w:pPr>
      <w:bookmarkStart w:id="28" w:name="_Toc212480599"/>
      <w:r w:rsidRPr="00111E03">
        <w:rPr>
          <w:rFonts w:eastAsia="Times New Roman"/>
          <w:lang w:eastAsia="en-GB"/>
        </w:rPr>
        <w:t>Continuous Auditing and Monitoring Research</w:t>
      </w:r>
      <w:bookmarkEnd w:id="28"/>
    </w:p>
    <w:p w14:paraId="692792E5" w14:textId="2B32B6D9" w:rsidR="00111E03" w:rsidRPr="00111E03" w:rsidRDefault="00111E03" w:rsidP="00111E03">
      <w:pPr>
        <w:spacing w:before="100" w:beforeAutospacing="1" w:after="100" w:afterAutospacing="1" w:line="360" w:lineRule="auto"/>
        <w:jc w:val="both"/>
        <w:rPr>
          <w:rFonts w:eastAsia="Times New Roman" w:cs="Times New Roman"/>
          <w:szCs w:val="24"/>
          <w:lang w:eastAsia="en-GB"/>
        </w:rPr>
      </w:pPr>
      <w:r w:rsidRPr="00111E03">
        <w:rPr>
          <w:rFonts w:eastAsia="Times New Roman" w:cs="Times New Roman"/>
          <w:szCs w:val="24"/>
          <w:lang w:eastAsia="en-GB"/>
        </w:rPr>
        <w:t xml:space="preserve">Academic research on continuous auditing deals with the fact that technology makes it possible to audit assurance over controls and transaction in real-time or near-real-time, and not only at periodic audits, but at ongoing monitoring (David &amp; Associates, 2024). This research stream is pertinent to the field of convergence in that continuous auditing approaches combine preventive control monitoring activities traditionally linked to IS auditing with detective fraud detection activities traditionally linked to forensic auditing into one stream of monitoring. Studies focus on technological architectures for continuous auditing, analytical techniques for real time detection of anomalies and organisational impacts of moving from periodic to continuous assurance models. The benefits of the research include earlier fraud detection and audit cost </w:t>
      </w:r>
      <w:r w:rsidRPr="00111E03">
        <w:rPr>
          <w:rFonts w:eastAsia="Times New Roman" w:cs="Times New Roman"/>
          <w:szCs w:val="24"/>
          <w:lang w:eastAsia="en-GB"/>
        </w:rPr>
        <w:t>savings,</w:t>
      </w:r>
      <w:r w:rsidRPr="00111E03">
        <w:rPr>
          <w:rFonts w:eastAsia="Times New Roman" w:cs="Times New Roman"/>
          <w:szCs w:val="24"/>
          <w:lang w:eastAsia="en-GB"/>
        </w:rPr>
        <w:t xml:space="preserve"> and the challenges include implementation complexity and false positive management.</w:t>
      </w:r>
    </w:p>
    <w:p w14:paraId="2E3B52DA" w14:textId="478A092D" w:rsidR="00111E03" w:rsidRPr="00111E03" w:rsidRDefault="00111E03" w:rsidP="00111E03">
      <w:pPr>
        <w:pStyle w:val="Heading2"/>
        <w:rPr>
          <w:rFonts w:eastAsia="Times New Roman"/>
          <w:lang w:eastAsia="en-GB"/>
        </w:rPr>
      </w:pPr>
      <w:bookmarkStart w:id="29" w:name="_Toc212480600"/>
      <w:r w:rsidRPr="00111E03">
        <w:rPr>
          <w:rFonts w:eastAsia="Times New Roman"/>
          <w:lang w:eastAsia="en-GB"/>
        </w:rPr>
        <w:lastRenderedPageBreak/>
        <w:t>Data Analytics &amp; Audit Data Analytics Research</w:t>
      </w:r>
      <w:bookmarkEnd w:id="29"/>
    </w:p>
    <w:p w14:paraId="50EDA3A3" w14:textId="34E6521B" w:rsidR="00111E03" w:rsidRPr="00A91BFA" w:rsidRDefault="00111E03" w:rsidP="00111E03">
      <w:pPr>
        <w:spacing w:before="100" w:beforeAutospacing="1" w:after="100" w:afterAutospacing="1" w:line="360" w:lineRule="auto"/>
        <w:jc w:val="both"/>
        <w:rPr>
          <w:rFonts w:eastAsia="Times New Roman" w:cs="Times New Roman"/>
          <w:szCs w:val="24"/>
          <w:lang w:eastAsia="en-GB"/>
        </w:rPr>
      </w:pPr>
      <w:r w:rsidRPr="00111E03">
        <w:rPr>
          <w:rFonts w:eastAsia="Times New Roman" w:cs="Times New Roman"/>
          <w:szCs w:val="24"/>
          <w:lang w:eastAsia="en-GB"/>
        </w:rPr>
        <w:t xml:space="preserve">The growing body of research information on data analytics and audit data analytics (ADA) is looking at how auditors use analytics tools in improving audit quality and efficiency by doing full analysis of data instead of sampling (Koenig Solutions, 2024). This research has direct relevance to convergence as data analytics is common technology platform for both IS auditor evaluating controls and forensic auditor investigating fraud. Recent studies involve analysis processes such as Benford's Law analysis, cluster analysis (finding patterns of-induced abnormalities) and predictive analytics for those at risk (Accounting Insights, 2024). Research addresses implementation issues related to data quality issues, skill gaps among auditors and integration with existing audit processes. The findings emphasise that data analytics permits to transform from the reactive to </w:t>
      </w:r>
      <w:proofErr w:type="gramStart"/>
      <w:r w:rsidRPr="00111E03">
        <w:rPr>
          <w:rFonts w:eastAsia="Times New Roman" w:cs="Times New Roman"/>
          <w:szCs w:val="24"/>
          <w:lang w:eastAsia="en-GB"/>
        </w:rPr>
        <w:t>proactive</w:t>
      </w:r>
      <w:proofErr w:type="gramEnd"/>
      <w:r w:rsidRPr="00111E03">
        <w:rPr>
          <w:rFonts w:eastAsia="Times New Roman" w:cs="Times New Roman"/>
          <w:szCs w:val="24"/>
          <w:lang w:eastAsia="en-GB"/>
        </w:rPr>
        <w:t xml:space="preserve"> auditing in both the IS and the forensic field.</w:t>
      </w:r>
    </w:p>
    <w:p w14:paraId="39F3CA22" w14:textId="2B010FDE" w:rsidR="00AF629D" w:rsidRPr="00A91BFA" w:rsidRDefault="00C86AFC" w:rsidP="00635A93">
      <w:pPr>
        <w:pStyle w:val="Heading2"/>
        <w:spacing w:line="360" w:lineRule="auto"/>
        <w:jc w:val="both"/>
        <w:rPr>
          <w:rFonts w:eastAsia="Times New Roman"/>
          <w:bCs w:val="0"/>
          <w:lang w:val="en-GB" w:eastAsia="en-GB"/>
        </w:rPr>
      </w:pPr>
      <w:bookmarkStart w:id="30" w:name="_Toc212480601"/>
      <w:r w:rsidRPr="00A91BFA">
        <w:rPr>
          <w:rFonts w:eastAsia="Times New Roman"/>
          <w:lang w:val="en-GB" w:eastAsia="en-GB"/>
        </w:rPr>
        <w:t>Professional Competency Research Accounting and IT</w:t>
      </w:r>
      <w:bookmarkEnd w:id="30"/>
    </w:p>
    <w:p w14:paraId="589E4D99" w14:textId="0184FFD1" w:rsidR="00AF629D" w:rsidRPr="00A91BFA" w:rsidRDefault="00DB3932" w:rsidP="00635A93">
      <w:pPr>
        <w:spacing w:before="100" w:beforeAutospacing="1" w:after="100" w:afterAutospacing="1" w:line="360" w:lineRule="auto"/>
        <w:jc w:val="both"/>
        <w:rPr>
          <w:rFonts w:eastAsia="Times New Roman" w:cs="Times New Roman"/>
          <w:szCs w:val="24"/>
          <w:lang w:eastAsia="en-GB"/>
        </w:rPr>
      </w:pPr>
      <w:r w:rsidRPr="00DB3932">
        <w:rPr>
          <w:rFonts w:eastAsia="Times New Roman" w:cs="Times New Roman"/>
          <w:szCs w:val="24"/>
          <w:lang w:eastAsia="en-GB"/>
        </w:rPr>
        <w:t xml:space="preserve">Studies that look at professional competencies for accounting, auditing and IT professions give frameworks for understanding the knowledge, skills and abilities needed for various roles (IIA, 2024; Indeed, 2024). This research often involves such methods as competency modelling based on job analysis, panels of experts brought together to </w:t>
      </w:r>
      <w:proofErr w:type="gramStart"/>
      <w:r w:rsidRPr="00DB3932">
        <w:rPr>
          <w:rFonts w:eastAsia="Times New Roman" w:cs="Times New Roman"/>
          <w:szCs w:val="24"/>
          <w:lang w:eastAsia="en-GB"/>
        </w:rPr>
        <w:t>validate</w:t>
      </w:r>
      <w:proofErr w:type="gramEnd"/>
      <w:r w:rsidRPr="00DB3932">
        <w:rPr>
          <w:rFonts w:eastAsia="Times New Roman" w:cs="Times New Roman"/>
          <w:szCs w:val="24"/>
          <w:lang w:eastAsia="en-GB"/>
        </w:rPr>
        <w:t xml:space="preserve"> competency frameworks, and surveys of practitioners to </w:t>
      </w:r>
      <w:proofErr w:type="gramStart"/>
      <w:r w:rsidRPr="00DB3932">
        <w:rPr>
          <w:rFonts w:eastAsia="Times New Roman" w:cs="Times New Roman"/>
          <w:szCs w:val="24"/>
          <w:lang w:eastAsia="en-GB"/>
        </w:rPr>
        <w:t>identify</w:t>
      </w:r>
      <w:proofErr w:type="gramEnd"/>
      <w:r w:rsidRPr="00DB3932">
        <w:rPr>
          <w:rFonts w:eastAsia="Times New Roman" w:cs="Times New Roman"/>
          <w:szCs w:val="24"/>
          <w:lang w:eastAsia="en-GB"/>
        </w:rPr>
        <w:t xml:space="preserve"> important capabilities. Studies have </w:t>
      </w:r>
      <w:proofErr w:type="gramStart"/>
      <w:r w:rsidRPr="00DB3932">
        <w:rPr>
          <w:rFonts w:eastAsia="Times New Roman" w:cs="Times New Roman"/>
          <w:szCs w:val="24"/>
          <w:lang w:eastAsia="en-GB"/>
        </w:rPr>
        <w:t>identified</w:t>
      </w:r>
      <w:proofErr w:type="gramEnd"/>
      <w:r w:rsidRPr="00DB3932">
        <w:rPr>
          <w:rFonts w:eastAsia="Times New Roman" w:cs="Times New Roman"/>
          <w:szCs w:val="24"/>
          <w:lang w:eastAsia="en-GB"/>
        </w:rPr>
        <w:t xml:space="preserve"> core competencies for traditional auditors, IT auditors, and forensic accountants individually, but </w:t>
      </w:r>
      <w:proofErr w:type="gramStart"/>
      <w:r w:rsidRPr="00DB3932">
        <w:rPr>
          <w:rFonts w:eastAsia="Times New Roman" w:cs="Times New Roman"/>
          <w:szCs w:val="24"/>
          <w:lang w:eastAsia="en-GB"/>
        </w:rPr>
        <w:t>some</w:t>
      </w:r>
      <w:proofErr w:type="gramEnd"/>
      <w:r w:rsidRPr="00DB3932">
        <w:rPr>
          <w:rFonts w:eastAsia="Times New Roman" w:cs="Times New Roman"/>
          <w:szCs w:val="24"/>
          <w:lang w:eastAsia="en-GB"/>
        </w:rPr>
        <w:t xml:space="preserve"> limited research has been done that has looked for integrated competencies at the intersection. This is a gap that offers room for research that may provide a basis for informing education, certification, and professional development for convergent roles.</w:t>
      </w:r>
    </w:p>
    <w:p w14:paraId="4C13B8DA" w14:textId="1E184A25" w:rsidR="00AF629D" w:rsidRPr="00A91BFA" w:rsidRDefault="00C86AFC" w:rsidP="00635A93">
      <w:pPr>
        <w:pStyle w:val="Heading2"/>
        <w:spacing w:line="360" w:lineRule="auto"/>
        <w:jc w:val="both"/>
        <w:rPr>
          <w:rFonts w:eastAsia="Times New Roman"/>
          <w:bCs w:val="0"/>
          <w:lang w:val="en-GB" w:eastAsia="en-GB"/>
        </w:rPr>
      </w:pPr>
      <w:bookmarkStart w:id="31" w:name="_Toc212480602"/>
      <w:r w:rsidRPr="00A91BFA">
        <w:rPr>
          <w:rFonts w:eastAsia="Times New Roman"/>
          <w:lang w:val="en-GB" w:eastAsia="en-GB"/>
        </w:rPr>
        <w:t>Fraud Research and Fraud Triangle Theory</w:t>
      </w:r>
      <w:bookmarkEnd w:id="31"/>
    </w:p>
    <w:p w14:paraId="2BA76DF8" w14:textId="2ADB0C5D" w:rsidR="00AF629D" w:rsidRPr="00A91BFA" w:rsidRDefault="00DB3932" w:rsidP="00635A93">
      <w:pPr>
        <w:spacing w:before="100" w:beforeAutospacing="1" w:after="100" w:afterAutospacing="1" w:line="360" w:lineRule="auto"/>
        <w:jc w:val="both"/>
        <w:rPr>
          <w:rFonts w:eastAsia="Times New Roman" w:cs="Times New Roman"/>
          <w:szCs w:val="24"/>
          <w:lang w:eastAsia="en-GB"/>
        </w:rPr>
      </w:pPr>
      <w:r w:rsidRPr="00DB3932">
        <w:rPr>
          <w:rFonts w:eastAsia="Times New Roman" w:cs="Times New Roman"/>
          <w:szCs w:val="24"/>
          <w:lang w:eastAsia="en-GB"/>
        </w:rPr>
        <w:t xml:space="preserve">Academic research on fraud focuses on fraud schemes, such as financial statement fraud, asset misappropriation and cyber fraud; perpetrator characteristics and motivations; organisational vulnerabilities which enable the commission of fraud, and prevention and detection strategies (Jenkins, 2024). The fraud triangle theory based on fraud occurring when pressures, opportunities, and rationalisation combine, fraud diamond (being a theory in which capability is the fourth element) ensures a general approach to forensic audit because it offers frameworks for understanding the dynamics of fraud (INAA, 2024). </w:t>
      </w:r>
      <w:proofErr w:type="gramStart"/>
      <w:r w:rsidRPr="00DB3932">
        <w:rPr>
          <w:rFonts w:eastAsia="Times New Roman" w:cs="Times New Roman"/>
          <w:szCs w:val="24"/>
          <w:lang w:eastAsia="en-GB"/>
        </w:rPr>
        <w:t>A number of</w:t>
      </w:r>
      <w:proofErr w:type="gramEnd"/>
      <w:r w:rsidRPr="00DB3932">
        <w:rPr>
          <w:rFonts w:eastAsia="Times New Roman" w:cs="Times New Roman"/>
          <w:szCs w:val="24"/>
          <w:lang w:eastAsia="en-GB"/>
        </w:rPr>
        <w:t xml:space="preserve"> research areas into specific types of fraud such as occupational fraud, procurement fraud and digital fraud give a </w:t>
      </w:r>
      <w:r w:rsidRPr="00DB3932">
        <w:rPr>
          <w:rFonts w:eastAsia="Times New Roman" w:cs="Times New Roman"/>
          <w:szCs w:val="24"/>
          <w:lang w:eastAsia="en-GB"/>
        </w:rPr>
        <w:lastRenderedPageBreak/>
        <w:t xml:space="preserve">context for understanding what forensic and IS auditors must </w:t>
      </w:r>
      <w:proofErr w:type="gramStart"/>
      <w:r w:rsidRPr="00DB3932">
        <w:rPr>
          <w:rFonts w:eastAsia="Times New Roman" w:cs="Times New Roman"/>
          <w:szCs w:val="24"/>
          <w:lang w:eastAsia="en-GB"/>
        </w:rPr>
        <w:t>identify</w:t>
      </w:r>
      <w:proofErr w:type="gramEnd"/>
      <w:r w:rsidRPr="00DB3932">
        <w:rPr>
          <w:rFonts w:eastAsia="Times New Roman" w:cs="Times New Roman"/>
          <w:szCs w:val="24"/>
          <w:lang w:eastAsia="en-GB"/>
        </w:rPr>
        <w:t xml:space="preserve"> and how schemes take advantages of technical vulnerabilities.</w:t>
      </w:r>
    </w:p>
    <w:p w14:paraId="513296B7" w14:textId="1E6387CC" w:rsidR="00AF629D" w:rsidRPr="00A91BFA" w:rsidRDefault="00C86AFC" w:rsidP="00635A93">
      <w:pPr>
        <w:pStyle w:val="Heading2"/>
        <w:spacing w:line="360" w:lineRule="auto"/>
        <w:jc w:val="both"/>
        <w:rPr>
          <w:rFonts w:eastAsia="Times New Roman"/>
          <w:bCs w:val="0"/>
          <w:lang w:val="en-GB" w:eastAsia="en-GB"/>
        </w:rPr>
      </w:pPr>
      <w:bookmarkStart w:id="32" w:name="_Toc212480603"/>
      <w:r w:rsidRPr="00A91BFA">
        <w:rPr>
          <w:rFonts w:eastAsia="Times New Roman"/>
          <w:lang w:val="en-GB" w:eastAsia="en-GB"/>
        </w:rPr>
        <w:t>Technology Specific audit Research</w:t>
      </w:r>
      <w:bookmarkEnd w:id="32"/>
    </w:p>
    <w:p w14:paraId="1CCCB93C" w14:textId="65BA2642" w:rsidR="00AF629D" w:rsidRPr="00A91BFA" w:rsidRDefault="00DB3932" w:rsidP="00635A93">
      <w:pPr>
        <w:spacing w:before="100" w:beforeAutospacing="1" w:after="100" w:afterAutospacing="1" w:line="360" w:lineRule="auto"/>
        <w:jc w:val="both"/>
        <w:rPr>
          <w:rFonts w:eastAsia="Times New Roman" w:cs="Times New Roman"/>
          <w:szCs w:val="24"/>
          <w:lang w:eastAsia="en-GB"/>
        </w:rPr>
      </w:pPr>
      <w:r w:rsidRPr="00DB3932">
        <w:rPr>
          <w:rFonts w:eastAsia="Times New Roman" w:cs="Times New Roman"/>
          <w:szCs w:val="24"/>
          <w:lang w:eastAsia="en-GB"/>
        </w:rPr>
        <w:t>Research on specific technologies that affect auditing offers insights into new challenges and adaptations that are needed. Studies on blockchain and distributed ledger technology focuses on implications on audit trail and verification of transactions and smart contracts (Ali et al., 2024). Artificial intelligence and machine learning research in auditing of the decision algorithm, bias detection and AI fraud use (Accounting Insights, 2024). Cloud computing studies examine audit issues such as data location, multi-tenancy risks and vendor management. Internet of Things research explores audit issues from increased connected devices with massive data production. These studies focused on technology contribute to understanding how IS and forensic auditing needs to change to deal with new technological situations.</w:t>
      </w:r>
    </w:p>
    <w:p w14:paraId="74EAE299" w14:textId="6E589292" w:rsidR="00AF629D" w:rsidRPr="00A91BFA" w:rsidRDefault="00C86AFC" w:rsidP="00635A93">
      <w:pPr>
        <w:pStyle w:val="Heading2"/>
        <w:spacing w:line="360" w:lineRule="auto"/>
        <w:jc w:val="both"/>
        <w:rPr>
          <w:rFonts w:eastAsia="Times New Roman"/>
          <w:bCs w:val="0"/>
          <w:lang w:val="en-GB" w:eastAsia="en-GB"/>
        </w:rPr>
      </w:pPr>
      <w:bookmarkStart w:id="33" w:name="_Toc212480604"/>
      <w:r w:rsidRPr="00A91BFA">
        <w:rPr>
          <w:rFonts w:eastAsia="Times New Roman"/>
          <w:lang w:val="en-GB" w:eastAsia="en-GB"/>
        </w:rPr>
        <w:t>Legal and Regulatory Research on Digital Evidence</w:t>
      </w:r>
      <w:bookmarkEnd w:id="33"/>
    </w:p>
    <w:p w14:paraId="72040370" w14:textId="0ECA351E" w:rsidR="00AF629D" w:rsidRPr="00A91BFA" w:rsidRDefault="00DB3932" w:rsidP="00635A93">
      <w:pPr>
        <w:spacing w:before="100" w:beforeAutospacing="1" w:after="100" w:afterAutospacing="1" w:line="360" w:lineRule="auto"/>
        <w:jc w:val="both"/>
        <w:rPr>
          <w:rFonts w:eastAsia="Times New Roman" w:cs="Times New Roman"/>
          <w:szCs w:val="24"/>
          <w:lang w:eastAsia="en-GB"/>
        </w:rPr>
      </w:pPr>
      <w:r w:rsidRPr="00DB3932">
        <w:rPr>
          <w:rFonts w:eastAsia="Times New Roman" w:cs="Times New Roman"/>
          <w:szCs w:val="24"/>
          <w:lang w:eastAsia="en-GB"/>
        </w:rPr>
        <w:t xml:space="preserve">Legal research work towards issues relating to digital evidence is important to forensic auditors engaged in digital environments. Digital evidence admissibility issues, chain of custody criteria and electronic records authentication to </w:t>
      </w:r>
      <w:proofErr w:type="gramStart"/>
      <w:r w:rsidRPr="00DB3932">
        <w:rPr>
          <w:rFonts w:eastAsia="Times New Roman" w:cs="Times New Roman"/>
          <w:szCs w:val="24"/>
          <w:lang w:eastAsia="en-GB"/>
        </w:rPr>
        <w:t>determine</w:t>
      </w:r>
      <w:proofErr w:type="gramEnd"/>
      <w:r w:rsidRPr="00DB3932">
        <w:rPr>
          <w:rFonts w:eastAsia="Times New Roman" w:cs="Times New Roman"/>
          <w:szCs w:val="24"/>
          <w:lang w:eastAsia="en-GB"/>
        </w:rPr>
        <w:t xml:space="preserve"> reliability, evidence integrity, data processing and privacy protection positions, i.e. GDPR rules or restrictions or limits evidence gathering, processing (Jenkins 2024). This research is important to give forensic auditors that must ensure that the investigations are done in a way that produce legally admissible evidence while adhering to privacy rules and individual rights.</w:t>
      </w:r>
    </w:p>
    <w:p w14:paraId="1F04C345" w14:textId="050C86D9" w:rsidR="00AF629D" w:rsidRPr="00A91BFA" w:rsidRDefault="00C86AFC" w:rsidP="00635A93">
      <w:pPr>
        <w:pStyle w:val="Heading2"/>
        <w:spacing w:line="360" w:lineRule="auto"/>
        <w:jc w:val="both"/>
        <w:rPr>
          <w:rFonts w:eastAsia="Times New Roman"/>
          <w:bCs w:val="0"/>
          <w:lang w:val="en-GB" w:eastAsia="en-GB"/>
        </w:rPr>
      </w:pPr>
      <w:bookmarkStart w:id="34" w:name="_Toc212480605"/>
      <w:r w:rsidRPr="00A91BFA">
        <w:rPr>
          <w:rFonts w:eastAsia="Times New Roman"/>
          <w:lang w:val="en-GB" w:eastAsia="en-GB"/>
        </w:rPr>
        <w:t>Interdisciplinary Research Bridging Multiple Domains</w:t>
      </w:r>
      <w:bookmarkEnd w:id="34"/>
    </w:p>
    <w:p w14:paraId="42CDEC06" w14:textId="77777777" w:rsidR="00DB3932" w:rsidRPr="00DB3932" w:rsidRDefault="00DB3932" w:rsidP="00DB3932">
      <w:pPr>
        <w:spacing w:before="100" w:beforeAutospacing="1" w:after="100" w:afterAutospacing="1" w:line="360" w:lineRule="auto"/>
        <w:jc w:val="both"/>
        <w:rPr>
          <w:rFonts w:eastAsia="Times New Roman" w:cs="Times New Roman"/>
          <w:szCs w:val="24"/>
          <w:lang w:eastAsia="en-GB"/>
        </w:rPr>
      </w:pPr>
      <w:r w:rsidRPr="00DB3932">
        <w:rPr>
          <w:rFonts w:eastAsia="Times New Roman" w:cs="Times New Roman"/>
          <w:szCs w:val="24"/>
          <w:lang w:eastAsia="en-GB"/>
        </w:rPr>
        <w:t xml:space="preserve">Some research clearly crosses multiple disciplines, looking at issues such as the application of computer forensics in financial investigation which involves both technical and investigative approaches, design of accounting information systems and control that brings together the perspectives of accounting and IT, security management and audit that link cybersecurity and assurance, and human factors in fraud and cybersecurity that focuses on behavioural aspects (StationX, 2025). This interdisciplinary work is especially valuable in understanding convergence as it goes out of its way to address intersections between fields rather than speak </w:t>
      </w:r>
      <w:r w:rsidRPr="00DB3932">
        <w:rPr>
          <w:rFonts w:eastAsia="Times New Roman" w:cs="Times New Roman"/>
          <w:szCs w:val="24"/>
          <w:lang w:eastAsia="en-GB"/>
        </w:rPr>
        <w:lastRenderedPageBreak/>
        <w:t>of them as separated. Research methods include case studies of integrated investigations, action research for implementation of convergent methods and design science for development of tools and methods for integrated audit.</w:t>
      </w:r>
    </w:p>
    <w:p w14:paraId="3C008887" w14:textId="0ABE233D" w:rsidR="00FA40E2" w:rsidRPr="00A91BFA" w:rsidRDefault="00DB3932" w:rsidP="00DB3932">
      <w:pPr>
        <w:spacing w:before="100" w:beforeAutospacing="1" w:after="100" w:afterAutospacing="1" w:line="360" w:lineRule="auto"/>
        <w:jc w:val="both"/>
        <w:rPr>
          <w:rFonts w:eastAsia="Times New Roman" w:cs="Times New Roman"/>
          <w:szCs w:val="24"/>
          <w:lang w:eastAsia="en-GB"/>
        </w:rPr>
      </w:pPr>
      <w:r w:rsidRPr="00DB3932">
        <w:rPr>
          <w:rFonts w:eastAsia="Times New Roman" w:cs="Times New Roman"/>
          <w:szCs w:val="24"/>
          <w:lang w:eastAsia="en-GB"/>
        </w:rPr>
        <w:t>These related research areas show that there is convergence of IS auditing and forensic auditing is part of broader transformation by the way organisations approach risk management and control evaluation and fraud detection in technology-intensive environments where boundaries between disciplines are increasingly blurring, and where integrated capabilities are becoming essential if they are to be effective.</w:t>
      </w:r>
    </w:p>
    <w:p w14:paraId="24B7C68C" w14:textId="77777777" w:rsidR="00FA40E2" w:rsidRPr="00A91BFA" w:rsidRDefault="00FA40E2" w:rsidP="00635A93">
      <w:pPr>
        <w:spacing w:line="360" w:lineRule="auto"/>
        <w:jc w:val="both"/>
        <w:rPr>
          <w:rFonts w:eastAsia="Times New Roman" w:cs="Times New Roman"/>
          <w:szCs w:val="24"/>
          <w:lang w:eastAsia="en-GB"/>
        </w:rPr>
      </w:pPr>
      <w:r w:rsidRPr="00A91BFA">
        <w:rPr>
          <w:rFonts w:eastAsia="Times New Roman" w:cs="Times New Roman"/>
          <w:szCs w:val="24"/>
          <w:lang w:eastAsia="en-GB"/>
        </w:rPr>
        <w:br w:type="page"/>
      </w:r>
    </w:p>
    <w:p w14:paraId="572EC515" w14:textId="622D2ABC" w:rsidR="00AF629D" w:rsidRPr="00A91BFA" w:rsidRDefault="00C86AFC" w:rsidP="00635A93">
      <w:pPr>
        <w:pStyle w:val="Heading1"/>
        <w:spacing w:line="360" w:lineRule="auto"/>
        <w:rPr>
          <w:rFonts w:eastAsia="Times New Roman"/>
          <w:lang w:eastAsia="en-GB"/>
        </w:rPr>
      </w:pPr>
      <w:bookmarkStart w:id="35" w:name="_Toc212480606"/>
      <w:r w:rsidRPr="00A91BFA">
        <w:rPr>
          <w:rFonts w:eastAsia="Times New Roman"/>
          <w:lang w:eastAsia="en-GB"/>
        </w:rPr>
        <w:lastRenderedPageBreak/>
        <w:t xml:space="preserve">Future </w:t>
      </w:r>
      <w:r w:rsidRPr="001A76F2">
        <w:t>Work</w:t>
      </w:r>
      <w:bookmarkEnd w:id="35"/>
    </w:p>
    <w:p w14:paraId="7BD19606" w14:textId="77777777" w:rsidR="00DB3932" w:rsidRPr="00DB3932" w:rsidRDefault="00DB3932" w:rsidP="00DB3932">
      <w:pPr>
        <w:spacing w:line="360" w:lineRule="auto"/>
        <w:rPr>
          <w:rFonts w:eastAsia="Times New Roman" w:cs="Times New Roman"/>
          <w:szCs w:val="24"/>
          <w:lang w:eastAsia="en-GB"/>
        </w:rPr>
      </w:pPr>
      <w:r w:rsidRPr="00DB3932">
        <w:rPr>
          <w:rFonts w:eastAsia="Times New Roman" w:cs="Times New Roman"/>
          <w:szCs w:val="24"/>
          <w:lang w:eastAsia="en-GB"/>
        </w:rPr>
        <w:t>Future research priorities will include empirical competency validation studies looking at job requirements and training effectiveness (Seeburn, 2013), effectiveness research looking at integrated separate (Szezynska et al., 2009), and practise studies discussing actual work patterns of auditors (Matarneh et al., 2015).</w:t>
      </w:r>
    </w:p>
    <w:p w14:paraId="32754F41" w14:textId="77777777" w:rsidR="00DB3932" w:rsidRPr="00DB3932" w:rsidRDefault="00DB3932" w:rsidP="00DB3932">
      <w:pPr>
        <w:spacing w:line="360" w:lineRule="auto"/>
        <w:rPr>
          <w:rFonts w:eastAsia="Times New Roman" w:cs="Times New Roman"/>
          <w:szCs w:val="24"/>
          <w:lang w:eastAsia="en-GB"/>
        </w:rPr>
      </w:pPr>
      <w:r w:rsidRPr="00DB3932">
        <w:rPr>
          <w:rFonts w:eastAsia="Times New Roman" w:cs="Times New Roman"/>
          <w:szCs w:val="24"/>
          <w:lang w:eastAsia="en-GB"/>
        </w:rPr>
        <w:t xml:space="preserve">Framework development should include full competency frameworks to ensure </w:t>
      </w:r>
      <w:proofErr w:type="gramStart"/>
      <w:r w:rsidRPr="00DB3932">
        <w:rPr>
          <w:rFonts w:eastAsia="Times New Roman" w:cs="Times New Roman"/>
          <w:szCs w:val="24"/>
          <w:lang w:eastAsia="en-GB"/>
        </w:rPr>
        <w:t>proficiency</w:t>
      </w:r>
      <w:proofErr w:type="gramEnd"/>
      <w:r w:rsidRPr="00DB3932">
        <w:rPr>
          <w:rFonts w:eastAsia="Times New Roman" w:cs="Times New Roman"/>
          <w:szCs w:val="24"/>
          <w:lang w:eastAsia="en-GB"/>
        </w:rPr>
        <w:t xml:space="preserve"> level specification (IIA, 2024), standardised methodologies (guide step-by-step) (Jenkins, 2024) and conflict integrated risk assessment models (technical and fraud factors) (Ali et al., 2024).</w:t>
      </w:r>
    </w:p>
    <w:p w14:paraId="596E39D1" w14:textId="77777777" w:rsidR="00DB3932" w:rsidRPr="00DB3932" w:rsidRDefault="00DB3932" w:rsidP="00DB3932">
      <w:pPr>
        <w:spacing w:line="360" w:lineRule="auto"/>
        <w:rPr>
          <w:rFonts w:eastAsia="Times New Roman" w:cs="Times New Roman"/>
          <w:szCs w:val="24"/>
          <w:lang w:eastAsia="en-GB"/>
        </w:rPr>
      </w:pPr>
      <w:r w:rsidRPr="00DB3932">
        <w:rPr>
          <w:rFonts w:eastAsia="Times New Roman" w:cs="Times New Roman"/>
          <w:szCs w:val="24"/>
          <w:lang w:eastAsia="en-GB"/>
        </w:rPr>
        <w:t>Technology research should be conducted under the development of advanced analytics tools such as the use of machine learning and natural language processing (Koenig Solutions, 2024), Artificial intelligence and automation applications (Accounting Insights, 2024), and emerging technology implications such as blockchain, quantum technology, and IoT (Ali et al., 2024).</w:t>
      </w:r>
    </w:p>
    <w:p w14:paraId="74ACF285" w14:textId="77777777" w:rsidR="00DB3932" w:rsidRPr="00DB3932" w:rsidRDefault="00DB3932" w:rsidP="00DB3932">
      <w:pPr>
        <w:spacing w:line="360" w:lineRule="auto"/>
        <w:rPr>
          <w:rFonts w:eastAsia="Times New Roman" w:cs="Times New Roman"/>
          <w:szCs w:val="24"/>
          <w:lang w:eastAsia="en-GB"/>
        </w:rPr>
      </w:pPr>
      <w:r w:rsidRPr="00DB3932">
        <w:rPr>
          <w:rFonts w:eastAsia="Times New Roman" w:cs="Times New Roman"/>
          <w:szCs w:val="24"/>
          <w:lang w:eastAsia="en-GB"/>
        </w:rPr>
        <w:t>Education research should build and test curricula to prepare students for integrated roles (Seeburn, 2013), as well as professional development (IIA, 2024) and new potential for certifying (Jenkins, 2024). Organisational research should focus on the topic of the best audit function structures (Szezynska et al., 2009), study regulatory evolution (Ali et al., 2024) and conduct international comparative study (Matarneh et al., 2015).</w:t>
      </w:r>
    </w:p>
    <w:p w14:paraId="29E0D23A" w14:textId="77777777" w:rsidR="00DB3932" w:rsidRPr="00DB3932" w:rsidRDefault="00DB3932" w:rsidP="00DB3932">
      <w:pPr>
        <w:spacing w:line="360" w:lineRule="auto"/>
        <w:rPr>
          <w:rFonts w:eastAsia="Times New Roman" w:cs="Times New Roman"/>
          <w:szCs w:val="24"/>
          <w:lang w:eastAsia="en-GB"/>
        </w:rPr>
      </w:pPr>
      <w:proofErr w:type="gramStart"/>
      <w:r w:rsidRPr="00DB3932">
        <w:rPr>
          <w:rFonts w:eastAsia="Times New Roman" w:cs="Times New Roman"/>
          <w:szCs w:val="24"/>
          <w:lang w:eastAsia="en-GB"/>
        </w:rPr>
        <w:t>Some of</w:t>
      </w:r>
      <w:proofErr w:type="gramEnd"/>
      <w:r w:rsidRPr="00DB3932">
        <w:rPr>
          <w:rFonts w:eastAsia="Times New Roman" w:cs="Times New Roman"/>
          <w:szCs w:val="24"/>
          <w:lang w:eastAsia="en-GB"/>
        </w:rPr>
        <w:t xml:space="preserve"> the implications of privacy and monitoring issues (Jenkins, 2024), algorithmic bias (Accounting Insights, 2024), and broader social transformation impacts (David &amp; Associates, 2024) should be explored in the ethical research.</w:t>
      </w:r>
    </w:p>
    <w:p w14:paraId="5B94770E" w14:textId="77777777" w:rsidR="00DB3932" w:rsidRDefault="00DB3932" w:rsidP="00DB3932">
      <w:pPr>
        <w:spacing w:line="360" w:lineRule="auto"/>
        <w:rPr>
          <w:rFonts w:eastAsia="Times New Roman" w:cs="Times New Roman"/>
          <w:szCs w:val="24"/>
          <w:lang w:eastAsia="en-GB"/>
        </w:rPr>
      </w:pPr>
      <w:r w:rsidRPr="00DB3932">
        <w:rPr>
          <w:rFonts w:eastAsia="Times New Roman" w:cs="Times New Roman"/>
          <w:szCs w:val="24"/>
          <w:lang w:eastAsia="en-GB"/>
        </w:rPr>
        <w:t>Success involves cooperation between researchers from different disciplines, partnerships between academia and practise, funding from professional and governmental bodies, and commitment to evidence-based practise in which the results from research contribute to the formulation of professional standards and organisational decisions.</w:t>
      </w:r>
    </w:p>
    <w:p w14:paraId="6667796F" w14:textId="2C5BDF5B" w:rsidR="00AE34F6" w:rsidRDefault="00AE34F6" w:rsidP="00DB3932">
      <w:pPr>
        <w:spacing w:line="360" w:lineRule="auto"/>
        <w:rPr>
          <w:rFonts w:eastAsia="Times New Roman" w:cs="Times New Roman"/>
          <w:szCs w:val="24"/>
          <w:lang w:eastAsia="en-GB"/>
        </w:rPr>
      </w:pPr>
      <w:r>
        <w:br w:type="page"/>
      </w:r>
    </w:p>
    <w:p w14:paraId="67CB2F5C" w14:textId="5D9D9ADE" w:rsidR="00AE34F6" w:rsidRPr="00AF629D" w:rsidRDefault="00AE34F6" w:rsidP="00AE34F6">
      <w:pPr>
        <w:pStyle w:val="Heading1"/>
        <w:numPr>
          <w:ilvl w:val="0"/>
          <w:numId w:val="0"/>
        </w:numPr>
        <w:rPr>
          <w:rFonts w:eastAsia="Times New Roman"/>
          <w:lang w:eastAsia="en-GB"/>
        </w:rPr>
      </w:pPr>
      <w:bookmarkStart w:id="36" w:name="_Toc212453690"/>
      <w:bookmarkStart w:id="37" w:name="_Toc212480607"/>
      <w:r w:rsidRPr="00C86AFC">
        <w:rPr>
          <w:rFonts w:eastAsia="Times New Roman"/>
          <w:lang w:eastAsia="en-GB"/>
        </w:rPr>
        <w:lastRenderedPageBreak/>
        <w:t>References</w:t>
      </w:r>
      <w:bookmarkEnd w:id="36"/>
      <w:bookmarkEnd w:id="37"/>
    </w:p>
    <w:p w14:paraId="78E4BFD9" w14:textId="77777777" w:rsidR="00AE34F6" w:rsidRPr="00AF629D" w:rsidRDefault="00AE34F6" w:rsidP="00AE34F6">
      <w:pPr>
        <w:spacing w:before="100" w:beforeAutospacing="1" w:after="100" w:afterAutospacing="1" w:line="240" w:lineRule="auto"/>
        <w:ind w:left="720" w:hanging="720"/>
        <w:rPr>
          <w:rFonts w:eastAsia="Times New Roman" w:cs="Times New Roman"/>
          <w:szCs w:val="24"/>
          <w:lang w:eastAsia="en-GB"/>
        </w:rPr>
      </w:pPr>
      <w:r w:rsidRPr="00AF629D">
        <w:rPr>
          <w:rFonts w:eastAsia="Times New Roman" w:cs="Times New Roman"/>
          <w:szCs w:val="24"/>
          <w:lang w:eastAsia="en-GB"/>
        </w:rPr>
        <w:t xml:space="preserve">Accounting Insights. (2024). </w:t>
      </w:r>
      <w:r w:rsidRPr="00AF629D">
        <w:rPr>
          <w:rFonts w:eastAsia="Times New Roman" w:cs="Times New Roman"/>
          <w:i/>
          <w:iCs/>
          <w:szCs w:val="24"/>
          <w:lang w:eastAsia="en-GB"/>
        </w:rPr>
        <w:t>Forensic Accounting and AI: The Future of Fraud Detection</w:t>
      </w:r>
      <w:r w:rsidRPr="00AF629D">
        <w:rPr>
          <w:rFonts w:eastAsia="Times New Roman" w:cs="Times New Roman"/>
          <w:szCs w:val="24"/>
          <w:lang w:eastAsia="en-GB"/>
        </w:rPr>
        <w:t xml:space="preserve">. Retrieved from </w:t>
      </w:r>
      <w:hyperlink r:id="rId6" w:history="1">
        <w:r w:rsidRPr="00AF629D">
          <w:rPr>
            <w:rFonts w:eastAsia="Times New Roman" w:cs="Times New Roman"/>
            <w:color w:val="0000FF"/>
            <w:szCs w:val="24"/>
            <w:u w:val="single"/>
            <w:lang w:eastAsia="en-GB"/>
          </w:rPr>
          <w:t>https://accountinginsights.org</w:t>
        </w:r>
      </w:hyperlink>
    </w:p>
    <w:p w14:paraId="7AA0E974" w14:textId="77777777" w:rsidR="00AE34F6" w:rsidRPr="00AF629D" w:rsidRDefault="00AE34F6" w:rsidP="00AE34F6">
      <w:pPr>
        <w:spacing w:before="100" w:beforeAutospacing="1" w:after="100" w:afterAutospacing="1" w:line="240" w:lineRule="auto"/>
        <w:ind w:left="720" w:hanging="720"/>
        <w:rPr>
          <w:rFonts w:eastAsia="Times New Roman" w:cs="Times New Roman"/>
          <w:szCs w:val="24"/>
          <w:lang w:eastAsia="en-GB"/>
        </w:rPr>
      </w:pPr>
      <w:r w:rsidRPr="00AF629D">
        <w:rPr>
          <w:rFonts w:eastAsia="Times New Roman" w:cs="Times New Roman"/>
          <w:szCs w:val="24"/>
          <w:lang w:eastAsia="en-GB"/>
        </w:rPr>
        <w:t xml:space="preserve">Adaface. (2024). </w:t>
      </w:r>
      <w:r w:rsidRPr="00AF629D">
        <w:rPr>
          <w:rFonts w:eastAsia="Times New Roman" w:cs="Times New Roman"/>
          <w:i/>
          <w:iCs/>
          <w:szCs w:val="24"/>
          <w:lang w:eastAsia="en-GB"/>
        </w:rPr>
        <w:t>Skills Assessment for IT Auditors: 2024 Guide</w:t>
      </w:r>
      <w:r w:rsidRPr="00AF629D">
        <w:rPr>
          <w:rFonts w:eastAsia="Times New Roman" w:cs="Times New Roman"/>
          <w:szCs w:val="24"/>
          <w:lang w:eastAsia="en-GB"/>
        </w:rPr>
        <w:t xml:space="preserve">. Retrieved from </w:t>
      </w:r>
      <w:hyperlink r:id="rId7" w:history="1">
        <w:r w:rsidRPr="00AF629D">
          <w:rPr>
            <w:rFonts w:eastAsia="Times New Roman" w:cs="Times New Roman"/>
            <w:color w:val="0000FF"/>
            <w:szCs w:val="24"/>
            <w:u w:val="single"/>
            <w:lang w:eastAsia="en-GB"/>
          </w:rPr>
          <w:t>https://www.adaface.com</w:t>
        </w:r>
      </w:hyperlink>
    </w:p>
    <w:p w14:paraId="0A2910A3" w14:textId="77777777" w:rsidR="00AE34F6" w:rsidRPr="00AF629D" w:rsidRDefault="00AE34F6" w:rsidP="00AE34F6">
      <w:pPr>
        <w:spacing w:before="100" w:beforeAutospacing="1" w:after="100" w:afterAutospacing="1" w:line="240" w:lineRule="auto"/>
        <w:ind w:left="720" w:hanging="720"/>
        <w:rPr>
          <w:rFonts w:eastAsia="Times New Roman" w:cs="Times New Roman"/>
          <w:szCs w:val="24"/>
          <w:lang w:eastAsia="en-GB"/>
        </w:rPr>
      </w:pPr>
      <w:r w:rsidRPr="00AF629D">
        <w:rPr>
          <w:rFonts w:eastAsia="Times New Roman" w:cs="Times New Roman"/>
          <w:szCs w:val="24"/>
          <w:lang w:eastAsia="en-GB"/>
        </w:rPr>
        <w:t xml:space="preserve">Ali, M. S., Rahman, M. M., &amp; Hassan, M. K. (2024). Digital transformation and forensic accounting: Emerging challenges and opportunities. </w:t>
      </w:r>
      <w:r w:rsidRPr="00AF629D">
        <w:rPr>
          <w:rFonts w:eastAsia="Times New Roman" w:cs="Times New Roman"/>
          <w:i/>
          <w:iCs/>
          <w:szCs w:val="24"/>
          <w:lang w:eastAsia="en-GB"/>
        </w:rPr>
        <w:t>Journal of Forensic and Investigative Accounting</w:t>
      </w:r>
      <w:r w:rsidRPr="00AF629D">
        <w:rPr>
          <w:rFonts w:eastAsia="Times New Roman" w:cs="Times New Roman"/>
          <w:szCs w:val="24"/>
          <w:lang w:eastAsia="en-GB"/>
        </w:rPr>
        <w:t>, 16(2), 145-168.</w:t>
      </w:r>
    </w:p>
    <w:p w14:paraId="646FFCAD" w14:textId="77777777" w:rsidR="00AE34F6" w:rsidRPr="00AF629D" w:rsidRDefault="00AE34F6" w:rsidP="00AE34F6">
      <w:pPr>
        <w:spacing w:before="100" w:beforeAutospacing="1" w:after="100" w:afterAutospacing="1" w:line="240" w:lineRule="auto"/>
        <w:ind w:left="720" w:hanging="720"/>
        <w:rPr>
          <w:rFonts w:eastAsia="Times New Roman" w:cs="Times New Roman"/>
          <w:szCs w:val="24"/>
          <w:lang w:eastAsia="en-GB"/>
        </w:rPr>
      </w:pPr>
      <w:r w:rsidRPr="00AF629D">
        <w:rPr>
          <w:rFonts w:eastAsia="Times New Roman" w:cs="Times New Roman"/>
          <w:szCs w:val="24"/>
          <w:lang w:eastAsia="en-GB"/>
        </w:rPr>
        <w:t xml:space="preserve">David &amp; Associates. (2024). </w:t>
      </w:r>
      <w:r w:rsidRPr="00AF629D">
        <w:rPr>
          <w:rFonts w:eastAsia="Times New Roman" w:cs="Times New Roman"/>
          <w:i/>
          <w:iCs/>
          <w:szCs w:val="24"/>
          <w:lang w:eastAsia="en-GB"/>
        </w:rPr>
        <w:t>Continuous Monitoring in Forensic Auditing: Best Practices</w:t>
      </w:r>
      <w:r w:rsidRPr="00AF629D">
        <w:rPr>
          <w:rFonts w:eastAsia="Times New Roman" w:cs="Times New Roman"/>
          <w:szCs w:val="24"/>
          <w:lang w:eastAsia="en-GB"/>
        </w:rPr>
        <w:t xml:space="preserve">. Retrieved from </w:t>
      </w:r>
      <w:hyperlink r:id="rId8" w:history="1">
        <w:r w:rsidRPr="00AF629D">
          <w:rPr>
            <w:rFonts w:eastAsia="Times New Roman" w:cs="Times New Roman"/>
            <w:color w:val="0000FF"/>
            <w:szCs w:val="24"/>
            <w:u w:val="single"/>
            <w:lang w:eastAsia="en-GB"/>
          </w:rPr>
          <w:t>https://davidforensicaccounting.com</w:t>
        </w:r>
      </w:hyperlink>
    </w:p>
    <w:p w14:paraId="373D7348" w14:textId="77777777" w:rsidR="00AE34F6" w:rsidRPr="00AF629D" w:rsidRDefault="00AE34F6" w:rsidP="00AE34F6">
      <w:pPr>
        <w:spacing w:before="100" w:beforeAutospacing="1" w:after="100" w:afterAutospacing="1" w:line="240" w:lineRule="auto"/>
        <w:ind w:left="720" w:hanging="720"/>
        <w:rPr>
          <w:rFonts w:eastAsia="Times New Roman" w:cs="Times New Roman"/>
          <w:szCs w:val="24"/>
          <w:lang w:eastAsia="en-GB"/>
        </w:rPr>
      </w:pPr>
      <w:r w:rsidRPr="00AF629D">
        <w:rPr>
          <w:rFonts w:eastAsia="Times New Roman" w:cs="Times New Roman"/>
          <w:szCs w:val="24"/>
          <w:lang w:eastAsia="en-GB"/>
        </w:rPr>
        <w:t xml:space="preserve">IBM. (2025). </w:t>
      </w:r>
      <w:r w:rsidRPr="00AF629D">
        <w:rPr>
          <w:rFonts w:eastAsia="Times New Roman" w:cs="Times New Roman"/>
          <w:i/>
          <w:iCs/>
          <w:szCs w:val="24"/>
          <w:lang w:eastAsia="en-GB"/>
        </w:rPr>
        <w:t>Security Information and Event Management (SIEM): Complete Guide</w:t>
      </w:r>
      <w:r w:rsidRPr="00AF629D">
        <w:rPr>
          <w:rFonts w:eastAsia="Times New Roman" w:cs="Times New Roman"/>
          <w:szCs w:val="24"/>
          <w:lang w:eastAsia="en-GB"/>
        </w:rPr>
        <w:t xml:space="preserve">. Retrieved from </w:t>
      </w:r>
      <w:hyperlink r:id="rId9" w:history="1">
        <w:r w:rsidRPr="00AF629D">
          <w:rPr>
            <w:rFonts w:eastAsia="Times New Roman" w:cs="Times New Roman"/>
            <w:color w:val="0000FF"/>
            <w:szCs w:val="24"/>
            <w:u w:val="single"/>
            <w:lang w:eastAsia="en-GB"/>
          </w:rPr>
          <w:t>https://www.ibm.com/security/siem</w:t>
        </w:r>
      </w:hyperlink>
    </w:p>
    <w:p w14:paraId="4B7C635A" w14:textId="77777777" w:rsidR="00AE34F6" w:rsidRPr="00AF629D" w:rsidRDefault="00AE34F6" w:rsidP="00AE34F6">
      <w:pPr>
        <w:spacing w:before="100" w:beforeAutospacing="1" w:after="100" w:afterAutospacing="1" w:line="240" w:lineRule="auto"/>
        <w:ind w:left="720" w:hanging="720"/>
        <w:rPr>
          <w:rFonts w:eastAsia="Times New Roman" w:cs="Times New Roman"/>
          <w:szCs w:val="24"/>
          <w:lang w:eastAsia="en-GB"/>
        </w:rPr>
      </w:pPr>
      <w:r w:rsidRPr="00AF629D">
        <w:rPr>
          <w:rFonts w:eastAsia="Times New Roman" w:cs="Times New Roman"/>
          <w:szCs w:val="24"/>
          <w:lang w:eastAsia="en-GB"/>
        </w:rPr>
        <w:t xml:space="preserve">Indeed. (2024). </w:t>
      </w:r>
      <w:r w:rsidRPr="00AF629D">
        <w:rPr>
          <w:rFonts w:eastAsia="Times New Roman" w:cs="Times New Roman"/>
          <w:i/>
          <w:iCs/>
          <w:szCs w:val="24"/>
          <w:lang w:eastAsia="en-GB"/>
        </w:rPr>
        <w:t>IT Auditor Skills: What Employers Are Looking For</w:t>
      </w:r>
      <w:r w:rsidRPr="00AF629D">
        <w:rPr>
          <w:rFonts w:eastAsia="Times New Roman" w:cs="Times New Roman"/>
          <w:szCs w:val="24"/>
          <w:lang w:eastAsia="en-GB"/>
        </w:rPr>
        <w:t xml:space="preserve">. Retrieved from </w:t>
      </w:r>
      <w:hyperlink r:id="rId10" w:history="1">
        <w:r w:rsidRPr="00AF629D">
          <w:rPr>
            <w:rFonts w:eastAsia="Times New Roman" w:cs="Times New Roman"/>
            <w:color w:val="0000FF"/>
            <w:szCs w:val="24"/>
            <w:u w:val="single"/>
            <w:lang w:eastAsia="en-GB"/>
          </w:rPr>
          <w:t>https://www.indeed.com/career-advice</w:t>
        </w:r>
      </w:hyperlink>
    </w:p>
    <w:p w14:paraId="7DFC577F" w14:textId="77777777" w:rsidR="00AE34F6" w:rsidRPr="00AF629D" w:rsidRDefault="00AE34F6" w:rsidP="00AE34F6">
      <w:pPr>
        <w:spacing w:before="100" w:beforeAutospacing="1" w:after="100" w:afterAutospacing="1" w:line="240" w:lineRule="auto"/>
        <w:ind w:left="720" w:hanging="720"/>
        <w:rPr>
          <w:rFonts w:eastAsia="Times New Roman" w:cs="Times New Roman"/>
          <w:szCs w:val="24"/>
          <w:lang w:eastAsia="en-GB"/>
        </w:rPr>
      </w:pPr>
      <w:r w:rsidRPr="00AF629D">
        <w:rPr>
          <w:rFonts w:eastAsia="Times New Roman" w:cs="Times New Roman"/>
          <w:szCs w:val="24"/>
          <w:lang w:eastAsia="en-GB"/>
        </w:rPr>
        <w:t xml:space="preserve">INAA. (2024). </w:t>
      </w:r>
      <w:r w:rsidRPr="00AF629D">
        <w:rPr>
          <w:rFonts w:eastAsia="Times New Roman" w:cs="Times New Roman"/>
          <w:i/>
          <w:iCs/>
          <w:szCs w:val="24"/>
          <w:lang w:eastAsia="en-GB"/>
        </w:rPr>
        <w:t>Forensic Accounting Techniques: Benford's Law and Beyond</w:t>
      </w:r>
      <w:r w:rsidRPr="00AF629D">
        <w:rPr>
          <w:rFonts w:eastAsia="Times New Roman" w:cs="Times New Roman"/>
          <w:szCs w:val="24"/>
          <w:lang w:eastAsia="en-GB"/>
        </w:rPr>
        <w:t xml:space="preserve">. International Network of Accounting Associations. Retrieved from </w:t>
      </w:r>
      <w:hyperlink r:id="rId11" w:history="1">
        <w:r w:rsidRPr="00AF629D">
          <w:rPr>
            <w:rFonts w:eastAsia="Times New Roman" w:cs="Times New Roman"/>
            <w:color w:val="0000FF"/>
            <w:szCs w:val="24"/>
            <w:u w:val="single"/>
            <w:lang w:eastAsia="en-GB"/>
          </w:rPr>
          <w:t>https://www.inaa.org</w:t>
        </w:r>
      </w:hyperlink>
    </w:p>
    <w:p w14:paraId="54B5A13D" w14:textId="77777777" w:rsidR="00AE34F6" w:rsidRPr="00AF629D" w:rsidRDefault="00AE34F6" w:rsidP="00AE34F6">
      <w:pPr>
        <w:spacing w:before="100" w:beforeAutospacing="1" w:after="100" w:afterAutospacing="1" w:line="240" w:lineRule="auto"/>
        <w:ind w:left="720" w:hanging="720"/>
        <w:rPr>
          <w:rFonts w:eastAsia="Times New Roman" w:cs="Times New Roman"/>
          <w:szCs w:val="24"/>
          <w:lang w:eastAsia="en-GB"/>
        </w:rPr>
      </w:pPr>
      <w:r w:rsidRPr="00AF629D">
        <w:rPr>
          <w:rFonts w:eastAsia="Times New Roman" w:cs="Times New Roman"/>
          <w:szCs w:val="24"/>
          <w:lang w:eastAsia="en-GB"/>
        </w:rPr>
        <w:t xml:space="preserve">Institute of Internal Auditors (IIA). (2024). </w:t>
      </w:r>
      <w:r w:rsidRPr="00AF629D">
        <w:rPr>
          <w:rFonts w:eastAsia="Times New Roman" w:cs="Times New Roman"/>
          <w:i/>
          <w:iCs/>
          <w:szCs w:val="24"/>
          <w:lang w:eastAsia="en-GB"/>
        </w:rPr>
        <w:t>Global Technology Audit Guide (GTAG): Information Systems Auditing</w:t>
      </w:r>
      <w:r w:rsidRPr="00AF629D">
        <w:rPr>
          <w:rFonts w:eastAsia="Times New Roman" w:cs="Times New Roman"/>
          <w:szCs w:val="24"/>
          <w:lang w:eastAsia="en-GB"/>
        </w:rPr>
        <w:t xml:space="preserve">. The Institute of Internal Auditors. Retrieved from </w:t>
      </w:r>
      <w:hyperlink r:id="rId12" w:history="1">
        <w:r w:rsidRPr="00AF629D">
          <w:rPr>
            <w:rFonts w:eastAsia="Times New Roman" w:cs="Times New Roman"/>
            <w:color w:val="0000FF"/>
            <w:szCs w:val="24"/>
            <w:u w:val="single"/>
            <w:lang w:eastAsia="en-GB"/>
          </w:rPr>
          <w:t>https://www.theiia.org</w:t>
        </w:r>
      </w:hyperlink>
    </w:p>
    <w:p w14:paraId="56F795F9" w14:textId="77777777" w:rsidR="00AE34F6" w:rsidRPr="00AF629D" w:rsidRDefault="00AE34F6" w:rsidP="00AE34F6">
      <w:pPr>
        <w:spacing w:before="100" w:beforeAutospacing="1" w:after="100" w:afterAutospacing="1" w:line="240" w:lineRule="auto"/>
        <w:ind w:left="720" w:hanging="720"/>
        <w:rPr>
          <w:rFonts w:eastAsia="Times New Roman" w:cs="Times New Roman"/>
          <w:szCs w:val="24"/>
          <w:lang w:eastAsia="en-GB"/>
        </w:rPr>
      </w:pPr>
      <w:r w:rsidRPr="00AF629D">
        <w:rPr>
          <w:rFonts w:eastAsia="Times New Roman" w:cs="Times New Roman"/>
          <w:szCs w:val="24"/>
          <w:lang w:eastAsia="en-GB"/>
        </w:rPr>
        <w:t xml:space="preserve">Jenkins, R. (2024). The evolving role of technology in forensic auditing. </w:t>
      </w:r>
      <w:r w:rsidRPr="00AF629D">
        <w:rPr>
          <w:rFonts w:eastAsia="Times New Roman" w:cs="Times New Roman"/>
          <w:i/>
          <w:iCs/>
          <w:szCs w:val="24"/>
          <w:lang w:eastAsia="en-GB"/>
        </w:rPr>
        <w:t>Journal of Forensic Accounting Research</w:t>
      </w:r>
      <w:r w:rsidRPr="00AF629D">
        <w:rPr>
          <w:rFonts w:eastAsia="Times New Roman" w:cs="Times New Roman"/>
          <w:szCs w:val="24"/>
          <w:lang w:eastAsia="en-GB"/>
        </w:rPr>
        <w:t>, 9(1), 78-102.</w:t>
      </w:r>
    </w:p>
    <w:p w14:paraId="7341521D" w14:textId="77777777" w:rsidR="00AE34F6" w:rsidRPr="00AF629D" w:rsidRDefault="00AE34F6" w:rsidP="00AE34F6">
      <w:pPr>
        <w:spacing w:before="100" w:beforeAutospacing="1" w:after="100" w:afterAutospacing="1" w:line="240" w:lineRule="auto"/>
        <w:ind w:left="720" w:hanging="720"/>
        <w:rPr>
          <w:rFonts w:eastAsia="Times New Roman" w:cs="Times New Roman"/>
          <w:szCs w:val="24"/>
          <w:lang w:eastAsia="en-GB"/>
        </w:rPr>
      </w:pPr>
      <w:r w:rsidRPr="00AF629D">
        <w:rPr>
          <w:rFonts w:eastAsia="Times New Roman" w:cs="Times New Roman"/>
          <w:szCs w:val="24"/>
          <w:lang w:eastAsia="en-GB"/>
        </w:rPr>
        <w:t xml:space="preserve">Koenig Solutions. (2024). </w:t>
      </w:r>
      <w:r w:rsidRPr="00AF629D">
        <w:rPr>
          <w:rFonts w:eastAsia="Times New Roman" w:cs="Times New Roman"/>
          <w:i/>
          <w:iCs/>
          <w:szCs w:val="24"/>
          <w:lang w:eastAsia="en-GB"/>
        </w:rPr>
        <w:t>Data Mining Techniques for Forensic Auditors: Training Guide</w:t>
      </w:r>
      <w:r w:rsidRPr="00AF629D">
        <w:rPr>
          <w:rFonts w:eastAsia="Times New Roman" w:cs="Times New Roman"/>
          <w:szCs w:val="24"/>
          <w:lang w:eastAsia="en-GB"/>
        </w:rPr>
        <w:t xml:space="preserve">. Retrieved from </w:t>
      </w:r>
      <w:hyperlink r:id="rId13" w:history="1">
        <w:r w:rsidRPr="00AF629D">
          <w:rPr>
            <w:rFonts w:eastAsia="Times New Roman" w:cs="Times New Roman"/>
            <w:color w:val="0000FF"/>
            <w:szCs w:val="24"/>
            <w:u w:val="single"/>
            <w:lang w:eastAsia="en-GB"/>
          </w:rPr>
          <w:t>https://www.koenig-solutions.com</w:t>
        </w:r>
      </w:hyperlink>
    </w:p>
    <w:p w14:paraId="2BF80884" w14:textId="77777777" w:rsidR="00AE34F6" w:rsidRPr="00AF629D" w:rsidRDefault="00AE34F6" w:rsidP="00AE34F6">
      <w:pPr>
        <w:spacing w:before="100" w:beforeAutospacing="1" w:after="100" w:afterAutospacing="1" w:line="240" w:lineRule="auto"/>
        <w:ind w:left="720" w:hanging="720"/>
        <w:rPr>
          <w:rFonts w:eastAsia="Times New Roman" w:cs="Times New Roman"/>
          <w:szCs w:val="24"/>
          <w:lang w:eastAsia="en-GB"/>
        </w:rPr>
      </w:pPr>
      <w:r w:rsidRPr="00AF629D">
        <w:rPr>
          <w:rFonts w:eastAsia="Times New Roman" w:cs="Times New Roman"/>
          <w:szCs w:val="24"/>
          <w:lang w:eastAsia="en-GB"/>
        </w:rPr>
        <w:t xml:space="preserve">Matarneh, A. J., Moneim, U. A., &amp; Al-Nimer, M. (2015). The Intellectual Convergence between the Forensic Audit and the External Auditor toward the Professionalism in Jordan. </w:t>
      </w:r>
      <w:r w:rsidRPr="00AF629D">
        <w:rPr>
          <w:rFonts w:eastAsia="Times New Roman" w:cs="Times New Roman"/>
          <w:i/>
          <w:iCs/>
          <w:szCs w:val="24"/>
          <w:lang w:eastAsia="en-GB"/>
        </w:rPr>
        <w:t>Journal of Accounting and Auditing</w:t>
      </w:r>
      <w:r w:rsidRPr="00AF629D">
        <w:rPr>
          <w:rFonts w:eastAsia="Times New Roman" w:cs="Times New Roman"/>
          <w:szCs w:val="24"/>
          <w:lang w:eastAsia="en-GB"/>
        </w:rPr>
        <w:t>, 5(3), 34-52.</w:t>
      </w:r>
    </w:p>
    <w:p w14:paraId="656B6BAB" w14:textId="77777777" w:rsidR="00AE34F6" w:rsidRPr="00AF629D" w:rsidRDefault="00AE34F6" w:rsidP="00AE34F6">
      <w:pPr>
        <w:spacing w:before="100" w:beforeAutospacing="1" w:after="100" w:afterAutospacing="1" w:line="240" w:lineRule="auto"/>
        <w:ind w:left="720" w:hanging="720"/>
        <w:rPr>
          <w:rFonts w:eastAsia="Times New Roman" w:cs="Times New Roman"/>
          <w:szCs w:val="24"/>
          <w:lang w:eastAsia="en-GB"/>
        </w:rPr>
      </w:pPr>
      <w:r w:rsidRPr="00AF629D">
        <w:rPr>
          <w:rFonts w:eastAsia="Times New Roman" w:cs="Times New Roman"/>
          <w:szCs w:val="24"/>
          <w:lang w:eastAsia="en-GB"/>
        </w:rPr>
        <w:t xml:space="preserve">Odeyemi, O., Ogunleye, A., &amp; Adebayo, T. (2024). Challenges of traditional audit approaches in the digital economy. </w:t>
      </w:r>
      <w:r w:rsidRPr="00AF629D">
        <w:rPr>
          <w:rFonts w:eastAsia="Times New Roman" w:cs="Times New Roman"/>
          <w:i/>
          <w:iCs/>
          <w:szCs w:val="24"/>
          <w:lang w:eastAsia="en-GB"/>
        </w:rPr>
        <w:t>African Journal of Accounting and Auditing</w:t>
      </w:r>
      <w:r w:rsidRPr="00AF629D">
        <w:rPr>
          <w:rFonts w:eastAsia="Times New Roman" w:cs="Times New Roman"/>
          <w:szCs w:val="24"/>
          <w:lang w:eastAsia="en-GB"/>
        </w:rPr>
        <w:t>, 12(1), 23-41.</w:t>
      </w:r>
    </w:p>
    <w:p w14:paraId="650E7668" w14:textId="77777777" w:rsidR="00AE34F6" w:rsidRPr="00AF629D" w:rsidRDefault="00AE34F6" w:rsidP="00AE34F6">
      <w:pPr>
        <w:spacing w:before="100" w:beforeAutospacing="1" w:after="100" w:afterAutospacing="1" w:line="240" w:lineRule="auto"/>
        <w:ind w:left="720" w:hanging="720"/>
        <w:rPr>
          <w:rFonts w:eastAsia="Times New Roman" w:cs="Times New Roman"/>
          <w:szCs w:val="24"/>
          <w:lang w:eastAsia="en-GB"/>
        </w:rPr>
      </w:pPr>
      <w:r w:rsidRPr="00AF629D">
        <w:rPr>
          <w:rFonts w:eastAsia="Times New Roman" w:cs="Times New Roman"/>
          <w:szCs w:val="24"/>
          <w:lang w:eastAsia="en-GB"/>
        </w:rPr>
        <w:t xml:space="preserve">Seeburn, K. (2013). The IS auditor: what are the key knowledge requirements. </w:t>
      </w:r>
      <w:r w:rsidRPr="00AF629D">
        <w:rPr>
          <w:rFonts w:eastAsia="Times New Roman" w:cs="Times New Roman"/>
          <w:i/>
          <w:iCs/>
          <w:szCs w:val="24"/>
          <w:lang w:eastAsia="en-GB"/>
        </w:rPr>
        <w:t>Information Systems Audit Journal</w:t>
      </w:r>
      <w:r w:rsidRPr="00AF629D">
        <w:rPr>
          <w:rFonts w:eastAsia="Times New Roman" w:cs="Times New Roman"/>
          <w:szCs w:val="24"/>
          <w:lang w:eastAsia="en-GB"/>
        </w:rPr>
        <w:t>, 4, 28-35.</w:t>
      </w:r>
    </w:p>
    <w:p w14:paraId="76E15436" w14:textId="77777777" w:rsidR="00AE34F6" w:rsidRPr="00AF629D" w:rsidRDefault="00AE34F6" w:rsidP="00AE34F6">
      <w:pPr>
        <w:spacing w:before="100" w:beforeAutospacing="1" w:after="100" w:afterAutospacing="1" w:line="240" w:lineRule="auto"/>
        <w:ind w:left="720" w:hanging="720"/>
        <w:rPr>
          <w:rFonts w:eastAsia="Times New Roman" w:cs="Times New Roman"/>
          <w:szCs w:val="24"/>
          <w:lang w:eastAsia="en-GB"/>
        </w:rPr>
      </w:pPr>
      <w:r w:rsidRPr="00AF629D">
        <w:rPr>
          <w:rFonts w:eastAsia="Times New Roman" w:cs="Times New Roman"/>
          <w:szCs w:val="24"/>
          <w:lang w:eastAsia="en-GB"/>
        </w:rPr>
        <w:t xml:space="preserve">StationX. (2025). </w:t>
      </w:r>
      <w:r w:rsidRPr="00AF629D">
        <w:rPr>
          <w:rFonts w:eastAsia="Times New Roman" w:cs="Times New Roman"/>
          <w:i/>
          <w:iCs/>
          <w:szCs w:val="24"/>
          <w:lang w:eastAsia="en-GB"/>
        </w:rPr>
        <w:t>Digital Forensics Tools and Techniques: 2025 Update</w:t>
      </w:r>
      <w:r w:rsidRPr="00AF629D">
        <w:rPr>
          <w:rFonts w:eastAsia="Times New Roman" w:cs="Times New Roman"/>
          <w:szCs w:val="24"/>
          <w:lang w:eastAsia="en-GB"/>
        </w:rPr>
        <w:t xml:space="preserve">. Retrieved from </w:t>
      </w:r>
      <w:hyperlink r:id="rId14" w:history="1">
        <w:r w:rsidRPr="00AF629D">
          <w:rPr>
            <w:rFonts w:eastAsia="Times New Roman" w:cs="Times New Roman"/>
            <w:color w:val="0000FF"/>
            <w:szCs w:val="24"/>
            <w:u w:val="single"/>
            <w:lang w:eastAsia="en-GB"/>
          </w:rPr>
          <w:t>https://www.stationx.net</w:t>
        </w:r>
      </w:hyperlink>
    </w:p>
    <w:p w14:paraId="3D68930E" w14:textId="77777777" w:rsidR="00AE34F6" w:rsidRPr="00AF629D" w:rsidRDefault="00AE34F6" w:rsidP="00AE34F6">
      <w:pPr>
        <w:spacing w:before="100" w:beforeAutospacing="1" w:after="100" w:afterAutospacing="1" w:line="240" w:lineRule="auto"/>
        <w:ind w:left="720" w:hanging="720"/>
        <w:rPr>
          <w:rFonts w:eastAsia="Times New Roman" w:cs="Times New Roman"/>
          <w:szCs w:val="24"/>
          <w:lang w:eastAsia="en-GB"/>
        </w:rPr>
      </w:pPr>
      <w:r w:rsidRPr="00AF629D">
        <w:rPr>
          <w:rFonts w:eastAsia="Times New Roman" w:cs="Times New Roman"/>
          <w:szCs w:val="24"/>
          <w:lang w:eastAsia="en-GB"/>
        </w:rPr>
        <w:lastRenderedPageBreak/>
        <w:t xml:space="preserve">Szezynska, M., Huebner, E., Bem, D., &amp; Ruan, C. (2009). Methodology and Tools of IS Audit and Computer Forensics - The Common Denominator. In </w:t>
      </w:r>
      <w:r w:rsidRPr="00AF629D">
        <w:rPr>
          <w:rFonts w:eastAsia="Times New Roman" w:cs="Times New Roman"/>
          <w:i/>
          <w:iCs/>
          <w:szCs w:val="24"/>
          <w:lang w:eastAsia="en-GB"/>
        </w:rPr>
        <w:t>International Symposium on Algorithms</w:t>
      </w:r>
      <w:r w:rsidRPr="00AF629D">
        <w:rPr>
          <w:rFonts w:eastAsia="Times New Roman" w:cs="Times New Roman"/>
          <w:szCs w:val="24"/>
          <w:lang w:eastAsia="en-GB"/>
        </w:rPr>
        <w:t xml:space="preserve"> (pp. 112-119). IEEE Computer Society.</w:t>
      </w:r>
    </w:p>
    <w:p w14:paraId="6FDE483D" w14:textId="77777777" w:rsidR="00AE34F6" w:rsidRPr="00AF629D" w:rsidRDefault="00AE34F6" w:rsidP="00AE34F6">
      <w:pPr>
        <w:spacing w:before="100" w:beforeAutospacing="1" w:after="100" w:afterAutospacing="1" w:line="240" w:lineRule="auto"/>
        <w:rPr>
          <w:rFonts w:eastAsia="Times New Roman" w:cs="Times New Roman"/>
          <w:szCs w:val="24"/>
          <w:lang w:eastAsia="en-GB"/>
        </w:rPr>
      </w:pPr>
      <w:r w:rsidRPr="00AF629D">
        <w:rPr>
          <w:rFonts w:eastAsia="Times New Roman" w:cs="Times New Roman"/>
          <w:szCs w:val="24"/>
          <w:lang w:eastAsia="en-GB"/>
        </w:rPr>
        <w:t xml:space="preserve">Teal HQ. (2024). </w:t>
      </w:r>
      <w:r w:rsidRPr="00AF629D">
        <w:rPr>
          <w:rFonts w:eastAsia="Times New Roman" w:cs="Times New Roman"/>
          <w:i/>
          <w:iCs/>
          <w:szCs w:val="24"/>
          <w:lang w:eastAsia="en-GB"/>
        </w:rPr>
        <w:t>Essential Skills for Modern IT Auditors: Competency Framework</w:t>
      </w:r>
      <w:r w:rsidRPr="00AF629D">
        <w:rPr>
          <w:rFonts w:eastAsia="Times New Roman" w:cs="Times New Roman"/>
          <w:szCs w:val="24"/>
          <w:lang w:eastAsia="en-GB"/>
        </w:rPr>
        <w:t xml:space="preserve">. Retrieved from </w:t>
      </w:r>
      <w:hyperlink r:id="rId15" w:history="1">
        <w:r w:rsidRPr="00AF629D">
          <w:rPr>
            <w:rFonts w:eastAsia="Times New Roman" w:cs="Times New Roman"/>
            <w:color w:val="0000FF"/>
            <w:szCs w:val="24"/>
            <w:u w:val="single"/>
            <w:lang w:eastAsia="en-GB"/>
          </w:rPr>
          <w:t>https://www.tealhq.com</w:t>
        </w:r>
      </w:hyperlink>
    </w:p>
    <w:p w14:paraId="6FA2F70F" w14:textId="3D86494A" w:rsidR="00C86AFC" w:rsidRPr="00C86AFC" w:rsidRDefault="00C86AFC" w:rsidP="0065702A">
      <w:pPr>
        <w:jc w:val="both"/>
        <w:rPr>
          <w:rFonts w:eastAsia="Times New Roman" w:cs="Times New Roman"/>
          <w:szCs w:val="24"/>
          <w:lang w:eastAsia="en-GB"/>
        </w:rPr>
      </w:pPr>
    </w:p>
    <w:sectPr w:rsidR="00C86AFC" w:rsidRPr="00C86A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B71FF"/>
    <w:multiLevelType w:val="hybridMultilevel"/>
    <w:tmpl w:val="13809D2A"/>
    <w:lvl w:ilvl="0" w:tplc="F7C85D3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FB6F91"/>
    <w:multiLevelType w:val="hybridMultilevel"/>
    <w:tmpl w:val="D5DE3CB8"/>
    <w:lvl w:ilvl="0" w:tplc="160C4D16">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3F2871"/>
    <w:multiLevelType w:val="multilevel"/>
    <w:tmpl w:val="30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3A4283F"/>
    <w:multiLevelType w:val="hybridMultilevel"/>
    <w:tmpl w:val="46129270"/>
    <w:lvl w:ilvl="0" w:tplc="87BE1A58">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06E6357"/>
    <w:multiLevelType w:val="multilevel"/>
    <w:tmpl w:val="D9C2A5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53E68DF"/>
    <w:multiLevelType w:val="multilevel"/>
    <w:tmpl w:val="4814AD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44554A4"/>
    <w:multiLevelType w:val="multilevel"/>
    <w:tmpl w:val="04FEC698"/>
    <w:lvl w:ilvl="0">
      <w:start w:val="1"/>
      <w:numFmt w:val="decimal"/>
      <w:suff w:val="space"/>
      <w:lvlText w:val="Chapter: %1"/>
      <w:lvlJc w:val="left"/>
      <w:pPr>
        <w:ind w:left="360" w:hanging="360"/>
      </w:pPr>
      <w:rPr>
        <w:rFonts w:ascii="Times New Roman" w:hAnsi="Times New Roman" w:hint="default"/>
        <w:b/>
        <w:i w:val="0"/>
        <w:caps w:val="0"/>
        <w:vanish w:val="0"/>
        <w:sz w:val="24"/>
      </w:rPr>
    </w:lvl>
    <w:lvl w:ilvl="1">
      <w:start w:val="1"/>
      <w:numFmt w:val="decimal"/>
      <w:suff w:val="space"/>
      <w:lvlText w:val="%1.%2"/>
      <w:lvlJc w:val="left"/>
      <w:pPr>
        <w:ind w:left="360" w:hanging="360"/>
      </w:pPr>
      <w:rPr>
        <w:rFonts w:ascii="Times New Roman" w:hAnsi="Times New Roman" w:hint="default"/>
        <w:b/>
        <w:i w:val="0"/>
        <w:caps w:val="0"/>
        <w:sz w:val="24"/>
      </w:rPr>
    </w:lvl>
    <w:lvl w:ilvl="2">
      <w:start w:val="1"/>
      <w:numFmt w:val="decimal"/>
      <w:suff w:val="space"/>
      <w:lvlText w:val="%1.%2.%3"/>
      <w:lvlJc w:val="left"/>
      <w:pPr>
        <w:ind w:left="720" w:hanging="720"/>
      </w:pPr>
      <w:rPr>
        <w:rFonts w:ascii="Times New Roman" w:hAnsi="Times New Roman" w:hint="default"/>
        <w:b/>
        <w:i w:val="0"/>
        <w:caps w:val="0"/>
        <w:vanish w:val="0"/>
        <w:sz w:val="24"/>
      </w:rPr>
    </w:lvl>
    <w:lvl w:ilvl="3">
      <w:start w:val="1"/>
      <w:numFmt w:val="decimal"/>
      <w:suff w:val="space"/>
      <w:lvlText w:val="%1.%2.%3.%4"/>
      <w:lvlJc w:val="left"/>
      <w:pPr>
        <w:ind w:left="720" w:hanging="720"/>
      </w:pPr>
      <w:rPr>
        <w:rFonts w:ascii="Times New Roman" w:hAnsi="Times New Roman" w:hint="default"/>
        <w:b/>
        <w:i w:val="0"/>
        <w:sz w:val="24"/>
      </w:rPr>
    </w:lvl>
    <w:lvl w:ilvl="4">
      <w:start w:val="1"/>
      <w:numFmt w:val="decimal"/>
      <w:suff w:val="space"/>
      <w:lvlText w:val="%1.%2.%3.%4.%5"/>
      <w:lvlJc w:val="left"/>
      <w:pPr>
        <w:ind w:left="1080" w:hanging="1080"/>
      </w:pPr>
      <w:rPr>
        <w:rFonts w:ascii="Times New Roman" w:hAnsi="Times New Roman" w:hint="default"/>
        <w:b/>
        <w:i w:val="0"/>
        <w:caps w:val="0"/>
        <w:vanish w:val="0"/>
        <w:sz w:val="24"/>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8078521">
    <w:abstractNumId w:val="4"/>
  </w:num>
  <w:num w:numId="2" w16cid:durableId="847408760">
    <w:abstractNumId w:val="5"/>
  </w:num>
  <w:num w:numId="3" w16cid:durableId="922370648">
    <w:abstractNumId w:val="6"/>
  </w:num>
  <w:num w:numId="4" w16cid:durableId="1601795920">
    <w:abstractNumId w:val="2"/>
  </w:num>
  <w:num w:numId="5" w16cid:durableId="533810861">
    <w:abstractNumId w:val="0"/>
  </w:num>
  <w:num w:numId="6" w16cid:durableId="1550649651">
    <w:abstractNumId w:val="1"/>
  </w:num>
  <w:num w:numId="7" w16cid:durableId="2073694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MwNDU0NbUwNjE3NLZQ0lEKTi0uzszPAykwqgUAW2MbbiwAAAA="/>
  </w:docVars>
  <w:rsids>
    <w:rsidRoot w:val="00A72887"/>
    <w:rsid w:val="000D41BA"/>
    <w:rsid w:val="00111E03"/>
    <w:rsid w:val="001A76F2"/>
    <w:rsid w:val="001C5B42"/>
    <w:rsid w:val="00263413"/>
    <w:rsid w:val="00285BD0"/>
    <w:rsid w:val="003C7CD7"/>
    <w:rsid w:val="003E43EB"/>
    <w:rsid w:val="00437B11"/>
    <w:rsid w:val="004528FD"/>
    <w:rsid w:val="0056475E"/>
    <w:rsid w:val="00635A93"/>
    <w:rsid w:val="0065702A"/>
    <w:rsid w:val="006670B9"/>
    <w:rsid w:val="006A0829"/>
    <w:rsid w:val="006E4B24"/>
    <w:rsid w:val="006F4D2E"/>
    <w:rsid w:val="007A26BE"/>
    <w:rsid w:val="007A5076"/>
    <w:rsid w:val="007F2192"/>
    <w:rsid w:val="0081770B"/>
    <w:rsid w:val="00865218"/>
    <w:rsid w:val="008D27D0"/>
    <w:rsid w:val="009B6273"/>
    <w:rsid w:val="00A62AF5"/>
    <w:rsid w:val="00A72887"/>
    <w:rsid w:val="00A91BFA"/>
    <w:rsid w:val="00AA1F0A"/>
    <w:rsid w:val="00AE34F6"/>
    <w:rsid w:val="00AF629D"/>
    <w:rsid w:val="00B10B08"/>
    <w:rsid w:val="00B31940"/>
    <w:rsid w:val="00B62253"/>
    <w:rsid w:val="00B63643"/>
    <w:rsid w:val="00B66CAF"/>
    <w:rsid w:val="00B77B7F"/>
    <w:rsid w:val="00BF7B2C"/>
    <w:rsid w:val="00C86AFC"/>
    <w:rsid w:val="00D7587F"/>
    <w:rsid w:val="00DA2CD3"/>
    <w:rsid w:val="00DB3932"/>
    <w:rsid w:val="00E059BC"/>
    <w:rsid w:val="00E53030"/>
    <w:rsid w:val="00E6194F"/>
    <w:rsid w:val="00EA4732"/>
    <w:rsid w:val="00F622C5"/>
    <w:rsid w:val="00F87BD6"/>
    <w:rsid w:val="00FA13CF"/>
    <w:rsid w:val="00FA40E2"/>
    <w:rsid w:val="00FF1BB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52371"/>
  <w15:chartTrackingRefBased/>
  <w15:docId w15:val="{BBDD14C2-F7F6-4D2E-85E8-3240A647D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829"/>
    <w:rPr>
      <w:rFonts w:ascii="Times New Roman" w:hAnsi="Times New Roman"/>
      <w:kern w:val="0"/>
      <w:sz w:val="24"/>
      <w:lang w:val="en-GB"/>
      <w14:ligatures w14:val="none"/>
    </w:rPr>
  </w:style>
  <w:style w:type="paragraph" w:styleId="Heading1">
    <w:name w:val="heading 1"/>
    <w:basedOn w:val="Normal"/>
    <w:next w:val="Normal"/>
    <w:link w:val="Heading1Char"/>
    <w:autoRedefine/>
    <w:uiPriority w:val="9"/>
    <w:qFormat/>
    <w:rsid w:val="001A76F2"/>
    <w:pPr>
      <w:keepNext/>
      <w:keepLines/>
      <w:numPr>
        <w:numId w:val="4"/>
      </w:numPr>
      <w:spacing w:before="320" w:after="40" w:line="252" w:lineRule="auto"/>
      <w:jc w:val="center"/>
      <w:outlineLvl w:val="0"/>
    </w:pPr>
    <w:rPr>
      <w:rFonts w:eastAsiaTheme="majorEastAsia" w:cstheme="majorBidi"/>
      <w:b/>
      <w:bCs/>
      <w:caps/>
      <w:color w:val="000000" w:themeColor="text1"/>
      <w:spacing w:val="4"/>
      <w:szCs w:val="28"/>
      <w:lang w:val="en-ZW"/>
    </w:rPr>
  </w:style>
  <w:style w:type="paragraph" w:styleId="Heading2">
    <w:name w:val="heading 2"/>
    <w:basedOn w:val="Heading1"/>
    <w:link w:val="Heading2Char"/>
    <w:autoRedefine/>
    <w:uiPriority w:val="9"/>
    <w:unhideWhenUsed/>
    <w:qFormat/>
    <w:rsid w:val="001A76F2"/>
    <w:pPr>
      <w:numPr>
        <w:ilvl w:val="1"/>
      </w:numPr>
      <w:spacing w:before="40" w:after="0"/>
      <w:jc w:val="left"/>
      <w:outlineLvl w:val="1"/>
    </w:pPr>
    <w:rPr>
      <w:caps w:val="0"/>
      <w:kern w:val="2"/>
      <w:szCs w:val="26"/>
      <w14:ligatures w14:val="standardContextual"/>
    </w:rPr>
  </w:style>
  <w:style w:type="paragraph" w:styleId="Heading3">
    <w:name w:val="heading 3"/>
    <w:basedOn w:val="Normal"/>
    <w:next w:val="Normal"/>
    <w:link w:val="Heading3Char"/>
    <w:uiPriority w:val="9"/>
    <w:unhideWhenUsed/>
    <w:qFormat/>
    <w:rsid w:val="00B63643"/>
    <w:pPr>
      <w:keepNext/>
      <w:keepLines/>
      <w:numPr>
        <w:ilvl w:val="2"/>
        <w:numId w:val="4"/>
      </w:numPr>
      <w:spacing w:before="40" w:after="0"/>
      <w:outlineLvl w:val="2"/>
    </w:pPr>
    <w:rPr>
      <w:rFonts w:eastAsiaTheme="majorEastAsia" w:cstheme="majorBidi"/>
      <w:b/>
      <w:color w:val="000000" w:themeColor="text1"/>
      <w:kern w:val="2"/>
      <w:szCs w:val="24"/>
      <w:lang w:val="en-ZW"/>
      <w14:ligatures w14:val="standardContextual"/>
    </w:rPr>
  </w:style>
  <w:style w:type="paragraph" w:styleId="Heading4">
    <w:name w:val="heading 4"/>
    <w:basedOn w:val="Normal"/>
    <w:next w:val="Normal"/>
    <w:link w:val="Heading4Char"/>
    <w:uiPriority w:val="9"/>
    <w:semiHidden/>
    <w:unhideWhenUsed/>
    <w:qFormat/>
    <w:rsid w:val="00A72887"/>
    <w:pPr>
      <w:keepNext/>
      <w:keepLines/>
      <w:numPr>
        <w:ilvl w:val="3"/>
        <w:numId w:val="4"/>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2887"/>
    <w:pPr>
      <w:keepNext/>
      <w:keepLines/>
      <w:numPr>
        <w:ilvl w:val="4"/>
        <w:numId w:val="4"/>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2887"/>
    <w:pPr>
      <w:keepNext/>
      <w:keepLines/>
      <w:numPr>
        <w:ilvl w:val="5"/>
        <w:numId w:val="4"/>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2887"/>
    <w:pPr>
      <w:keepNext/>
      <w:keepLines/>
      <w:numPr>
        <w:ilvl w:val="6"/>
        <w:numId w:val="4"/>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2887"/>
    <w:pPr>
      <w:keepNext/>
      <w:keepLines/>
      <w:numPr>
        <w:ilvl w:val="7"/>
        <w:numId w:val="4"/>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2887"/>
    <w:pPr>
      <w:keepNext/>
      <w:keepLines/>
      <w:numPr>
        <w:ilvl w:val="8"/>
        <w:numId w:val="4"/>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6F2"/>
    <w:rPr>
      <w:rFonts w:ascii="Times New Roman" w:eastAsiaTheme="majorEastAsia" w:hAnsi="Times New Roman" w:cstheme="majorBidi"/>
      <w:b/>
      <w:bCs/>
      <w:caps/>
      <w:color w:val="000000" w:themeColor="text1"/>
      <w:spacing w:val="4"/>
      <w:kern w:val="0"/>
      <w:sz w:val="24"/>
      <w:szCs w:val="28"/>
      <w14:ligatures w14:val="none"/>
    </w:rPr>
  </w:style>
  <w:style w:type="character" w:customStyle="1" w:styleId="Heading2Char">
    <w:name w:val="Heading 2 Char"/>
    <w:basedOn w:val="DefaultParagraphFont"/>
    <w:link w:val="Heading2"/>
    <w:uiPriority w:val="9"/>
    <w:rsid w:val="001A76F2"/>
    <w:rPr>
      <w:rFonts w:ascii="Times New Roman" w:eastAsiaTheme="majorEastAsia" w:hAnsi="Times New Roman" w:cstheme="majorBidi"/>
      <w:b/>
      <w:bCs/>
      <w:color w:val="000000" w:themeColor="text1"/>
      <w:spacing w:val="4"/>
      <w:sz w:val="24"/>
      <w:szCs w:val="26"/>
    </w:rPr>
  </w:style>
  <w:style w:type="character" w:customStyle="1" w:styleId="Heading3Char">
    <w:name w:val="Heading 3 Char"/>
    <w:basedOn w:val="DefaultParagraphFont"/>
    <w:link w:val="Heading3"/>
    <w:uiPriority w:val="9"/>
    <w:rsid w:val="00B63643"/>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A72887"/>
    <w:rPr>
      <w:rFonts w:eastAsiaTheme="majorEastAsia" w:cstheme="majorBidi"/>
      <w:i/>
      <w:iCs/>
      <w:color w:val="0F4761" w:themeColor="accent1" w:themeShade="BF"/>
      <w:kern w:val="0"/>
      <w:sz w:val="24"/>
      <w:lang w:val="en-GB"/>
      <w14:ligatures w14:val="none"/>
    </w:rPr>
  </w:style>
  <w:style w:type="character" w:customStyle="1" w:styleId="Heading5Char">
    <w:name w:val="Heading 5 Char"/>
    <w:basedOn w:val="DefaultParagraphFont"/>
    <w:link w:val="Heading5"/>
    <w:uiPriority w:val="9"/>
    <w:semiHidden/>
    <w:rsid w:val="00A72887"/>
    <w:rPr>
      <w:rFonts w:eastAsiaTheme="majorEastAsia" w:cstheme="majorBidi"/>
      <w:color w:val="0F4761" w:themeColor="accent1" w:themeShade="BF"/>
      <w:kern w:val="0"/>
      <w:sz w:val="24"/>
      <w:lang w:val="en-GB"/>
      <w14:ligatures w14:val="none"/>
    </w:rPr>
  </w:style>
  <w:style w:type="character" w:customStyle="1" w:styleId="Heading6Char">
    <w:name w:val="Heading 6 Char"/>
    <w:basedOn w:val="DefaultParagraphFont"/>
    <w:link w:val="Heading6"/>
    <w:uiPriority w:val="9"/>
    <w:semiHidden/>
    <w:rsid w:val="00A72887"/>
    <w:rPr>
      <w:rFonts w:eastAsiaTheme="majorEastAsia" w:cstheme="majorBidi"/>
      <w:i/>
      <w:iCs/>
      <w:color w:val="595959" w:themeColor="text1" w:themeTint="A6"/>
      <w:kern w:val="0"/>
      <w:sz w:val="24"/>
      <w:lang w:val="en-GB"/>
      <w14:ligatures w14:val="none"/>
    </w:rPr>
  </w:style>
  <w:style w:type="character" w:customStyle="1" w:styleId="Heading7Char">
    <w:name w:val="Heading 7 Char"/>
    <w:basedOn w:val="DefaultParagraphFont"/>
    <w:link w:val="Heading7"/>
    <w:uiPriority w:val="9"/>
    <w:semiHidden/>
    <w:rsid w:val="00A72887"/>
    <w:rPr>
      <w:rFonts w:eastAsiaTheme="majorEastAsia" w:cstheme="majorBidi"/>
      <w:color w:val="595959" w:themeColor="text1" w:themeTint="A6"/>
      <w:kern w:val="0"/>
      <w:sz w:val="24"/>
      <w:lang w:val="en-GB"/>
      <w14:ligatures w14:val="none"/>
    </w:rPr>
  </w:style>
  <w:style w:type="character" w:customStyle="1" w:styleId="Heading8Char">
    <w:name w:val="Heading 8 Char"/>
    <w:basedOn w:val="DefaultParagraphFont"/>
    <w:link w:val="Heading8"/>
    <w:uiPriority w:val="9"/>
    <w:semiHidden/>
    <w:rsid w:val="00A72887"/>
    <w:rPr>
      <w:rFonts w:eastAsiaTheme="majorEastAsia" w:cstheme="majorBidi"/>
      <w:i/>
      <w:iCs/>
      <w:color w:val="272727" w:themeColor="text1" w:themeTint="D8"/>
      <w:kern w:val="0"/>
      <w:sz w:val="24"/>
      <w:lang w:val="en-GB"/>
      <w14:ligatures w14:val="none"/>
    </w:rPr>
  </w:style>
  <w:style w:type="character" w:customStyle="1" w:styleId="Heading9Char">
    <w:name w:val="Heading 9 Char"/>
    <w:basedOn w:val="DefaultParagraphFont"/>
    <w:link w:val="Heading9"/>
    <w:uiPriority w:val="9"/>
    <w:semiHidden/>
    <w:rsid w:val="00A72887"/>
    <w:rPr>
      <w:rFonts w:eastAsiaTheme="majorEastAsia" w:cstheme="majorBidi"/>
      <w:color w:val="272727" w:themeColor="text1" w:themeTint="D8"/>
      <w:kern w:val="0"/>
      <w:sz w:val="24"/>
      <w:lang w:val="en-GB"/>
      <w14:ligatures w14:val="none"/>
    </w:rPr>
  </w:style>
  <w:style w:type="paragraph" w:styleId="Title">
    <w:name w:val="Title"/>
    <w:basedOn w:val="Normal"/>
    <w:next w:val="Normal"/>
    <w:link w:val="TitleChar"/>
    <w:uiPriority w:val="10"/>
    <w:qFormat/>
    <w:rsid w:val="00A72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887"/>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728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887"/>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72887"/>
    <w:pPr>
      <w:spacing w:before="160"/>
      <w:jc w:val="center"/>
    </w:pPr>
    <w:rPr>
      <w:i/>
      <w:iCs/>
      <w:color w:val="404040" w:themeColor="text1" w:themeTint="BF"/>
    </w:rPr>
  </w:style>
  <w:style w:type="character" w:customStyle="1" w:styleId="QuoteChar">
    <w:name w:val="Quote Char"/>
    <w:basedOn w:val="DefaultParagraphFont"/>
    <w:link w:val="Quote"/>
    <w:uiPriority w:val="29"/>
    <w:rsid w:val="00A72887"/>
    <w:rPr>
      <w:rFonts w:ascii="Times New Roman" w:hAnsi="Times New Roman"/>
      <w:i/>
      <w:iCs/>
      <w:color w:val="404040" w:themeColor="text1" w:themeTint="BF"/>
      <w:kern w:val="0"/>
      <w:sz w:val="24"/>
      <w:lang w:val="en-GB"/>
      <w14:ligatures w14:val="none"/>
    </w:rPr>
  </w:style>
  <w:style w:type="paragraph" w:styleId="ListParagraph">
    <w:name w:val="List Paragraph"/>
    <w:basedOn w:val="Normal"/>
    <w:uiPriority w:val="34"/>
    <w:qFormat/>
    <w:rsid w:val="00A72887"/>
    <w:pPr>
      <w:ind w:left="720"/>
      <w:contextualSpacing/>
    </w:pPr>
  </w:style>
  <w:style w:type="character" w:styleId="IntenseEmphasis">
    <w:name w:val="Intense Emphasis"/>
    <w:basedOn w:val="DefaultParagraphFont"/>
    <w:uiPriority w:val="21"/>
    <w:qFormat/>
    <w:rsid w:val="00A72887"/>
    <w:rPr>
      <w:i/>
      <w:iCs/>
      <w:color w:val="0F4761" w:themeColor="accent1" w:themeShade="BF"/>
    </w:rPr>
  </w:style>
  <w:style w:type="paragraph" w:styleId="IntenseQuote">
    <w:name w:val="Intense Quote"/>
    <w:basedOn w:val="Normal"/>
    <w:next w:val="Normal"/>
    <w:link w:val="IntenseQuoteChar"/>
    <w:uiPriority w:val="30"/>
    <w:qFormat/>
    <w:rsid w:val="00A72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887"/>
    <w:rPr>
      <w:rFonts w:ascii="Times New Roman" w:hAnsi="Times New Roman"/>
      <w:i/>
      <w:iCs/>
      <w:color w:val="0F4761" w:themeColor="accent1" w:themeShade="BF"/>
      <w:kern w:val="0"/>
      <w:sz w:val="24"/>
      <w:lang w:val="en-GB"/>
      <w14:ligatures w14:val="none"/>
    </w:rPr>
  </w:style>
  <w:style w:type="character" w:styleId="IntenseReference">
    <w:name w:val="Intense Reference"/>
    <w:basedOn w:val="DefaultParagraphFont"/>
    <w:uiPriority w:val="32"/>
    <w:qFormat/>
    <w:rsid w:val="00A72887"/>
    <w:rPr>
      <w:b/>
      <w:bCs/>
      <w:smallCaps/>
      <w:color w:val="0F4761" w:themeColor="accent1" w:themeShade="BF"/>
      <w:spacing w:val="5"/>
    </w:rPr>
  </w:style>
  <w:style w:type="paragraph" w:customStyle="1" w:styleId="whitespace-normal">
    <w:name w:val="whitespace-normal"/>
    <w:basedOn w:val="Normal"/>
    <w:rsid w:val="006A0829"/>
    <w:pPr>
      <w:spacing w:before="100" w:beforeAutospacing="1" w:after="100" w:afterAutospacing="1" w:line="240" w:lineRule="auto"/>
    </w:pPr>
    <w:rPr>
      <w:rFonts w:eastAsia="Times New Roman" w:cs="Times New Roman"/>
      <w:szCs w:val="24"/>
      <w:lang w:eastAsia="en-GB"/>
    </w:rPr>
  </w:style>
  <w:style w:type="character" w:styleId="Strong">
    <w:name w:val="Strong"/>
    <w:basedOn w:val="DefaultParagraphFont"/>
    <w:uiPriority w:val="22"/>
    <w:qFormat/>
    <w:rsid w:val="006A0829"/>
    <w:rPr>
      <w:b/>
      <w:bCs/>
    </w:rPr>
  </w:style>
  <w:style w:type="paragraph" w:styleId="NormalWeb">
    <w:name w:val="Normal (Web)"/>
    <w:basedOn w:val="Normal"/>
    <w:uiPriority w:val="99"/>
    <w:semiHidden/>
    <w:unhideWhenUsed/>
    <w:rsid w:val="006A0829"/>
    <w:pPr>
      <w:spacing w:before="100" w:beforeAutospacing="1" w:after="100" w:afterAutospacing="1" w:line="240" w:lineRule="auto"/>
    </w:pPr>
    <w:rPr>
      <w:rFonts w:eastAsia="Times New Roman" w:cs="Times New Roman"/>
      <w:szCs w:val="24"/>
      <w:lang w:eastAsia="en-GB"/>
    </w:rPr>
  </w:style>
  <w:style w:type="character" w:styleId="Emphasis">
    <w:name w:val="Emphasis"/>
    <w:basedOn w:val="DefaultParagraphFont"/>
    <w:uiPriority w:val="20"/>
    <w:qFormat/>
    <w:rsid w:val="00AF629D"/>
    <w:rPr>
      <w:i/>
      <w:iCs/>
    </w:rPr>
  </w:style>
  <w:style w:type="character" w:styleId="Hyperlink">
    <w:name w:val="Hyperlink"/>
    <w:basedOn w:val="DefaultParagraphFont"/>
    <w:uiPriority w:val="99"/>
    <w:unhideWhenUsed/>
    <w:rsid w:val="00AF629D"/>
    <w:rPr>
      <w:color w:val="0000FF"/>
      <w:u w:val="single"/>
    </w:rPr>
  </w:style>
  <w:style w:type="paragraph" w:styleId="TOCHeading">
    <w:name w:val="TOC Heading"/>
    <w:basedOn w:val="Heading1"/>
    <w:next w:val="Normal"/>
    <w:uiPriority w:val="39"/>
    <w:unhideWhenUsed/>
    <w:qFormat/>
    <w:rsid w:val="00C86AFC"/>
    <w:pPr>
      <w:numPr>
        <w:numId w:val="0"/>
      </w:numPr>
      <w:spacing w:before="240" w:after="0" w:line="259" w:lineRule="auto"/>
      <w:jc w:val="left"/>
      <w:outlineLvl w:val="9"/>
    </w:pPr>
    <w:rPr>
      <w:rFonts w:asciiTheme="majorHAnsi" w:hAnsiTheme="majorHAnsi"/>
      <w:b w:val="0"/>
      <w:bCs w:val="0"/>
      <w:caps w:val="0"/>
      <w:color w:val="0F4761" w:themeColor="accent1" w:themeShade="BF"/>
      <w:spacing w:val="0"/>
      <w:sz w:val="32"/>
      <w:szCs w:val="32"/>
      <w:lang w:val="en-US"/>
    </w:rPr>
  </w:style>
  <w:style w:type="paragraph" w:styleId="TOC1">
    <w:name w:val="toc 1"/>
    <w:basedOn w:val="Normal"/>
    <w:next w:val="Normal"/>
    <w:autoRedefine/>
    <w:uiPriority w:val="39"/>
    <w:unhideWhenUsed/>
    <w:rsid w:val="001A76F2"/>
    <w:pPr>
      <w:tabs>
        <w:tab w:val="right" w:leader="dot" w:pos="9016"/>
      </w:tabs>
      <w:spacing w:after="100"/>
    </w:pPr>
  </w:style>
  <w:style w:type="paragraph" w:styleId="TOC2">
    <w:name w:val="toc 2"/>
    <w:basedOn w:val="Normal"/>
    <w:next w:val="Normal"/>
    <w:autoRedefine/>
    <w:uiPriority w:val="39"/>
    <w:unhideWhenUsed/>
    <w:rsid w:val="00FA40E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vidforensicaccounting.com" TargetMode="External"/><Relationship Id="rId13" Type="http://schemas.openxmlformats.org/officeDocument/2006/relationships/hyperlink" Target="https://www.koenig-solutions.com" TargetMode="External"/><Relationship Id="rId3" Type="http://schemas.openxmlformats.org/officeDocument/2006/relationships/styles" Target="styles.xml"/><Relationship Id="rId7" Type="http://schemas.openxmlformats.org/officeDocument/2006/relationships/hyperlink" Target="https://www.adaface.com" TargetMode="External"/><Relationship Id="rId12" Type="http://schemas.openxmlformats.org/officeDocument/2006/relationships/hyperlink" Target="https://www.theiia.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accountinginsights.org" TargetMode="External"/><Relationship Id="rId11" Type="http://schemas.openxmlformats.org/officeDocument/2006/relationships/hyperlink" Target="https://www.inaa.org" TargetMode="External"/><Relationship Id="rId5" Type="http://schemas.openxmlformats.org/officeDocument/2006/relationships/webSettings" Target="webSettings.xml"/><Relationship Id="rId15" Type="http://schemas.openxmlformats.org/officeDocument/2006/relationships/hyperlink" Target="https://www.tealhq.com" TargetMode="External"/><Relationship Id="rId10" Type="http://schemas.openxmlformats.org/officeDocument/2006/relationships/hyperlink" Target="https://www.indeed.com/career-advice" TargetMode="External"/><Relationship Id="rId4" Type="http://schemas.openxmlformats.org/officeDocument/2006/relationships/settings" Target="settings.xml"/><Relationship Id="rId9" Type="http://schemas.openxmlformats.org/officeDocument/2006/relationships/hyperlink" Target="https://www.ibm.com/security/siem" TargetMode="External"/><Relationship Id="rId14" Type="http://schemas.openxmlformats.org/officeDocument/2006/relationships/hyperlink" Target="https://www.stationx.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2CBC56C4-E76E-4DFC-87D3-A9A27D891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26</Pages>
  <Words>5988</Words>
  <Characters>41557</Characters>
  <Application>Microsoft Office Word</Application>
  <DocSecurity>0</DocSecurity>
  <Lines>620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Kibet</dc:creator>
  <cp:keywords/>
  <dc:description/>
  <cp:lastModifiedBy>Brian Kibet</cp:lastModifiedBy>
  <cp:revision>5</cp:revision>
  <dcterms:created xsi:type="dcterms:W3CDTF">2025-10-27T05:05:00Z</dcterms:created>
  <dcterms:modified xsi:type="dcterms:W3CDTF">2025-10-27T15:01:00Z</dcterms:modified>
</cp:coreProperties>
</file>