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90F9C" w14:textId="09BABDDA" w:rsidR="005C4022" w:rsidRPr="005C4022" w:rsidRDefault="004B19B0" w:rsidP="005C4022">
      <w:pPr>
        <w:jc w:val="center"/>
        <w:rPr>
          <w:rFonts w:ascii="Times New Roman" w:hAnsi="Times New Roman" w:cs="Times New Roman"/>
        </w:rPr>
      </w:pPr>
      <w:r w:rsidRPr="005C4022">
        <w:rPr>
          <w:rFonts w:ascii="Times New Roman" w:hAnsi="Times New Roman" w:cs="Times New Roman"/>
          <w:b/>
          <w:bCs/>
        </w:rPr>
        <w:t>PERSONALITIES</w:t>
      </w:r>
    </w:p>
    <w:p w14:paraId="2E98AF89" w14:textId="6CA74727" w:rsidR="005C4022" w:rsidRPr="005C4022" w:rsidRDefault="005C4022" w:rsidP="005C4022">
      <w:pPr>
        <w:ind w:firstLine="720"/>
        <w:rPr>
          <w:rFonts w:ascii="Times New Roman" w:hAnsi="Times New Roman" w:cs="Times New Roman"/>
        </w:rPr>
      </w:pPr>
      <w:r w:rsidRPr="005C4022">
        <w:rPr>
          <w:rFonts w:ascii="Times New Roman" w:hAnsi="Times New Roman" w:cs="Times New Roman"/>
          <w:b/>
          <w:bCs/>
        </w:rPr>
        <w:t>Incident</w:t>
      </w:r>
    </w:p>
    <w:p w14:paraId="3292E8C5" w14:textId="0553E5C0" w:rsidR="005C4022" w:rsidRPr="005C4022" w:rsidRDefault="005C4022" w:rsidP="005C4022">
      <w:pPr>
        <w:rPr>
          <w:rFonts w:ascii="Times New Roman" w:hAnsi="Times New Roman" w:cs="Times New Roman"/>
        </w:rPr>
      </w:pPr>
      <w:r w:rsidRPr="005C4022">
        <w:rPr>
          <w:rFonts w:ascii="Times New Roman" w:hAnsi="Times New Roman" w:cs="Times New Roman"/>
        </w:rPr>
        <w:t xml:space="preserve">It was the </w:t>
      </w:r>
      <w:r>
        <w:rPr>
          <w:rFonts w:ascii="Times New Roman" w:hAnsi="Times New Roman" w:cs="Times New Roman"/>
        </w:rPr>
        <w:t>third</w:t>
      </w:r>
      <w:r w:rsidRPr="005C4022">
        <w:rPr>
          <w:rFonts w:ascii="Times New Roman" w:hAnsi="Times New Roman" w:cs="Times New Roman"/>
        </w:rPr>
        <w:t xml:space="preserve"> week of a </w:t>
      </w:r>
      <w:r>
        <w:rPr>
          <w:rFonts w:ascii="Times New Roman" w:hAnsi="Times New Roman" w:cs="Times New Roman"/>
        </w:rPr>
        <w:t>module-long</w:t>
      </w:r>
      <w:r w:rsidRPr="005C4022">
        <w:rPr>
          <w:rFonts w:ascii="Times New Roman" w:hAnsi="Times New Roman" w:cs="Times New Roman"/>
        </w:rPr>
        <w:t xml:space="preserve"> group project for our </w:t>
      </w:r>
      <w:r>
        <w:rPr>
          <w:rFonts w:ascii="Times New Roman" w:hAnsi="Times New Roman" w:cs="Times New Roman"/>
        </w:rPr>
        <w:t>IT Security Project</w:t>
      </w:r>
      <w:r w:rsidRPr="005C4022">
        <w:rPr>
          <w:rFonts w:ascii="Times New Roman" w:hAnsi="Times New Roman" w:cs="Times New Roman"/>
        </w:rPr>
        <w:t xml:space="preserve"> course. Our lecturer had assigned us into groups of five, mixing students from different backgrounds and study tracks. What began as a promising collaboration gradually revealed itself to be one of the most personality-charged experiences I have had in an academic setting.</w:t>
      </w:r>
    </w:p>
    <w:p w14:paraId="48F8AAC7" w14:textId="693FB2F3" w:rsidR="005C4022" w:rsidRPr="005C4022" w:rsidRDefault="005C4022" w:rsidP="005C4022">
      <w:pPr>
        <w:rPr>
          <w:rFonts w:ascii="Times New Roman" w:hAnsi="Times New Roman" w:cs="Times New Roman"/>
        </w:rPr>
      </w:pPr>
      <w:r w:rsidRPr="005C4022">
        <w:rPr>
          <w:rFonts w:ascii="Times New Roman" w:hAnsi="Times New Roman" w:cs="Times New Roman"/>
        </w:rPr>
        <w:t>Our group comprised five very different individuals. There was Kenneth, a fast-talking, ideas-first kind of person who would walk into every meeting with five new suggestions before anyone had even greeted each other properly. He was enthusiastic, charming, and almost exhaustingly energetic. Then there was Seline, quiet and methodical</w:t>
      </w:r>
      <w:r>
        <w:rPr>
          <w:rFonts w:ascii="Times New Roman" w:hAnsi="Times New Roman" w:cs="Times New Roman"/>
        </w:rPr>
        <w:t>,</w:t>
      </w:r>
      <w:r w:rsidRPr="005C4022">
        <w:rPr>
          <w:rFonts w:ascii="Times New Roman" w:hAnsi="Times New Roman" w:cs="Times New Roman"/>
        </w:rPr>
        <w:t xml:space="preserve"> she rarely spoke in group discussions but would send detailed, colour-coded notes after every session. Opposite her in temperament was </w:t>
      </w:r>
      <w:proofErr w:type="spellStart"/>
      <w:r w:rsidR="000C3127">
        <w:rPr>
          <w:rFonts w:ascii="Times New Roman" w:hAnsi="Times New Roman" w:cs="Times New Roman"/>
        </w:rPr>
        <w:t>Onchwari</w:t>
      </w:r>
      <w:proofErr w:type="spellEnd"/>
      <w:r w:rsidRPr="005C4022">
        <w:rPr>
          <w:rFonts w:ascii="Times New Roman" w:hAnsi="Times New Roman" w:cs="Times New Roman"/>
        </w:rPr>
        <w:t xml:space="preserve">, who was opinionated, direct, and quick to challenge any idea that he considered half-baked. The fourth member, </w:t>
      </w:r>
      <w:r>
        <w:rPr>
          <w:rFonts w:ascii="Times New Roman" w:hAnsi="Times New Roman" w:cs="Times New Roman"/>
        </w:rPr>
        <w:t>Mutheu</w:t>
      </w:r>
      <w:r w:rsidRPr="005C4022">
        <w:rPr>
          <w:rFonts w:ascii="Times New Roman" w:hAnsi="Times New Roman" w:cs="Times New Roman"/>
        </w:rPr>
        <w:t>, was our peacemaker</w:t>
      </w:r>
      <w:r>
        <w:rPr>
          <w:rFonts w:ascii="Times New Roman" w:hAnsi="Times New Roman" w:cs="Times New Roman"/>
        </w:rPr>
        <w:t>,</w:t>
      </w:r>
      <w:r w:rsidRPr="005C4022">
        <w:rPr>
          <w:rFonts w:ascii="Times New Roman" w:hAnsi="Times New Roman" w:cs="Times New Roman"/>
        </w:rPr>
        <w:t xml:space="preserve"> she had an extraordinary ability to sense tension in the room and steer conversations back to calm. And then there was me, somewhere in the middle, trying to understand why our group felt so difficult to navigate despite everyone being genuinely capable.</w:t>
      </w:r>
    </w:p>
    <w:p w14:paraId="06BC6CA3" w14:textId="47A63697" w:rsidR="005C4022" w:rsidRPr="005C4022" w:rsidRDefault="005C4022" w:rsidP="005C4022">
      <w:pPr>
        <w:rPr>
          <w:rFonts w:ascii="Times New Roman" w:hAnsi="Times New Roman" w:cs="Times New Roman"/>
        </w:rPr>
      </w:pPr>
      <w:r w:rsidRPr="005C4022">
        <w:rPr>
          <w:rFonts w:ascii="Times New Roman" w:hAnsi="Times New Roman" w:cs="Times New Roman"/>
        </w:rPr>
        <w:t>The breaking point came during our third meeting. Kenneth had proposed a bold, creative angle for our research presentation</w:t>
      </w:r>
      <w:r w:rsidR="00BC3D5E">
        <w:rPr>
          <w:rFonts w:ascii="Times New Roman" w:hAnsi="Times New Roman" w:cs="Times New Roman"/>
        </w:rPr>
        <w:t>,</w:t>
      </w:r>
      <w:r w:rsidRPr="005C4022">
        <w:rPr>
          <w:rFonts w:ascii="Times New Roman" w:hAnsi="Times New Roman" w:cs="Times New Roman"/>
        </w:rPr>
        <w:t xml:space="preserve"> using a fictional case study to illustrate real </w:t>
      </w:r>
      <w:r w:rsidR="00BC3D5E">
        <w:rPr>
          <w:rFonts w:ascii="Times New Roman" w:hAnsi="Times New Roman" w:cs="Times New Roman"/>
        </w:rPr>
        <w:t>IT Security Project scenario</w:t>
      </w:r>
      <w:r w:rsidRPr="005C4022">
        <w:rPr>
          <w:rFonts w:ascii="Times New Roman" w:hAnsi="Times New Roman" w:cs="Times New Roman"/>
        </w:rPr>
        <w:t xml:space="preserve">. He was animated, gesturing, selling the idea with infectious energy. Seline said nothing, but her furrowed brow signalled deep discomfort. </w:t>
      </w:r>
      <w:proofErr w:type="spellStart"/>
      <w:r w:rsidR="000C3127">
        <w:rPr>
          <w:rFonts w:ascii="Times New Roman" w:hAnsi="Times New Roman" w:cs="Times New Roman"/>
        </w:rPr>
        <w:t>Onchwari</w:t>
      </w:r>
      <w:proofErr w:type="spellEnd"/>
      <w:r w:rsidRPr="005C4022">
        <w:rPr>
          <w:rFonts w:ascii="Times New Roman" w:hAnsi="Times New Roman" w:cs="Times New Roman"/>
        </w:rPr>
        <w:t xml:space="preserve"> was more direct: "That is not how academic research works. We need evidence, not storytelling." The room tensed immediately. Kenneth fell uncharacteristically quiet. </w:t>
      </w:r>
      <w:r w:rsidR="00BC3D5E">
        <w:rPr>
          <w:rFonts w:ascii="Times New Roman" w:hAnsi="Times New Roman" w:cs="Times New Roman"/>
        </w:rPr>
        <w:t>Mutheu</w:t>
      </w:r>
      <w:r w:rsidRPr="005C4022">
        <w:rPr>
          <w:rFonts w:ascii="Times New Roman" w:hAnsi="Times New Roman" w:cs="Times New Roman"/>
        </w:rPr>
        <w:t xml:space="preserve"> attempted a gentle redirect, but the damage was done</w:t>
      </w:r>
      <w:r w:rsidR="00BC3D5E">
        <w:rPr>
          <w:rFonts w:ascii="Times New Roman" w:hAnsi="Times New Roman" w:cs="Times New Roman"/>
        </w:rPr>
        <w:t>,</w:t>
      </w:r>
      <w:r w:rsidRPr="005C4022">
        <w:rPr>
          <w:rFonts w:ascii="Times New Roman" w:hAnsi="Times New Roman" w:cs="Times New Roman"/>
        </w:rPr>
        <w:t xml:space="preserve"> the next forty minutes became a stilted exchange where nobody fully committed to any direction.</w:t>
      </w:r>
    </w:p>
    <w:p w14:paraId="05A0629D" w14:textId="7D4B8D69" w:rsidR="005C4022" w:rsidRPr="005C4022" w:rsidRDefault="005C4022" w:rsidP="005C4022">
      <w:pPr>
        <w:rPr>
          <w:rFonts w:ascii="Times New Roman" w:hAnsi="Times New Roman" w:cs="Times New Roman"/>
        </w:rPr>
      </w:pPr>
      <w:r w:rsidRPr="005C4022">
        <w:rPr>
          <w:rFonts w:ascii="Times New Roman" w:hAnsi="Times New Roman" w:cs="Times New Roman"/>
        </w:rPr>
        <w:t xml:space="preserve">After the meeting, I sat alone and replayed the scene in my mind. It struck me that nobody in that room had behaved badly. Kenneth was not being </w:t>
      </w:r>
      <w:r w:rsidR="00BC3D5E" w:rsidRPr="005C4022">
        <w:rPr>
          <w:rFonts w:ascii="Times New Roman" w:hAnsi="Times New Roman" w:cs="Times New Roman"/>
        </w:rPr>
        <w:t>reckless</w:t>
      </w:r>
      <w:r w:rsidR="00BC3D5E">
        <w:rPr>
          <w:rFonts w:ascii="Times New Roman" w:hAnsi="Times New Roman" w:cs="Times New Roman"/>
        </w:rPr>
        <w:t>;</w:t>
      </w:r>
      <w:r w:rsidRPr="005C4022">
        <w:rPr>
          <w:rFonts w:ascii="Times New Roman" w:hAnsi="Times New Roman" w:cs="Times New Roman"/>
        </w:rPr>
        <w:t xml:space="preserve"> he was being creative. </w:t>
      </w:r>
      <w:proofErr w:type="spellStart"/>
      <w:r w:rsidR="000C3127">
        <w:rPr>
          <w:rFonts w:ascii="Times New Roman" w:hAnsi="Times New Roman" w:cs="Times New Roman"/>
        </w:rPr>
        <w:t>Onchwari</w:t>
      </w:r>
      <w:proofErr w:type="spellEnd"/>
      <w:r w:rsidRPr="005C4022">
        <w:rPr>
          <w:rFonts w:ascii="Times New Roman" w:hAnsi="Times New Roman" w:cs="Times New Roman"/>
        </w:rPr>
        <w:t xml:space="preserve"> was not being </w:t>
      </w:r>
      <w:r w:rsidR="00BC3D5E" w:rsidRPr="005C4022">
        <w:rPr>
          <w:rFonts w:ascii="Times New Roman" w:hAnsi="Times New Roman" w:cs="Times New Roman"/>
        </w:rPr>
        <w:t>unkind</w:t>
      </w:r>
      <w:r w:rsidR="00BC3D5E">
        <w:rPr>
          <w:rFonts w:ascii="Times New Roman" w:hAnsi="Times New Roman" w:cs="Times New Roman"/>
        </w:rPr>
        <w:t>;</w:t>
      </w:r>
      <w:r w:rsidRPr="005C4022">
        <w:rPr>
          <w:rFonts w:ascii="Times New Roman" w:hAnsi="Times New Roman" w:cs="Times New Roman"/>
        </w:rPr>
        <w:t xml:space="preserve"> he was being rigorous. Seline was not being dismissive</w:t>
      </w:r>
      <w:r w:rsidR="00BC3D5E">
        <w:rPr>
          <w:rFonts w:ascii="Times New Roman" w:hAnsi="Times New Roman" w:cs="Times New Roman"/>
        </w:rPr>
        <w:t>;</w:t>
      </w:r>
      <w:r w:rsidRPr="005C4022">
        <w:rPr>
          <w:rFonts w:ascii="Times New Roman" w:hAnsi="Times New Roman" w:cs="Times New Roman"/>
        </w:rPr>
        <w:t xml:space="preserve"> she was being careful. </w:t>
      </w:r>
      <w:r w:rsidR="00BC3D5E">
        <w:rPr>
          <w:rFonts w:ascii="Times New Roman" w:hAnsi="Times New Roman" w:cs="Times New Roman"/>
        </w:rPr>
        <w:t>Mutheu</w:t>
      </w:r>
      <w:r w:rsidRPr="005C4022">
        <w:rPr>
          <w:rFonts w:ascii="Times New Roman" w:hAnsi="Times New Roman" w:cs="Times New Roman"/>
        </w:rPr>
        <w:t xml:space="preserve"> was not being weak</w:t>
      </w:r>
      <w:r w:rsidR="00BC3D5E">
        <w:rPr>
          <w:rFonts w:ascii="Times New Roman" w:hAnsi="Times New Roman" w:cs="Times New Roman"/>
        </w:rPr>
        <w:t>;</w:t>
      </w:r>
      <w:r w:rsidRPr="005C4022">
        <w:rPr>
          <w:rFonts w:ascii="Times New Roman" w:hAnsi="Times New Roman" w:cs="Times New Roman"/>
        </w:rPr>
        <w:t xml:space="preserve"> she was being emotionally intelligent. And yet, the collision of these personalities had created genuine dysfunction. The problem was not character</w:t>
      </w:r>
      <w:r w:rsidR="00BC3D5E">
        <w:rPr>
          <w:rFonts w:ascii="Times New Roman" w:hAnsi="Times New Roman" w:cs="Times New Roman"/>
        </w:rPr>
        <w:t>;</w:t>
      </w:r>
      <w:r w:rsidRPr="005C4022">
        <w:rPr>
          <w:rFonts w:ascii="Times New Roman" w:hAnsi="Times New Roman" w:cs="Times New Roman"/>
        </w:rPr>
        <w:t xml:space="preserve"> it was personality difference, and none of us had the tools to understand or bridge it.</w:t>
      </w:r>
    </w:p>
    <w:p w14:paraId="74F3D9C1" w14:textId="3690BCE6" w:rsidR="005C4022" w:rsidRPr="005C4022" w:rsidRDefault="005C4022" w:rsidP="005C4022">
      <w:pPr>
        <w:rPr>
          <w:rFonts w:ascii="Times New Roman" w:hAnsi="Times New Roman" w:cs="Times New Roman"/>
        </w:rPr>
      </w:pPr>
      <w:r w:rsidRPr="005C4022">
        <w:rPr>
          <w:rFonts w:ascii="Times New Roman" w:hAnsi="Times New Roman" w:cs="Times New Roman"/>
        </w:rPr>
        <w:t>That meeting became the incident that pushed me to explore the psychology of personality</w:t>
      </w:r>
      <w:r w:rsidR="00BC3D5E">
        <w:rPr>
          <w:rFonts w:ascii="Times New Roman" w:hAnsi="Times New Roman" w:cs="Times New Roman"/>
        </w:rPr>
        <w:t>;</w:t>
      </w:r>
      <w:r w:rsidRPr="005C4022">
        <w:rPr>
          <w:rFonts w:ascii="Times New Roman" w:hAnsi="Times New Roman" w:cs="Times New Roman"/>
        </w:rPr>
        <w:t xml:space="preserve"> how individuals differ in their orientations toward the world, and how those differences, when unrecognised, can fracture even the most talented of teams.</w:t>
      </w:r>
    </w:p>
    <w:p w14:paraId="49F5AE35" w14:textId="5A8BD128" w:rsidR="005C4022" w:rsidRPr="005C4022" w:rsidRDefault="005C4022" w:rsidP="005C4022">
      <w:pPr>
        <w:ind w:firstLine="720"/>
        <w:rPr>
          <w:rFonts w:ascii="Times New Roman" w:hAnsi="Times New Roman" w:cs="Times New Roman"/>
        </w:rPr>
      </w:pPr>
      <w:r w:rsidRPr="005C4022">
        <w:rPr>
          <w:rFonts w:ascii="Times New Roman" w:hAnsi="Times New Roman" w:cs="Times New Roman"/>
          <w:b/>
          <w:bCs/>
        </w:rPr>
        <w:t>Relation</w:t>
      </w:r>
    </w:p>
    <w:p w14:paraId="71291313" w14:textId="12FDFF59" w:rsidR="005C4022" w:rsidRPr="005C4022" w:rsidRDefault="005C4022" w:rsidP="005C4022">
      <w:pPr>
        <w:rPr>
          <w:rFonts w:ascii="Times New Roman" w:hAnsi="Times New Roman" w:cs="Times New Roman"/>
        </w:rPr>
      </w:pPr>
      <w:r w:rsidRPr="005C4022">
        <w:rPr>
          <w:rFonts w:ascii="Times New Roman" w:hAnsi="Times New Roman" w:cs="Times New Roman"/>
        </w:rPr>
        <w:t>The dynamics I observed in that group meeting connect directly to the academic study of personality</w:t>
      </w:r>
      <w:r w:rsidR="00BC3D5E">
        <w:rPr>
          <w:rFonts w:ascii="Times New Roman" w:hAnsi="Times New Roman" w:cs="Times New Roman"/>
        </w:rPr>
        <w:t>;</w:t>
      </w:r>
      <w:r w:rsidRPr="005C4022">
        <w:rPr>
          <w:rFonts w:ascii="Times New Roman" w:hAnsi="Times New Roman" w:cs="Times New Roman"/>
        </w:rPr>
        <w:t xml:space="preserve"> the consistent, enduring patterns of thought, emotion, and behaviour that distinguish individuals from one another (Pervin &amp; John, 1999). Personality psychology </w:t>
      </w:r>
      <w:r w:rsidRPr="005C4022">
        <w:rPr>
          <w:rFonts w:ascii="Times New Roman" w:hAnsi="Times New Roman" w:cs="Times New Roman"/>
        </w:rPr>
        <w:lastRenderedPageBreak/>
        <w:t>seeks to understand why people respond to the same situation in markedly different ways, and how these differences can be understood, predicted, and accommodated.</w:t>
      </w:r>
    </w:p>
    <w:p w14:paraId="4FCDA85A" w14:textId="106D6538" w:rsidR="005C4022" w:rsidRPr="005C4022" w:rsidRDefault="005C4022" w:rsidP="005C4022">
      <w:pPr>
        <w:rPr>
          <w:rFonts w:ascii="Times New Roman" w:hAnsi="Times New Roman" w:cs="Times New Roman"/>
        </w:rPr>
      </w:pPr>
      <w:r w:rsidRPr="005C4022">
        <w:rPr>
          <w:rFonts w:ascii="Times New Roman" w:hAnsi="Times New Roman" w:cs="Times New Roman"/>
        </w:rPr>
        <w:t>In the context of our group, the friction was not random</w:t>
      </w:r>
      <w:r w:rsidR="00BC3D5E">
        <w:rPr>
          <w:rFonts w:ascii="Times New Roman" w:hAnsi="Times New Roman" w:cs="Times New Roman"/>
        </w:rPr>
        <w:t>,</w:t>
      </w:r>
      <w:r w:rsidRPr="005C4022">
        <w:rPr>
          <w:rFonts w:ascii="Times New Roman" w:hAnsi="Times New Roman" w:cs="Times New Roman"/>
        </w:rPr>
        <w:t xml:space="preserve"> it was patterned. Kenneth's enthusiasm and creative impulsiveness mapped closely to high openness and extraversion. </w:t>
      </w:r>
      <w:proofErr w:type="spellStart"/>
      <w:r w:rsidR="000C3127">
        <w:rPr>
          <w:rFonts w:ascii="Times New Roman" w:hAnsi="Times New Roman" w:cs="Times New Roman"/>
        </w:rPr>
        <w:t>Onchwari</w:t>
      </w:r>
      <w:r w:rsidRPr="005C4022">
        <w:rPr>
          <w:rFonts w:ascii="Times New Roman" w:hAnsi="Times New Roman" w:cs="Times New Roman"/>
        </w:rPr>
        <w:t>'s</w:t>
      </w:r>
      <w:proofErr w:type="spellEnd"/>
      <w:r w:rsidRPr="005C4022">
        <w:rPr>
          <w:rFonts w:ascii="Times New Roman" w:hAnsi="Times New Roman" w:cs="Times New Roman"/>
        </w:rPr>
        <w:t xml:space="preserve"> directness and focus on evidence reflected high conscientiousness and a preference for structure. Seline's quiet, detail-oriented approach suggested introversion and analytical processing. </w:t>
      </w:r>
      <w:r w:rsidR="00BC3D5E">
        <w:rPr>
          <w:rFonts w:ascii="Times New Roman" w:hAnsi="Times New Roman" w:cs="Times New Roman"/>
        </w:rPr>
        <w:t>Mutheu’s</w:t>
      </w:r>
      <w:r w:rsidRPr="005C4022">
        <w:rPr>
          <w:rFonts w:ascii="Times New Roman" w:hAnsi="Times New Roman" w:cs="Times New Roman"/>
        </w:rPr>
        <w:t xml:space="preserve"> role as mediator exemplified high agreeableness. These patterns align almost perfectly with the Big Five personality framework</w:t>
      </w:r>
      <w:r w:rsidR="00BC3D5E">
        <w:rPr>
          <w:rFonts w:ascii="Times New Roman" w:hAnsi="Times New Roman" w:cs="Times New Roman"/>
        </w:rPr>
        <w:t>,</w:t>
      </w:r>
      <w:r w:rsidRPr="005C4022">
        <w:rPr>
          <w:rFonts w:ascii="Times New Roman" w:hAnsi="Times New Roman" w:cs="Times New Roman"/>
        </w:rPr>
        <w:t xml:space="preserve"> one of the most widely researched and empirically validated models of personality in psychology.</w:t>
      </w:r>
    </w:p>
    <w:p w14:paraId="1FC066A1" w14:textId="221D8A64" w:rsidR="005C4022" w:rsidRPr="005C4022" w:rsidRDefault="005C4022" w:rsidP="005C4022">
      <w:pPr>
        <w:rPr>
          <w:rFonts w:ascii="Times New Roman" w:hAnsi="Times New Roman" w:cs="Times New Roman"/>
        </w:rPr>
      </w:pPr>
      <w:r w:rsidRPr="005C4022">
        <w:rPr>
          <w:rFonts w:ascii="Times New Roman" w:hAnsi="Times New Roman" w:cs="Times New Roman"/>
        </w:rPr>
        <w:t>The incident also connects to the concept of personality-based conflict in groups</w:t>
      </w:r>
      <w:r w:rsidR="00BC3D5E">
        <w:rPr>
          <w:rFonts w:ascii="Times New Roman" w:hAnsi="Times New Roman" w:cs="Times New Roman"/>
        </w:rPr>
        <w:t>,</w:t>
      </w:r>
      <w:r w:rsidRPr="005C4022">
        <w:rPr>
          <w:rFonts w:ascii="Times New Roman" w:hAnsi="Times New Roman" w:cs="Times New Roman"/>
        </w:rPr>
        <w:t xml:space="preserve"> a recognised phenomenon in organisational psychology and communication studies. When group members with different personality profiles lack awareness of those differences, misattribution occurs: one person's thoroughness is read as obstruction, another's creativity is dismissed as impracticality. Understanding personality types does not eliminate conflict, but it provides a shared language for navigating it constructively.</w:t>
      </w:r>
    </w:p>
    <w:p w14:paraId="332DF17A" w14:textId="1B83661F" w:rsidR="005C4022" w:rsidRPr="005C4022" w:rsidRDefault="005C4022" w:rsidP="005C4022">
      <w:pPr>
        <w:rPr>
          <w:rFonts w:ascii="Times New Roman" w:hAnsi="Times New Roman" w:cs="Times New Roman"/>
        </w:rPr>
      </w:pPr>
      <w:r w:rsidRPr="005C4022">
        <w:rPr>
          <w:rFonts w:ascii="Times New Roman" w:hAnsi="Times New Roman" w:cs="Times New Roman"/>
        </w:rPr>
        <w:t>Additionally, the experience relates to the concept of psychological safety (Edmondson, 1999)</w:t>
      </w:r>
      <w:r w:rsidR="00BC3D5E">
        <w:rPr>
          <w:rFonts w:ascii="Times New Roman" w:hAnsi="Times New Roman" w:cs="Times New Roman"/>
        </w:rPr>
        <w:t>,</w:t>
      </w:r>
      <w:r w:rsidRPr="005C4022">
        <w:rPr>
          <w:rFonts w:ascii="Times New Roman" w:hAnsi="Times New Roman" w:cs="Times New Roman"/>
        </w:rPr>
        <w:t xml:space="preserve"> the shared belief within a team that members can take interpersonal risks without fear of judgement. </w:t>
      </w:r>
      <w:proofErr w:type="spellStart"/>
      <w:r w:rsidR="000C3127">
        <w:rPr>
          <w:rFonts w:ascii="Times New Roman" w:hAnsi="Times New Roman" w:cs="Times New Roman"/>
        </w:rPr>
        <w:t>Onchwari</w:t>
      </w:r>
      <w:r w:rsidRPr="005C4022">
        <w:rPr>
          <w:rFonts w:ascii="Times New Roman" w:hAnsi="Times New Roman" w:cs="Times New Roman"/>
        </w:rPr>
        <w:t>'s</w:t>
      </w:r>
      <w:proofErr w:type="spellEnd"/>
      <w:r w:rsidRPr="005C4022">
        <w:rPr>
          <w:rFonts w:ascii="Times New Roman" w:hAnsi="Times New Roman" w:cs="Times New Roman"/>
        </w:rPr>
        <w:t xml:space="preserve"> blunt critique, </w:t>
      </w:r>
      <w:r w:rsidR="00BC3D5E" w:rsidRPr="005C4022">
        <w:rPr>
          <w:rFonts w:ascii="Times New Roman" w:hAnsi="Times New Roman" w:cs="Times New Roman"/>
        </w:rPr>
        <w:t>however,</w:t>
      </w:r>
      <w:r w:rsidRPr="005C4022">
        <w:rPr>
          <w:rFonts w:ascii="Times New Roman" w:hAnsi="Times New Roman" w:cs="Times New Roman"/>
        </w:rPr>
        <w:t xml:space="preserve"> analytically sound, disrupted our group's psychological safety. Kenneth's withdrawal following the critique illustrated how personality-driven communication can either build or erode that safety within seconds.</w:t>
      </w:r>
    </w:p>
    <w:p w14:paraId="049597A3" w14:textId="2786AE20" w:rsidR="005C4022" w:rsidRPr="005C4022" w:rsidRDefault="005C4022" w:rsidP="005C4022">
      <w:pPr>
        <w:ind w:firstLine="720"/>
        <w:rPr>
          <w:rFonts w:ascii="Times New Roman" w:hAnsi="Times New Roman" w:cs="Times New Roman"/>
        </w:rPr>
      </w:pPr>
      <w:r w:rsidRPr="005C4022">
        <w:rPr>
          <w:rFonts w:ascii="Times New Roman" w:hAnsi="Times New Roman" w:cs="Times New Roman"/>
          <w:b/>
          <w:bCs/>
        </w:rPr>
        <w:t>Research</w:t>
      </w:r>
    </w:p>
    <w:p w14:paraId="79E6F22C" w14:textId="21A574E2" w:rsidR="005C4022" w:rsidRPr="005C4022" w:rsidRDefault="005C4022" w:rsidP="005C4022">
      <w:pPr>
        <w:rPr>
          <w:rFonts w:ascii="Times New Roman" w:hAnsi="Times New Roman" w:cs="Times New Roman"/>
        </w:rPr>
      </w:pPr>
      <w:r w:rsidRPr="005C4022">
        <w:rPr>
          <w:rFonts w:ascii="Times New Roman" w:hAnsi="Times New Roman" w:cs="Times New Roman"/>
        </w:rPr>
        <w:t>The scientific study of personality has a long and rich history. Early theorists such as Hippocrates proposed four temperaments</w:t>
      </w:r>
      <w:r w:rsidR="00BC3D5E">
        <w:rPr>
          <w:rFonts w:ascii="Times New Roman" w:hAnsi="Times New Roman" w:cs="Times New Roman"/>
        </w:rPr>
        <w:t>,</w:t>
      </w:r>
      <w:r w:rsidRPr="005C4022">
        <w:rPr>
          <w:rFonts w:ascii="Times New Roman" w:hAnsi="Times New Roman" w:cs="Times New Roman"/>
        </w:rPr>
        <w:t xml:space="preserve"> sanguine, choleric, melancholic, and phlegmatic</w:t>
      </w:r>
      <w:r w:rsidR="00BC3D5E">
        <w:rPr>
          <w:rFonts w:ascii="Times New Roman" w:hAnsi="Times New Roman" w:cs="Times New Roman"/>
        </w:rPr>
        <w:t>,</w:t>
      </w:r>
      <w:r w:rsidRPr="005C4022">
        <w:rPr>
          <w:rFonts w:ascii="Times New Roman" w:hAnsi="Times New Roman" w:cs="Times New Roman"/>
        </w:rPr>
        <w:t xml:space="preserve"> as explanations for behavioural differences among people. While this ancient model lacked empirical rigour, it reflected an enduring human intuition: that individuals differ in stable, patterned ways that shape how they engage with the world (Stelmack &amp; </w:t>
      </w:r>
      <w:proofErr w:type="spellStart"/>
      <w:r w:rsidRPr="005C4022">
        <w:rPr>
          <w:rFonts w:ascii="Times New Roman" w:hAnsi="Times New Roman" w:cs="Times New Roman"/>
        </w:rPr>
        <w:t>Stalikas</w:t>
      </w:r>
      <w:proofErr w:type="spellEnd"/>
      <w:r w:rsidRPr="005C4022">
        <w:rPr>
          <w:rFonts w:ascii="Times New Roman" w:hAnsi="Times New Roman" w:cs="Times New Roman"/>
        </w:rPr>
        <w:t>, 1991).</w:t>
      </w:r>
    </w:p>
    <w:p w14:paraId="2BE57766" w14:textId="77777777" w:rsidR="005C4022" w:rsidRPr="005C4022" w:rsidRDefault="005C4022" w:rsidP="005C4022">
      <w:pPr>
        <w:rPr>
          <w:rFonts w:ascii="Times New Roman" w:hAnsi="Times New Roman" w:cs="Times New Roman"/>
        </w:rPr>
      </w:pPr>
      <w:r w:rsidRPr="005C4022">
        <w:rPr>
          <w:rFonts w:ascii="Times New Roman" w:hAnsi="Times New Roman" w:cs="Times New Roman"/>
        </w:rPr>
        <w:t>The most empirically robust contemporary framework is the Big Five personality model, also known as the Five-Factor Model (FFM), developed through decades of factor analytic research by scholars including Tupes and Christal (1961), and later refined by Costa and McCrae (1992). The model identifies five broad personality dimensions: Openness to Experience (intellectual curiosity, creativity, preference for novelty), Conscientiousness (organisation, dependability, goal-directedness), Extraversion (sociability, assertiveness, positive affect), Agreeableness (cooperativeness, empathy, trust), and Neuroticism (emotional instability, anxiety, moodiness). Costa and McCrae's (1992) NEO Personality Inventory remains one of the most widely used and validated tools for measuring these dimensions across cultures and contexts.</w:t>
      </w:r>
    </w:p>
    <w:p w14:paraId="1D224FCF" w14:textId="5E0CBA83" w:rsidR="005C4022" w:rsidRPr="005C4022" w:rsidRDefault="005C4022" w:rsidP="005C4022">
      <w:pPr>
        <w:rPr>
          <w:rFonts w:ascii="Times New Roman" w:hAnsi="Times New Roman" w:cs="Times New Roman"/>
        </w:rPr>
      </w:pPr>
      <w:r w:rsidRPr="005C4022">
        <w:rPr>
          <w:rFonts w:ascii="Times New Roman" w:hAnsi="Times New Roman" w:cs="Times New Roman"/>
        </w:rPr>
        <w:t xml:space="preserve">Research consistently demonstrates that the Big Five traits are relatively stable across adulthood and have meaningful predictive power for life outcomes. Roberts, Kuncel, Shiner, Caspi, and Goldberg (2007) conducted a meta-analysis showing that personality traits predict important life outcomes including occupational performance, relationship quality, health </w:t>
      </w:r>
      <w:r w:rsidRPr="005C4022">
        <w:rPr>
          <w:rFonts w:ascii="Times New Roman" w:hAnsi="Times New Roman" w:cs="Times New Roman"/>
        </w:rPr>
        <w:lastRenderedPageBreak/>
        <w:t>behaviours, and even longevity</w:t>
      </w:r>
      <w:r w:rsidR="00BC3D5E">
        <w:rPr>
          <w:rFonts w:ascii="Times New Roman" w:hAnsi="Times New Roman" w:cs="Times New Roman"/>
        </w:rPr>
        <w:t>,</w:t>
      </w:r>
      <w:r w:rsidRPr="005C4022">
        <w:rPr>
          <w:rFonts w:ascii="Times New Roman" w:hAnsi="Times New Roman" w:cs="Times New Roman"/>
        </w:rPr>
        <w:t xml:space="preserve"> often with effect sizes comparable to or exceeding those of cognitive ability. This finding underscores the practical importance of personality awareness, not merely as an academic exercise, but as a tool for real-world functioning.</w:t>
      </w:r>
    </w:p>
    <w:p w14:paraId="485C842D" w14:textId="65274BEE" w:rsidR="005C4022" w:rsidRPr="005C4022" w:rsidRDefault="005C4022" w:rsidP="005C4022">
      <w:pPr>
        <w:rPr>
          <w:rFonts w:ascii="Times New Roman" w:hAnsi="Times New Roman" w:cs="Times New Roman"/>
        </w:rPr>
      </w:pPr>
      <w:r w:rsidRPr="005C4022">
        <w:rPr>
          <w:rFonts w:ascii="Times New Roman" w:hAnsi="Times New Roman" w:cs="Times New Roman"/>
        </w:rPr>
        <w:t>Beyond the Big Five, Carl Jung's theory of psychological types</w:t>
      </w:r>
      <w:r w:rsidR="00BC3D5E">
        <w:rPr>
          <w:rFonts w:ascii="Times New Roman" w:hAnsi="Times New Roman" w:cs="Times New Roman"/>
        </w:rPr>
        <w:t>,</w:t>
      </w:r>
      <w:r w:rsidRPr="005C4022">
        <w:rPr>
          <w:rFonts w:ascii="Times New Roman" w:hAnsi="Times New Roman" w:cs="Times New Roman"/>
        </w:rPr>
        <w:t xml:space="preserve"> later operationalised in the Myers-Briggs Type Indicator (MBTI) by Briggs and Myers</w:t>
      </w:r>
      <w:r w:rsidR="00BC3D5E">
        <w:rPr>
          <w:rFonts w:ascii="Times New Roman" w:hAnsi="Times New Roman" w:cs="Times New Roman"/>
        </w:rPr>
        <w:t>,</w:t>
      </w:r>
      <w:r w:rsidRPr="005C4022">
        <w:rPr>
          <w:rFonts w:ascii="Times New Roman" w:hAnsi="Times New Roman" w:cs="Times New Roman"/>
        </w:rPr>
        <w:t xml:space="preserve"> has had significant influence in applied settings. Jung (1921/1971) proposed that individuals differ along dimensions of introversion-extraversion, sensing-intuition, thinking-feeling, and judging-perceiving. While the MBTI has faced criticism for limited test-retest reliability (Boyle, 1995), its enduring popularity in organisational, educational, and coaching contexts speaks to the human appetite for frameworks that make personality differences legible and discussable.</w:t>
      </w:r>
    </w:p>
    <w:p w14:paraId="2047933B" w14:textId="3D496C71" w:rsidR="005C4022" w:rsidRPr="005C4022" w:rsidRDefault="005C4022" w:rsidP="005C4022">
      <w:pPr>
        <w:rPr>
          <w:rFonts w:ascii="Times New Roman" w:hAnsi="Times New Roman" w:cs="Times New Roman"/>
        </w:rPr>
      </w:pPr>
      <w:r w:rsidRPr="005C4022">
        <w:rPr>
          <w:rFonts w:ascii="Times New Roman" w:hAnsi="Times New Roman" w:cs="Times New Roman"/>
        </w:rPr>
        <w:t>In group dynamics specifically, personality composition matters significantly. Barrick, Stewart, Neubert, and Mount (1998) studied 51 work teams and found that group-level extraversion and agreeableness positively predicted team performance and viability. Critically, they also found that a single low-agreeableness member could undermine an otherwise high-functioning team</w:t>
      </w:r>
      <w:r w:rsidR="00BC3D5E">
        <w:rPr>
          <w:rFonts w:ascii="Times New Roman" w:hAnsi="Times New Roman" w:cs="Times New Roman"/>
        </w:rPr>
        <w:t>,</w:t>
      </w:r>
      <w:r w:rsidRPr="005C4022">
        <w:rPr>
          <w:rFonts w:ascii="Times New Roman" w:hAnsi="Times New Roman" w:cs="Times New Roman"/>
        </w:rPr>
        <w:t xml:space="preserve"> a finding that resonates with the </w:t>
      </w:r>
      <w:proofErr w:type="spellStart"/>
      <w:r w:rsidR="000C3127">
        <w:rPr>
          <w:rFonts w:ascii="Times New Roman" w:hAnsi="Times New Roman" w:cs="Times New Roman"/>
        </w:rPr>
        <w:t>Onchwari</w:t>
      </w:r>
      <w:proofErr w:type="spellEnd"/>
      <w:r w:rsidRPr="005C4022">
        <w:rPr>
          <w:rFonts w:ascii="Times New Roman" w:hAnsi="Times New Roman" w:cs="Times New Roman"/>
        </w:rPr>
        <w:t xml:space="preserve"> dynamic in our group. The research suggests that personality heterogeneity in teams can be a source of creative strength, but only when managed with awareness and intentional communication norms.</w:t>
      </w:r>
    </w:p>
    <w:p w14:paraId="74E812F3" w14:textId="6FB4E7D2" w:rsidR="005C4022" w:rsidRPr="005C4022" w:rsidRDefault="005C4022" w:rsidP="005C4022">
      <w:pPr>
        <w:rPr>
          <w:rFonts w:ascii="Times New Roman" w:hAnsi="Times New Roman" w:cs="Times New Roman"/>
        </w:rPr>
      </w:pPr>
      <w:r w:rsidRPr="005C4022">
        <w:rPr>
          <w:rFonts w:ascii="Times New Roman" w:hAnsi="Times New Roman" w:cs="Times New Roman"/>
        </w:rPr>
        <w:t>Personality also intersects meaningfully with communication style. According to Reeves and Oh (2007), introverted individuals tend to prefer written communication, careful deliberation, and structured settings</w:t>
      </w:r>
      <w:r w:rsidR="00BC3D5E">
        <w:rPr>
          <w:rFonts w:ascii="Times New Roman" w:hAnsi="Times New Roman" w:cs="Times New Roman"/>
        </w:rPr>
        <w:t>,</w:t>
      </w:r>
      <w:r w:rsidRPr="005C4022">
        <w:rPr>
          <w:rFonts w:ascii="Times New Roman" w:hAnsi="Times New Roman" w:cs="Times New Roman"/>
        </w:rPr>
        <w:t xml:space="preserve"> a pattern clearly reflected in Seline's behaviour. Extraverts, by contrast, think aloud, prefer verbal exchange, and are energised by group interaction</w:t>
      </w:r>
      <w:r w:rsidR="00A13F1D">
        <w:rPr>
          <w:rFonts w:ascii="Times New Roman" w:hAnsi="Times New Roman" w:cs="Times New Roman"/>
        </w:rPr>
        <w:t>,</w:t>
      </w:r>
      <w:r w:rsidRPr="005C4022">
        <w:rPr>
          <w:rFonts w:ascii="Times New Roman" w:hAnsi="Times New Roman" w:cs="Times New Roman"/>
        </w:rPr>
        <w:t xml:space="preserve"> as exemplified by Kenneth. When teams do not acknowledge these differences, introverts are frequently perceived as disengaged and extraverts as domineering, leading to miscommunication and interpersonal friction that is personality-driven rather than intention-driven.</w:t>
      </w:r>
    </w:p>
    <w:p w14:paraId="062BF04A" w14:textId="1AA0D5C0" w:rsidR="005C4022" w:rsidRPr="005C4022" w:rsidRDefault="005C4022" w:rsidP="005C4022">
      <w:pPr>
        <w:rPr>
          <w:rFonts w:ascii="Times New Roman" w:hAnsi="Times New Roman" w:cs="Times New Roman"/>
        </w:rPr>
      </w:pPr>
      <w:r w:rsidRPr="005C4022">
        <w:rPr>
          <w:rFonts w:ascii="Times New Roman" w:hAnsi="Times New Roman" w:cs="Times New Roman"/>
        </w:rPr>
        <w:t>Psychologist Walter Mischel's (1968) classic challenge to trait theory</w:t>
      </w:r>
      <w:r w:rsidR="00A13F1D">
        <w:rPr>
          <w:rFonts w:ascii="Times New Roman" w:hAnsi="Times New Roman" w:cs="Times New Roman"/>
        </w:rPr>
        <w:t>,</w:t>
      </w:r>
      <w:r w:rsidRPr="005C4022">
        <w:rPr>
          <w:rFonts w:ascii="Times New Roman" w:hAnsi="Times New Roman" w:cs="Times New Roman"/>
        </w:rPr>
        <w:t xml:space="preserve"> known as the person-situation debate</w:t>
      </w:r>
      <w:r w:rsidR="00A13F1D">
        <w:rPr>
          <w:rFonts w:ascii="Times New Roman" w:hAnsi="Times New Roman" w:cs="Times New Roman"/>
        </w:rPr>
        <w:t>,</w:t>
      </w:r>
      <w:r w:rsidRPr="005C4022">
        <w:rPr>
          <w:rFonts w:ascii="Times New Roman" w:hAnsi="Times New Roman" w:cs="Times New Roman"/>
        </w:rPr>
        <w:t xml:space="preserve"> argued that situational factors could override personality traits in shaping behaviour. While Mischel's critique sparked decades of productive debate, contemporary personality psychology has arrived at an interactionist position: personality and situation interact. A highly conscientious person placed in a chaotic group environment will behave differently than in a structured one. This interactionist view is particularly relevant for understanding group behaviour, where situational norms, leadership, and structure either amplify or moderate personality-driven tendencies (Fleeson, 2004).</w:t>
      </w:r>
    </w:p>
    <w:p w14:paraId="5EADEBAC" w14:textId="3D35F102" w:rsidR="005C4022" w:rsidRPr="005C4022" w:rsidRDefault="005C4022" w:rsidP="005C4022">
      <w:pPr>
        <w:rPr>
          <w:rFonts w:ascii="Times New Roman" w:hAnsi="Times New Roman" w:cs="Times New Roman"/>
        </w:rPr>
      </w:pPr>
      <w:r w:rsidRPr="005C4022">
        <w:rPr>
          <w:rFonts w:ascii="Times New Roman" w:hAnsi="Times New Roman" w:cs="Times New Roman"/>
        </w:rPr>
        <w:t>Finally, research on personality and emotional intelligence (EI) adds an important layer. Petrides and Furnham (2001) found that trait EI</w:t>
      </w:r>
      <w:r w:rsidR="00A13F1D">
        <w:rPr>
          <w:rFonts w:ascii="Times New Roman" w:hAnsi="Times New Roman" w:cs="Times New Roman"/>
        </w:rPr>
        <w:t>,</w:t>
      </w:r>
      <w:r w:rsidRPr="005C4022">
        <w:rPr>
          <w:rFonts w:ascii="Times New Roman" w:hAnsi="Times New Roman" w:cs="Times New Roman"/>
        </w:rPr>
        <w:t xml:space="preserve"> the disposition to perceive, manage, and use emotions effectively</w:t>
      </w:r>
      <w:r w:rsidR="00A13F1D">
        <w:rPr>
          <w:rFonts w:ascii="Times New Roman" w:hAnsi="Times New Roman" w:cs="Times New Roman"/>
        </w:rPr>
        <w:t>,</w:t>
      </w:r>
      <w:r w:rsidRPr="005C4022">
        <w:rPr>
          <w:rFonts w:ascii="Times New Roman" w:hAnsi="Times New Roman" w:cs="Times New Roman"/>
        </w:rPr>
        <w:t xml:space="preserve"> acts as a buffer in personality-diverse groups. Individuals high in trait EI, like </w:t>
      </w:r>
      <w:r w:rsidR="00BC3D5E">
        <w:rPr>
          <w:rFonts w:ascii="Times New Roman" w:hAnsi="Times New Roman" w:cs="Times New Roman"/>
        </w:rPr>
        <w:t>Mutheu</w:t>
      </w:r>
      <w:r w:rsidRPr="005C4022">
        <w:rPr>
          <w:rFonts w:ascii="Times New Roman" w:hAnsi="Times New Roman" w:cs="Times New Roman"/>
        </w:rPr>
        <w:t xml:space="preserve"> in our group, are better equipped to recognise the emotional undercurrents of personality differences and respond adaptively. This finding suggests that developing emotional intelligence is one of the most practical responses to navigating personality diversity in professional and academic settings.</w:t>
      </w:r>
    </w:p>
    <w:p w14:paraId="135D06FA" w14:textId="4D8C0C97" w:rsidR="005C4022" w:rsidRPr="005C4022" w:rsidRDefault="005C4022" w:rsidP="005C4022">
      <w:pPr>
        <w:ind w:firstLine="720"/>
        <w:rPr>
          <w:rFonts w:ascii="Times New Roman" w:hAnsi="Times New Roman" w:cs="Times New Roman"/>
        </w:rPr>
      </w:pPr>
      <w:r w:rsidRPr="005C4022">
        <w:rPr>
          <w:rFonts w:ascii="Times New Roman" w:hAnsi="Times New Roman" w:cs="Times New Roman"/>
          <w:b/>
          <w:bCs/>
        </w:rPr>
        <w:lastRenderedPageBreak/>
        <w:t>Reflection</w:t>
      </w:r>
    </w:p>
    <w:p w14:paraId="72E15539" w14:textId="3DFCA70F" w:rsidR="005C4022" w:rsidRPr="005C4022" w:rsidRDefault="005C4022" w:rsidP="005C4022">
      <w:pPr>
        <w:rPr>
          <w:rFonts w:ascii="Times New Roman" w:hAnsi="Times New Roman" w:cs="Times New Roman"/>
        </w:rPr>
      </w:pPr>
      <w:r w:rsidRPr="005C4022">
        <w:rPr>
          <w:rFonts w:ascii="Times New Roman" w:hAnsi="Times New Roman" w:cs="Times New Roman"/>
        </w:rPr>
        <w:t>Sitting with this incident and working through the research behind it has shifted something fundamental in how I understand myself and the people around me. I came into that group project thinking that team difficulties were a matter of effort or attitude</w:t>
      </w:r>
      <w:r w:rsidR="00A13F1D">
        <w:rPr>
          <w:rFonts w:ascii="Times New Roman" w:hAnsi="Times New Roman" w:cs="Times New Roman"/>
        </w:rPr>
        <w:t>,</w:t>
      </w:r>
      <w:r w:rsidRPr="005C4022">
        <w:rPr>
          <w:rFonts w:ascii="Times New Roman" w:hAnsi="Times New Roman" w:cs="Times New Roman"/>
        </w:rPr>
        <w:t xml:space="preserve"> that if people simply tried harder to cooperate, collaboration would follow. What I understand now is that personality differences create very real, very structural challenges that effort alone cannot resolve.</w:t>
      </w:r>
    </w:p>
    <w:p w14:paraId="498F5295" w14:textId="44CB7191" w:rsidR="005C4022" w:rsidRPr="005C4022" w:rsidRDefault="005C4022" w:rsidP="005C4022">
      <w:pPr>
        <w:rPr>
          <w:rFonts w:ascii="Times New Roman" w:hAnsi="Times New Roman" w:cs="Times New Roman"/>
        </w:rPr>
      </w:pPr>
      <w:r w:rsidRPr="005C4022">
        <w:rPr>
          <w:rFonts w:ascii="Times New Roman" w:hAnsi="Times New Roman" w:cs="Times New Roman"/>
        </w:rPr>
        <w:t xml:space="preserve">The most significant new insight I have gained is the concept of personality-driven miscommunication. Before engaging with this research, I would have described </w:t>
      </w:r>
      <w:proofErr w:type="spellStart"/>
      <w:r w:rsidR="000C3127">
        <w:rPr>
          <w:rFonts w:ascii="Times New Roman" w:hAnsi="Times New Roman" w:cs="Times New Roman"/>
        </w:rPr>
        <w:t>Onchwari</w:t>
      </w:r>
      <w:proofErr w:type="spellEnd"/>
      <w:r w:rsidRPr="005C4022">
        <w:rPr>
          <w:rFonts w:ascii="Times New Roman" w:hAnsi="Times New Roman" w:cs="Times New Roman"/>
        </w:rPr>
        <w:t xml:space="preserve"> as blunt, Kenneth as scattered, and Seline as distant. These were moral-adjacent labels</w:t>
      </w:r>
      <w:r w:rsidR="00A13F1D">
        <w:rPr>
          <w:rFonts w:ascii="Times New Roman" w:hAnsi="Times New Roman" w:cs="Times New Roman"/>
        </w:rPr>
        <w:t>,</w:t>
      </w:r>
      <w:r w:rsidRPr="005C4022">
        <w:rPr>
          <w:rFonts w:ascii="Times New Roman" w:hAnsi="Times New Roman" w:cs="Times New Roman"/>
        </w:rPr>
        <w:t xml:space="preserve"> they carried implicit judgements. Now I understand that these three individuals were expressing their personalities: </w:t>
      </w:r>
      <w:proofErr w:type="spellStart"/>
      <w:r w:rsidR="000C3127">
        <w:rPr>
          <w:rFonts w:ascii="Times New Roman" w:hAnsi="Times New Roman" w:cs="Times New Roman"/>
        </w:rPr>
        <w:t>Onchwari</w:t>
      </w:r>
      <w:r w:rsidRPr="005C4022">
        <w:rPr>
          <w:rFonts w:ascii="Times New Roman" w:hAnsi="Times New Roman" w:cs="Times New Roman"/>
        </w:rPr>
        <w:t>'s</w:t>
      </w:r>
      <w:proofErr w:type="spellEnd"/>
      <w:r w:rsidRPr="005C4022">
        <w:rPr>
          <w:rFonts w:ascii="Times New Roman" w:hAnsi="Times New Roman" w:cs="Times New Roman"/>
        </w:rPr>
        <w:t xml:space="preserve"> conscientiousness made him quick to scrutinise; Kenneth's openness made him quick to imagine; Seline's introversion made her cautious about voicing incomplete thoughts. None of these are character flaws. They are personality orientations</w:t>
      </w:r>
      <w:r w:rsidR="00A13F1D">
        <w:rPr>
          <w:rFonts w:ascii="Times New Roman" w:hAnsi="Times New Roman" w:cs="Times New Roman"/>
        </w:rPr>
        <w:t>.</w:t>
      </w:r>
      <w:r w:rsidRPr="005C4022">
        <w:rPr>
          <w:rFonts w:ascii="Times New Roman" w:hAnsi="Times New Roman" w:cs="Times New Roman"/>
        </w:rPr>
        <w:t xml:space="preserve"> and recognising that difference is profound.</w:t>
      </w:r>
    </w:p>
    <w:p w14:paraId="1A60071B" w14:textId="0E7714F8" w:rsidR="005C4022" w:rsidRPr="005C4022" w:rsidRDefault="005C4022" w:rsidP="005C4022">
      <w:pPr>
        <w:rPr>
          <w:rFonts w:ascii="Times New Roman" w:hAnsi="Times New Roman" w:cs="Times New Roman"/>
        </w:rPr>
      </w:pPr>
      <w:r w:rsidRPr="005C4022">
        <w:rPr>
          <w:rFonts w:ascii="Times New Roman" w:hAnsi="Times New Roman" w:cs="Times New Roman"/>
        </w:rPr>
        <w:t xml:space="preserve">I also gained an entirely new appreciation for agreeableness as a dimension of group intelligence, not mere niceness. Barrick et al.'s (1998) </w:t>
      </w:r>
      <w:r w:rsidR="00A13F1D" w:rsidRPr="005C4022">
        <w:rPr>
          <w:rFonts w:ascii="Times New Roman" w:hAnsi="Times New Roman" w:cs="Times New Roman"/>
        </w:rPr>
        <w:t>finding</w:t>
      </w:r>
      <w:r w:rsidRPr="005C4022">
        <w:rPr>
          <w:rFonts w:ascii="Times New Roman" w:hAnsi="Times New Roman" w:cs="Times New Roman"/>
        </w:rPr>
        <w:t xml:space="preserve"> that one low-agreeableness member can compromise an entire team</w:t>
      </w:r>
      <w:r w:rsidR="00A13F1D">
        <w:rPr>
          <w:rFonts w:ascii="Times New Roman" w:hAnsi="Times New Roman" w:cs="Times New Roman"/>
        </w:rPr>
        <w:t>,</w:t>
      </w:r>
      <w:r w:rsidRPr="005C4022">
        <w:rPr>
          <w:rFonts w:ascii="Times New Roman" w:hAnsi="Times New Roman" w:cs="Times New Roman"/>
        </w:rPr>
        <w:t xml:space="preserve"> reframed how I think about group composition. And </w:t>
      </w:r>
      <w:r w:rsidR="00BC3D5E">
        <w:rPr>
          <w:rFonts w:ascii="Times New Roman" w:hAnsi="Times New Roman" w:cs="Times New Roman"/>
        </w:rPr>
        <w:t>Mutheu’s</w:t>
      </w:r>
      <w:r w:rsidRPr="005C4022">
        <w:rPr>
          <w:rFonts w:ascii="Times New Roman" w:hAnsi="Times New Roman" w:cs="Times New Roman"/>
        </w:rPr>
        <w:t xml:space="preserve"> role in our group, which I had previously taken for granted as simply "being nice," I now recognise as the exercise of high trait emotional intelligence</w:t>
      </w:r>
      <w:r w:rsidR="00A13F1D">
        <w:rPr>
          <w:rFonts w:ascii="Times New Roman" w:hAnsi="Times New Roman" w:cs="Times New Roman"/>
        </w:rPr>
        <w:t>,</w:t>
      </w:r>
      <w:r w:rsidRPr="005C4022">
        <w:rPr>
          <w:rFonts w:ascii="Times New Roman" w:hAnsi="Times New Roman" w:cs="Times New Roman"/>
        </w:rPr>
        <w:t xml:space="preserve"> a genuinely rare and valuable professional capacity (Petrides &amp; Furnham, 2001).</w:t>
      </w:r>
    </w:p>
    <w:p w14:paraId="70FD5CA4" w14:textId="27EC5E1E" w:rsidR="005C4022" w:rsidRPr="005C4022" w:rsidRDefault="005C4022" w:rsidP="005C4022">
      <w:pPr>
        <w:rPr>
          <w:rFonts w:ascii="Times New Roman" w:hAnsi="Times New Roman" w:cs="Times New Roman"/>
        </w:rPr>
      </w:pPr>
      <w:r w:rsidRPr="005C4022">
        <w:rPr>
          <w:rFonts w:ascii="Times New Roman" w:hAnsi="Times New Roman" w:cs="Times New Roman"/>
        </w:rPr>
        <w:t>The interactionist perspective from Fleeson (2004) also challenged a prior assumption: that personality is destiny. Understanding that personality and situation interact means that how a group structures its meetings, establishes its norms, and communicates its expectations can either moderate or amplify personality-driven conflict. This gives me genuine agency. I cannot change my teammates' personalities, but I can advocate for structures</w:t>
      </w:r>
      <w:r w:rsidR="00A13F1D">
        <w:rPr>
          <w:rFonts w:ascii="Times New Roman" w:hAnsi="Times New Roman" w:cs="Times New Roman"/>
        </w:rPr>
        <w:t>,</w:t>
      </w:r>
      <w:r w:rsidRPr="005C4022">
        <w:rPr>
          <w:rFonts w:ascii="Times New Roman" w:hAnsi="Times New Roman" w:cs="Times New Roman"/>
        </w:rPr>
        <w:t xml:space="preserve"> ground rules, rotating facilitation, written pre-meeting proposals</w:t>
      </w:r>
      <w:r w:rsidR="00A13F1D">
        <w:rPr>
          <w:rFonts w:ascii="Times New Roman" w:hAnsi="Times New Roman" w:cs="Times New Roman"/>
        </w:rPr>
        <w:t>,</w:t>
      </w:r>
      <w:r w:rsidRPr="005C4022">
        <w:rPr>
          <w:rFonts w:ascii="Times New Roman" w:hAnsi="Times New Roman" w:cs="Times New Roman"/>
        </w:rPr>
        <w:t xml:space="preserve"> that create space for different personality types to contribute meaningfully.</w:t>
      </w:r>
    </w:p>
    <w:p w14:paraId="7E7380AB" w14:textId="290C08B0" w:rsidR="005C4022" w:rsidRDefault="005C4022" w:rsidP="005C4022">
      <w:pPr>
        <w:rPr>
          <w:rFonts w:ascii="Times New Roman" w:hAnsi="Times New Roman" w:cs="Times New Roman"/>
        </w:rPr>
      </w:pPr>
      <w:r w:rsidRPr="005C4022">
        <w:rPr>
          <w:rFonts w:ascii="Times New Roman" w:hAnsi="Times New Roman" w:cs="Times New Roman"/>
        </w:rPr>
        <w:t>What is entirely new for me is thinking about personality not just as something I have, but as something I bring into every room</w:t>
      </w:r>
      <w:r w:rsidR="00A13F1D">
        <w:rPr>
          <w:rFonts w:ascii="Times New Roman" w:hAnsi="Times New Roman" w:cs="Times New Roman"/>
        </w:rPr>
        <w:t>,</w:t>
      </w:r>
      <w:r w:rsidRPr="005C4022">
        <w:rPr>
          <w:rFonts w:ascii="Times New Roman" w:hAnsi="Times New Roman" w:cs="Times New Roman"/>
        </w:rPr>
        <w:t xml:space="preserve"> and that others do too. Every interaction is a personality encounter. Every group is a personality ecosystem. Going forward, I intend to use my knowledge of the Big Five not to typecast people, but to widen my interpretive lens: to ask, before judging, whether what I am reading as resistance might be conscientiousness, whether what I am reading as aloofness might be introversion, whether what seems like recklessness might be creative openness. That shift in perception</w:t>
      </w:r>
      <w:r w:rsidR="00A13F1D">
        <w:rPr>
          <w:rFonts w:ascii="Times New Roman" w:hAnsi="Times New Roman" w:cs="Times New Roman"/>
        </w:rPr>
        <w:t>,</w:t>
      </w:r>
      <w:r w:rsidRPr="005C4022">
        <w:rPr>
          <w:rFonts w:ascii="Times New Roman" w:hAnsi="Times New Roman" w:cs="Times New Roman"/>
        </w:rPr>
        <w:t xml:space="preserve"> from judgement to curiosity</w:t>
      </w:r>
      <w:r w:rsidR="00A13F1D">
        <w:rPr>
          <w:rFonts w:ascii="Times New Roman" w:hAnsi="Times New Roman" w:cs="Times New Roman"/>
        </w:rPr>
        <w:t>,</w:t>
      </w:r>
      <w:r w:rsidRPr="005C4022">
        <w:rPr>
          <w:rFonts w:ascii="Times New Roman" w:hAnsi="Times New Roman" w:cs="Times New Roman"/>
        </w:rPr>
        <w:t xml:space="preserve"> is perhaps the most practically transformative thing this incident has taught me.</w:t>
      </w:r>
    </w:p>
    <w:p w14:paraId="63E12E9D" w14:textId="0E22FE1B" w:rsidR="005C4022" w:rsidRPr="005C4022" w:rsidRDefault="005C4022" w:rsidP="005C4022">
      <w:pPr>
        <w:jc w:val="center"/>
        <w:rPr>
          <w:rFonts w:ascii="Times New Roman" w:hAnsi="Times New Roman" w:cs="Times New Roman"/>
        </w:rPr>
      </w:pPr>
      <w:r>
        <w:rPr>
          <w:rFonts w:ascii="Times New Roman" w:hAnsi="Times New Roman" w:cs="Times New Roman"/>
        </w:rPr>
        <w:br w:type="page"/>
      </w:r>
      <w:r w:rsidRPr="005C4022">
        <w:rPr>
          <w:rFonts w:ascii="Times New Roman" w:hAnsi="Times New Roman" w:cs="Times New Roman"/>
          <w:b/>
          <w:bCs/>
        </w:rPr>
        <w:lastRenderedPageBreak/>
        <w:t>References</w:t>
      </w:r>
    </w:p>
    <w:p w14:paraId="50C623C3" w14:textId="77777777" w:rsidR="005C4022" w:rsidRPr="005C4022" w:rsidRDefault="005C4022" w:rsidP="005C4022">
      <w:pPr>
        <w:ind w:left="720" w:hanging="720"/>
        <w:rPr>
          <w:rFonts w:ascii="Times New Roman" w:hAnsi="Times New Roman" w:cs="Times New Roman"/>
        </w:rPr>
      </w:pPr>
      <w:r w:rsidRPr="005C4022">
        <w:rPr>
          <w:rFonts w:ascii="Times New Roman" w:hAnsi="Times New Roman" w:cs="Times New Roman"/>
        </w:rPr>
        <w:t>Barrick, M. R., Stewart, G. L., Neubert, M. J., &amp; Mount, M. K. (1998). Relating member ability and personality to work-team processes and team effectiveness. Journal of Applied Psychology, 83(3), 377–391.</w:t>
      </w:r>
    </w:p>
    <w:p w14:paraId="5C56CACD" w14:textId="77777777" w:rsidR="005C4022" w:rsidRPr="005C4022" w:rsidRDefault="005C4022" w:rsidP="005C4022">
      <w:pPr>
        <w:ind w:left="720" w:hanging="720"/>
        <w:rPr>
          <w:rFonts w:ascii="Times New Roman" w:hAnsi="Times New Roman" w:cs="Times New Roman"/>
        </w:rPr>
      </w:pPr>
      <w:r w:rsidRPr="005C4022">
        <w:rPr>
          <w:rFonts w:ascii="Times New Roman" w:hAnsi="Times New Roman" w:cs="Times New Roman"/>
        </w:rPr>
        <w:t>Boyle, G. J. (1995). Myers-Briggs Type Indicator (MBTI): Some psychometric limitations. Australian Psychologist, 30(1), 71–74.</w:t>
      </w:r>
    </w:p>
    <w:p w14:paraId="08AF07F2" w14:textId="77777777" w:rsidR="005C4022" w:rsidRPr="005C4022" w:rsidRDefault="005C4022" w:rsidP="005C4022">
      <w:pPr>
        <w:ind w:left="720" w:hanging="720"/>
        <w:rPr>
          <w:rFonts w:ascii="Times New Roman" w:hAnsi="Times New Roman" w:cs="Times New Roman"/>
        </w:rPr>
      </w:pPr>
      <w:r w:rsidRPr="005C4022">
        <w:rPr>
          <w:rFonts w:ascii="Times New Roman" w:hAnsi="Times New Roman" w:cs="Times New Roman"/>
        </w:rPr>
        <w:t>Costa, P. T., &amp; McCrae, R. R. (1992). Revised NEO Personality Inventory (NEO-PI-R) and NEO Five-Factor Inventory (NEO-FFI) professional manual. Psychological Assessment Resources.</w:t>
      </w:r>
    </w:p>
    <w:p w14:paraId="3DD090DA" w14:textId="77777777" w:rsidR="005C4022" w:rsidRPr="005C4022" w:rsidRDefault="005C4022" w:rsidP="005C4022">
      <w:pPr>
        <w:ind w:left="720" w:hanging="720"/>
        <w:rPr>
          <w:rFonts w:ascii="Times New Roman" w:hAnsi="Times New Roman" w:cs="Times New Roman"/>
        </w:rPr>
      </w:pPr>
      <w:r w:rsidRPr="005C4022">
        <w:rPr>
          <w:rFonts w:ascii="Times New Roman" w:hAnsi="Times New Roman" w:cs="Times New Roman"/>
        </w:rPr>
        <w:t xml:space="preserve">Edmondson, A. (1999). Psychological safety and learning </w:t>
      </w:r>
      <w:proofErr w:type="spellStart"/>
      <w:r w:rsidRPr="005C4022">
        <w:rPr>
          <w:rFonts w:ascii="Times New Roman" w:hAnsi="Times New Roman" w:cs="Times New Roman"/>
        </w:rPr>
        <w:t>behavior</w:t>
      </w:r>
      <w:proofErr w:type="spellEnd"/>
      <w:r w:rsidRPr="005C4022">
        <w:rPr>
          <w:rFonts w:ascii="Times New Roman" w:hAnsi="Times New Roman" w:cs="Times New Roman"/>
        </w:rPr>
        <w:t xml:space="preserve"> in work teams. Administrative Science Quarterly, 44(2), 350–383.</w:t>
      </w:r>
    </w:p>
    <w:p w14:paraId="0551CF0B" w14:textId="77777777" w:rsidR="005C4022" w:rsidRPr="005C4022" w:rsidRDefault="005C4022" w:rsidP="005C4022">
      <w:pPr>
        <w:ind w:left="720" w:hanging="720"/>
        <w:rPr>
          <w:rFonts w:ascii="Times New Roman" w:hAnsi="Times New Roman" w:cs="Times New Roman"/>
        </w:rPr>
      </w:pPr>
      <w:r w:rsidRPr="005C4022">
        <w:rPr>
          <w:rFonts w:ascii="Times New Roman" w:hAnsi="Times New Roman" w:cs="Times New Roman"/>
        </w:rPr>
        <w:t>Fleeson, W. (2004). Moving personality beyond the person-situation debate. Current Directions in Psychological Science, 13(2), 83–87.</w:t>
      </w:r>
    </w:p>
    <w:p w14:paraId="2E80964A" w14:textId="77777777" w:rsidR="005C4022" w:rsidRPr="005C4022" w:rsidRDefault="005C4022" w:rsidP="005C4022">
      <w:pPr>
        <w:ind w:left="720" w:hanging="720"/>
        <w:rPr>
          <w:rFonts w:ascii="Times New Roman" w:hAnsi="Times New Roman" w:cs="Times New Roman"/>
        </w:rPr>
      </w:pPr>
      <w:r w:rsidRPr="005C4022">
        <w:rPr>
          <w:rFonts w:ascii="Times New Roman" w:hAnsi="Times New Roman" w:cs="Times New Roman"/>
        </w:rPr>
        <w:t>Jung, C. G. (1971). Psychological types (R. F. C. Hull, Trans.). Princeton University Press. (Original work published 1921)</w:t>
      </w:r>
    </w:p>
    <w:p w14:paraId="16125EB1" w14:textId="77777777" w:rsidR="005C4022" w:rsidRPr="005C4022" w:rsidRDefault="005C4022" w:rsidP="005C4022">
      <w:pPr>
        <w:ind w:left="720" w:hanging="720"/>
        <w:rPr>
          <w:rFonts w:ascii="Times New Roman" w:hAnsi="Times New Roman" w:cs="Times New Roman"/>
        </w:rPr>
      </w:pPr>
      <w:r w:rsidRPr="005C4022">
        <w:rPr>
          <w:rFonts w:ascii="Times New Roman" w:hAnsi="Times New Roman" w:cs="Times New Roman"/>
        </w:rPr>
        <w:t>Mischel, W. (1968). Personality and assessment. Wiley.</w:t>
      </w:r>
    </w:p>
    <w:p w14:paraId="59C75C8E" w14:textId="77777777" w:rsidR="005C4022" w:rsidRPr="005C4022" w:rsidRDefault="005C4022" w:rsidP="005C4022">
      <w:pPr>
        <w:ind w:left="720" w:hanging="720"/>
        <w:rPr>
          <w:rFonts w:ascii="Times New Roman" w:hAnsi="Times New Roman" w:cs="Times New Roman"/>
        </w:rPr>
      </w:pPr>
      <w:r w:rsidRPr="005C4022">
        <w:rPr>
          <w:rFonts w:ascii="Times New Roman" w:hAnsi="Times New Roman" w:cs="Times New Roman"/>
        </w:rPr>
        <w:t>Pervin, L. A., &amp; John, O. P. (1999). Handbook of personality: Theory and research (2nd ed.). Guilford Press.</w:t>
      </w:r>
    </w:p>
    <w:p w14:paraId="50368C86" w14:textId="77777777" w:rsidR="005C4022" w:rsidRPr="005C4022" w:rsidRDefault="005C4022" w:rsidP="005C4022">
      <w:pPr>
        <w:ind w:left="720" w:hanging="720"/>
        <w:rPr>
          <w:rFonts w:ascii="Times New Roman" w:hAnsi="Times New Roman" w:cs="Times New Roman"/>
        </w:rPr>
      </w:pPr>
      <w:r w:rsidRPr="005C4022">
        <w:rPr>
          <w:rFonts w:ascii="Times New Roman" w:hAnsi="Times New Roman" w:cs="Times New Roman"/>
        </w:rPr>
        <w:t>Petrides, K. V., &amp; Furnham, A. (2001). Trait emotional intelligence: Psychometric investigation with reference to established trait taxonomies. European Journal of Personality, 15(6), 425–448.</w:t>
      </w:r>
    </w:p>
    <w:p w14:paraId="57B9E1D2" w14:textId="77777777" w:rsidR="005C4022" w:rsidRPr="005C4022" w:rsidRDefault="005C4022" w:rsidP="005C4022">
      <w:pPr>
        <w:ind w:left="720" w:hanging="720"/>
        <w:rPr>
          <w:rFonts w:ascii="Times New Roman" w:hAnsi="Times New Roman" w:cs="Times New Roman"/>
        </w:rPr>
      </w:pPr>
      <w:r w:rsidRPr="005C4022">
        <w:rPr>
          <w:rFonts w:ascii="Times New Roman" w:hAnsi="Times New Roman" w:cs="Times New Roman"/>
        </w:rPr>
        <w:t xml:space="preserve">Reeves, B., &amp; Oh, S. (2007). Personality and media. In D. Zillmann &amp; P. </w:t>
      </w:r>
      <w:proofErr w:type="spellStart"/>
      <w:r w:rsidRPr="005C4022">
        <w:rPr>
          <w:rFonts w:ascii="Times New Roman" w:hAnsi="Times New Roman" w:cs="Times New Roman"/>
        </w:rPr>
        <w:t>Vorderer</w:t>
      </w:r>
      <w:proofErr w:type="spellEnd"/>
      <w:r w:rsidRPr="005C4022">
        <w:rPr>
          <w:rFonts w:ascii="Times New Roman" w:hAnsi="Times New Roman" w:cs="Times New Roman"/>
        </w:rPr>
        <w:t xml:space="preserve"> (Eds.), Media effects: Advances in theory and research (3rd ed.). Lawrence Erlbaum.</w:t>
      </w:r>
    </w:p>
    <w:p w14:paraId="111919C5" w14:textId="77777777" w:rsidR="005C4022" w:rsidRPr="005C4022" w:rsidRDefault="005C4022" w:rsidP="005C4022">
      <w:pPr>
        <w:ind w:left="720" w:hanging="720"/>
        <w:rPr>
          <w:rFonts w:ascii="Times New Roman" w:hAnsi="Times New Roman" w:cs="Times New Roman"/>
        </w:rPr>
      </w:pPr>
      <w:r w:rsidRPr="005C4022">
        <w:rPr>
          <w:rFonts w:ascii="Times New Roman" w:hAnsi="Times New Roman" w:cs="Times New Roman"/>
        </w:rPr>
        <w:t xml:space="preserve">Roberts, B. W., </w:t>
      </w:r>
      <w:proofErr w:type="spellStart"/>
      <w:r w:rsidRPr="005C4022">
        <w:rPr>
          <w:rFonts w:ascii="Times New Roman" w:hAnsi="Times New Roman" w:cs="Times New Roman"/>
        </w:rPr>
        <w:t>Kuncel</w:t>
      </w:r>
      <w:proofErr w:type="spellEnd"/>
      <w:r w:rsidRPr="005C4022">
        <w:rPr>
          <w:rFonts w:ascii="Times New Roman" w:hAnsi="Times New Roman" w:cs="Times New Roman"/>
        </w:rPr>
        <w:t>, N. R., Shiner, R., Caspi, A., &amp; Goldberg, L. R. (2007). The power of personality: The comparative validity of personality traits, socioeconomic status, and cognitive ability for predicting important life outcomes. Perspectives on Psychological Science, 2(4), 313–345.</w:t>
      </w:r>
    </w:p>
    <w:p w14:paraId="6BF3AC3F" w14:textId="53053841" w:rsidR="005C4022" w:rsidRPr="005C4022" w:rsidRDefault="005C4022" w:rsidP="005C4022">
      <w:pPr>
        <w:ind w:left="720" w:hanging="720"/>
        <w:rPr>
          <w:rFonts w:ascii="Times New Roman" w:hAnsi="Times New Roman" w:cs="Times New Roman"/>
        </w:rPr>
      </w:pPr>
      <w:r w:rsidRPr="005C4022">
        <w:rPr>
          <w:rFonts w:ascii="Times New Roman" w:hAnsi="Times New Roman" w:cs="Times New Roman"/>
        </w:rPr>
        <w:t xml:space="preserve">Stelmack, R. M., &amp; </w:t>
      </w:r>
      <w:proofErr w:type="spellStart"/>
      <w:r w:rsidRPr="005C4022">
        <w:rPr>
          <w:rFonts w:ascii="Times New Roman" w:hAnsi="Times New Roman" w:cs="Times New Roman"/>
        </w:rPr>
        <w:t>Stalikas</w:t>
      </w:r>
      <w:proofErr w:type="spellEnd"/>
      <w:r w:rsidRPr="005C4022">
        <w:rPr>
          <w:rFonts w:ascii="Times New Roman" w:hAnsi="Times New Roman" w:cs="Times New Roman"/>
        </w:rPr>
        <w:t>, A. (1991). Galen and the humour theory of temperament. Personality and Individual Differences, 12(3), 255–263.</w:t>
      </w:r>
    </w:p>
    <w:sectPr w:rsidR="005C4022" w:rsidRPr="005C40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ewMDc0NbEwNjIwsjBT0lEKTi0uzszPAykwrgUAl7F8HSwAAAA="/>
  </w:docVars>
  <w:rsids>
    <w:rsidRoot w:val="00547B9F"/>
    <w:rsid w:val="00055ADD"/>
    <w:rsid w:val="000C3127"/>
    <w:rsid w:val="004B19B0"/>
    <w:rsid w:val="00547B9F"/>
    <w:rsid w:val="005C4022"/>
    <w:rsid w:val="0063777F"/>
    <w:rsid w:val="00A13F1D"/>
    <w:rsid w:val="00BC3D5E"/>
    <w:rsid w:val="00CC33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02CF1"/>
  <w15:chartTrackingRefBased/>
  <w15:docId w15:val="{19004D6D-B33E-4B5A-AAC0-CC801754A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B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B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B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B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B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B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B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B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B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B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B9F"/>
    <w:rPr>
      <w:rFonts w:eastAsiaTheme="majorEastAsia" w:cstheme="majorBidi"/>
      <w:color w:val="272727" w:themeColor="text1" w:themeTint="D8"/>
    </w:rPr>
  </w:style>
  <w:style w:type="paragraph" w:styleId="Title">
    <w:name w:val="Title"/>
    <w:basedOn w:val="Normal"/>
    <w:next w:val="Normal"/>
    <w:link w:val="TitleChar"/>
    <w:uiPriority w:val="10"/>
    <w:qFormat/>
    <w:rsid w:val="00547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B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B9F"/>
    <w:pPr>
      <w:spacing w:before="160"/>
      <w:jc w:val="center"/>
    </w:pPr>
    <w:rPr>
      <w:i/>
      <w:iCs/>
      <w:color w:val="404040" w:themeColor="text1" w:themeTint="BF"/>
    </w:rPr>
  </w:style>
  <w:style w:type="character" w:customStyle="1" w:styleId="QuoteChar">
    <w:name w:val="Quote Char"/>
    <w:basedOn w:val="DefaultParagraphFont"/>
    <w:link w:val="Quote"/>
    <w:uiPriority w:val="29"/>
    <w:rsid w:val="00547B9F"/>
    <w:rPr>
      <w:i/>
      <w:iCs/>
      <w:color w:val="404040" w:themeColor="text1" w:themeTint="BF"/>
    </w:rPr>
  </w:style>
  <w:style w:type="paragraph" w:styleId="ListParagraph">
    <w:name w:val="List Paragraph"/>
    <w:basedOn w:val="Normal"/>
    <w:uiPriority w:val="34"/>
    <w:qFormat/>
    <w:rsid w:val="00547B9F"/>
    <w:pPr>
      <w:ind w:left="720"/>
      <w:contextualSpacing/>
    </w:pPr>
  </w:style>
  <w:style w:type="character" w:styleId="IntenseEmphasis">
    <w:name w:val="Intense Emphasis"/>
    <w:basedOn w:val="DefaultParagraphFont"/>
    <w:uiPriority w:val="21"/>
    <w:qFormat/>
    <w:rsid w:val="00547B9F"/>
    <w:rPr>
      <w:i/>
      <w:iCs/>
      <w:color w:val="0F4761" w:themeColor="accent1" w:themeShade="BF"/>
    </w:rPr>
  </w:style>
  <w:style w:type="paragraph" w:styleId="IntenseQuote">
    <w:name w:val="Intense Quote"/>
    <w:basedOn w:val="Normal"/>
    <w:next w:val="Normal"/>
    <w:link w:val="IntenseQuoteChar"/>
    <w:uiPriority w:val="30"/>
    <w:qFormat/>
    <w:rsid w:val="00547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B9F"/>
    <w:rPr>
      <w:i/>
      <w:iCs/>
      <w:color w:val="0F4761" w:themeColor="accent1" w:themeShade="BF"/>
    </w:rPr>
  </w:style>
  <w:style w:type="character" w:styleId="IntenseReference">
    <w:name w:val="Intense Reference"/>
    <w:basedOn w:val="DefaultParagraphFont"/>
    <w:uiPriority w:val="32"/>
    <w:qFormat/>
    <w:rsid w:val="00547B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27DF3F94-8420-4523-AFD8-8C6B0E309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Pages>
  <Words>2184</Words>
  <Characters>12450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Kibet</dc:creator>
  <cp:keywords/>
  <dc:description/>
  <cp:lastModifiedBy>Brian Kibet</cp:lastModifiedBy>
  <cp:revision>4</cp:revision>
  <dcterms:created xsi:type="dcterms:W3CDTF">2026-03-04T08:39:00Z</dcterms:created>
  <dcterms:modified xsi:type="dcterms:W3CDTF">2026-03-04T12:46:00Z</dcterms:modified>
</cp:coreProperties>
</file>