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wCLIENT 9: BRIAN POTTER (WIDOWER)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ID: C009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Updated: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23/01/2026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Review: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14/02/2027 (11:00, Office – over tea)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PERSONAL DETAILS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Brian Potter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DOB: 11/04/1957 (Age 68)</w:t>
        <w:br w:type="textWrapping"/>
        <w:t xml:space="preserve">Status: Widowed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22 Willow Close, Guildford, GU2 9SD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07756 432198 | brian.potter47@gmail.com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Occupation: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Retired</w:t>
        <w:br w:type="textWrapping"/>
        <w:t xml:space="preserve">Former Engineering Director, BAE Systems</w:t>
        <w:br w:type="textWrapping"/>
        <w:t xml:space="preserve">Retired April 2022 (age 65)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 Wife: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Margaret Potter – died December 2022 (age 64, cancer)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Children: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Sarah (39), married, two children (ages 9 and 7)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Andrew (36), single, living in Edinburgh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FINANCIAL SUMMARY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 Worth: £1.15m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Income: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£52,400/year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BAE DB Pension: £38,900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Pension: £11,500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Investment income: ~£2,000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£625,000 (4-bed detached, Guildford)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Owned outright (purchased 1991 for £145k)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ISA: £285,000 (40% equities / 60% bonds – conservatively positioned post-bereavement)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Savings: £95,000 (multiple accounts; excess cash)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Premium Bonds: £50,000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Investment Portfolio (Hargreaves Lansdown): £48,000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Margaret’s ISA: £47,000 (inherited,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in her name – requires transfer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 heirlooms: £15,000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BAE DB Pension £38,900/year (includes survivor benefits)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PROTECTION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Life Cover: £100,000 (expires 2027, age 70 – retained post-bereavement)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Critical Illness: None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PMI: None (NHS)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GOALS &amp; PRIORITIES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 adjusting emotionally to life without Margaret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Simplify finances (too many accounts causing overwhelm)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 daughter Sarah financially (£30k under consideration)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downsizing (house large, lonely, high maintenance)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 travel (Australia; Europe with sister)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Leave £300k inheritance to each child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RECENT CHANGES (Jan 2026 Review)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Bereavement now over three years; grief still present but more stable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Ongoing support via monthly bereavement group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Continued bungalow viewings; none yet felt right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Sarah’s household still financially pressured following husband’s job loss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stable but mobility slowly reducing (arthritis knees; cardiac condition monitored)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TAX POSITION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Gross income: £52,400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 payable: ~£7,966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 income: ~£44,434 (£3,703/month)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expenditure: ~£2,500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Ongoing surplus: ~£1,200/month (largely accumulating as cash)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RECOMMENDATIONS STATUS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Full Review: 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PROGRESS: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Grief counselling and emotional support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Cruse Bereavement support completed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peer support group ongoing and beneficial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Margaret’s ISA (£47k) consolidation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Eligible for spousal ISA transfer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in Margaret’s name due to emotional barrier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Adviser to prepare paperwork; Brian only needs to sign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simplification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Currently: 8 savings accounts, 2 ISAs, 1 investment platform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Plan: reduce to 2–3 providers total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Adviser to prepare step-by-step consolidation plan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PROGRESS: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Downsizing exploration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Target: 2-bed bungalow ~£450k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sdt>
        <w:sdtPr>
          <w:id w:val="-182416305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Current home £625k → net release ~£150k after ~£25k costs</w:t>
          </w:r>
        </w:sdtContent>
      </w:sdt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Emotional attachment significant after 34 years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Timeline flexible (“when it feels right”)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£30k support for Sarah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 considered: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Gift £30k now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(PET; affordable; fairness discussion with Andrew)</w:t>
        <w:br w:type="textWrapping"/>
        <w:t xml:space="preserve">B) Loan £30k (formal agreement; repayment risk; family strain)</w:t>
        <w:br w:type="textWrapping"/>
        <w:t xml:space="preserve">C) Advance on inheritance (documented reduction of Sarah’s £300k share)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 remains: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Option A, with transparency to Andrew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27182016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Will updated March 2023 (post-Margaret)</w:t>
        <w:br w:type="textWrapping"/>
      </w:r>
      <w:sdt>
        <w:sdtPr>
          <w:id w:val="105930361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LPAs completed May 2023 (Property &amp; Financial; Health &amp; Welfare)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DECLINED: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Equity release (Brian dislikes debt; prefers downsizing or retaining home)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CURRENT OPPORTUNITIES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Sarah financial support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£30k gift manageable from cash reserves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 discussion with Andrew to preserve fairness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Downsizing benefits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maintenance and running costs (~£1,800/year saving)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stairs; safer long-term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Unlocks ~£150k equity for flexibility or gifting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Excess cash deployment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Cash &amp; Premium Bonds total £145k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Retain £30k emergency fund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Gradually invest £115k excess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Suggested allocation: max 30% equities / 70% bonds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protect purchasing power while respecting low risk tolerance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benefits check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Pension Credit unlikely but worth confirming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Council Tax Reduction, free prescriptions, eye tests, bus pass applicable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Travel planning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Australia trip ~£6k (BAE colleagues)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 travel with sister ~£10k/year affordable from surplus</w:t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CONCERNS &amp; RISKS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Loneliness and long-term mental health risk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House size and maintenance burden with declining mobility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complexity overwhelming without Margaret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Potential family tension if Sarah helped without Andrew’s knowledge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Long-term health and possible care costs (£50k/year typical)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conservative asset allocation exposed to inflation erosion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Emotional aversion to investment risk following bereavement</w:t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UPCOMING ACTIONS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Next Review (2026):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Margaret’s ISA transfer paperwork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Brian to discuss Sarah gift openly with Andrew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 bungalow viewings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Next Review (2027):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ISA transfer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 consolidation plan and confirm next steps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Finalise Sarah gift structure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downsizing progress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Australia travel timing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Emotional wellbeing check-in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Post-Review: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consolidations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 with gift execution if proceeding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travel insurance and medical disclosures</w:t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RECENT COMMUNICATION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15/01/26: Email from Sarah requesting support</w:t>
        <w:br w:type="textWrapping"/>
        <w:t xml:space="preserve">18/01/26: Emotional call with Brian regarding Sarah’s situation</w:t>
        <w:br w:type="textWrapping"/>
        <w:t xml:space="preserve">20/01/26: Coffee meeting – downsizing and Margaret anniversary discussed</w:t>
        <w:br w:type="textWrapping"/>
        <w:t xml:space="preserve">23/01/26: Text – bungalow viewed (“nice, but not right”)</w:t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Traditional, polite, stoic personality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Emotionally reserved but deeply attached to Margaret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relationship with Sarah; more distant from Andrew due to geography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 mindset: likes structure and logic but currently overwhelmed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Needs patient, kind, step-by-step guidance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offers tea/biscuits – accept (rapport-building)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meetings to 60–75 minutes to avoid fatigue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proud of long BAE career (38 years)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E3425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E34252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Tg78Dd0TwZC1ePA8n59xIUA1bg==">CgMxLjAaIwoBMBIeChwIB0IYCg9UaW1lcyBOZXcgUm9tYW4SBUNhcmRvGjAKATESKwopCAdCJQoRUXVhdHRyb2NlbnRvIFNhbnMSEEFyaWFsIFVuaWNvZGUgTVMaMAoBMhIrCikIB0IlChFRdWF0dHJvY2VudG8gU2FucxIQQXJpYWwgVW5pY29kZSBNUzgAciExR1NCRFlISmZ1SmJVZFA1dHg1djlONURkSENiRC1ubUs=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2026-01-27T15:36:00Z</dcterms:created>
</cp:coreProperties>
</file>