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76F8" w14:textId="77777777" w:rsidR="002524BA" w:rsidRDefault="002524BA" w:rsidP="002524B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168CB15" w14:textId="77777777" w:rsidR="002524BA" w:rsidRDefault="002524BA" w:rsidP="002524BA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1C43A6F1" w14:textId="77777777" w:rsidR="002524BA" w:rsidRDefault="002524BA" w:rsidP="002524B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A683BDF" w14:textId="77777777" w:rsidR="002524BA" w:rsidRDefault="002524BA" w:rsidP="002524B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2524BA" w14:paraId="760BBB64" w14:textId="77777777" w:rsidTr="00841FA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CDCF6D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446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FCECCE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55979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6167178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2524BA" w14:paraId="7C071BFB" w14:textId="77777777" w:rsidTr="00841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0F160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C810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00600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EEF7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63FB7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7C9577B" w14:textId="77777777" w:rsidR="002524BA" w:rsidRDefault="002524BA" w:rsidP="002524BA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524BA" w14:paraId="761F561B" w14:textId="77777777" w:rsidTr="00841F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DE7B8" w14:textId="77777777" w:rsidR="002524BA" w:rsidRDefault="002524BA" w:rsidP="00841FA5">
            <w:pPr>
              <w:pStyle w:val="a6"/>
              <w:spacing w:before="960"/>
            </w:pPr>
            <w:r>
              <w:t>ОТЧЕТ О ЛАБОРАТОРНОЙ РАБОТЕ</w:t>
            </w:r>
          </w:p>
        </w:tc>
      </w:tr>
      <w:tr w:rsidR="002524BA" w14:paraId="02F6E8A7" w14:textId="77777777" w:rsidTr="00841F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3748F7" w14:textId="77777777" w:rsidR="002524BA" w:rsidRPr="00F57E13" w:rsidRDefault="002524BA" w:rsidP="00841FA5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НАЗВАНИЕ РАБОТЫ</w:t>
            </w:r>
          </w:p>
        </w:tc>
      </w:tr>
      <w:tr w:rsidR="002524BA" w14:paraId="44A70CB7" w14:textId="77777777" w:rsidTr="00841F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47F5A1" w14:textId="77777777" w:rsidR="002524BA" w:rsidRPr="001D76FC" w:rsidRDefault="002524BA" w:rsidP="00841FA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2524BA" w14:paraId="1F6B54C3" w14:textId="77777777" w:rsidTr="00841F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9F9030" w14:textId="77777777" w:rsidR="002524BA" w:rsidRDefault="002524BA" w:rsidP="00841FA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524BA" w14:paraId="468DA622" w14:textId="77777777" w:rsidTr="00841F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9F6FB7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32B3A7F" w14:textId="77777777" w:rsidR="002524BA" w:rsidRPr="00F57E13" w:rsidRDefault="002524BA" w:rsidP="002524B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524BA" w14:paraId="64C511A3" w14:textId="77777777" w:rsidTr="00841F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FF34D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5B0A9" w14:textId="0DE9670F" w:rsidR="002524BA" w:rsidRPr="001D76FC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6F539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5A5D88" w14:textId="71D4E652" w:rsidR="002524BA" w:rsidRP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</w:rPr>
            </w:pPr>
            <w:r>
              <w:t>05</w:t>
            </w:r>
            <w:r>
              <w:rPr>
                <w:lang w:val="en-US"/>
              </w:rPr>
              <w:t>.02.2020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EB5E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CC617F" w14:textId="50D12580" w:rsidR="002524BA" w:rsidRPr="002524BA" w:rsidRDefault="002524BA" w:rsidP="00841F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2524BA" w14:paraId="4F6578F8" w14:textId="77777777" w:rsidTr="00841F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28582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08D0A0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86277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64EFD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11EFF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EE35E" w14:textId="77777777" w:rsidR="002524BA" w:rsidRDefault="002524BA" w:rsidP="00841F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DEAA9F" w14:textId="77777777" w:rsidR="002524BA" w:rsidRDefault="002524BA" w:rsidP="002524B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445826" w14:textId="77777777" w:rsidR="002524BA" w:rsidRPr="00AF6555" w:rsidRDefault="002524BA" w:rsidP="002524BA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50F7669D" w14:textId="77777777" w:rsidR="002524BA" w:rsidRPr="001336EB" w:rsidRDefault="002524BA" w:rsidP="001336EB">
      <w:pPr>
        <w:spacing w:before="100" w:beforeAutospacing="1" w:after="100" w:afterAutospacing="1"/>
      </w:pPr>
    </w:p>
    <w:p w14:paraId="0535D3C4" w14:textId="6525CEFA" w:rsidR="001336EB" w:rsidRPr="001336EB" w:rsidRDefault="001336EB" w:rsidP="001336EB">
      <w:pPr>
        <w:spacing w:before="100" w:beforeAutospacing="1" w:after="100" w:afterAutospacing="1"/>
      </w:pPr>
      <w:r w:rsidRPr="001336EB">
        <w:rPr>
          <w:sz w:val="28"/>
          <w:szCs w:val="28"/>
        </w:rPr>
        <w:lastRenderedPageBreak/>
        <w:t xml:space="preserve">1. Формулировка задачи. </w:t>
      </w:r>
    </w:p>
    <w:p w14:paraId="20017128" w14:textId="5EB7A853" w:rsidR="001336EB" w:rsidRPr="001336EB" w:rsidRDefault="001336EB" w:rsidP="001336EB">
      <w:pPr>
        <w:spacing w:before="100" w:beforeAutospacing="1" w:after="100" w:afterAutospacing="1"/>
        <w:ind w:firstLine="708"/>
      </w:pPr>
      <w:proofErr w:type="spellStart"/>
      <w:r w:rsidRPr="001336EB">
        <w:t>Механическии</w:t>
      </w:r>
      <w:proofErr w:type="spellEnd"/>
      <w:r w:rsidRPr="001336EB">
        <w:t xml:space="preserve">̆ цех выпускает три вида взаимозаменяемых </w:t>
      </w:r>
      <w:proofErr w:type="spellStart"/>
      <w:r w:rsidRPr="001336EB">
        <w:t>деталеи</w:t>
      </w:r>
      <w:proofErr w:type="spellEnd"/>
      <w:r w:rsidRPr="001336EB">
        <w:t xml:space="preserve">̆ А, В, С, каждая из которых проходит последовательную обработку на трех станках. Запас мощности станков (то есть, рабочее время станка) составляет соответственно 110, 200 и 50 часов. Деталь А обрабатывается первым станком 6 мин, вторым – 7,5 мин, третьим – 8 мин; деталь В – соответственно 5, 9 и 2 мин, а деталь С – 4,5, 10 и 2 мин. Отпускная цена промышленности составляет за деталь А – 15000 </w:t>
      </w:r>
      <w:proofErr w:type="spellStart"/>
      <w:r w:rsidRPr="001336EB">
        <w:t>руб</w:t>
      </w:r>
      <w:proofErr w:type="spellEnd"/>
      <w:r w:rsidRPr="001336EB">
        <w:t xml:space="preserve">, деталь В – 16000 </w:t>
      </w:r>
      <w:proofErr w:type="spellStart"/>
      <w:r w:rsidRPr="001336EB">
        <w:t>руб</w:t>
      </w:r>
      <w:proofErr w:type="spellEnd"/>
      <w:r w:rsidRPr="001336EB">
        <w:t xml:space="preserve"> и деталь С – 14000 руб. Составьте </w:t>
      </w:r>
      <w:proofErr w:type="spellStart"/>
      <w:r w:rsidRPr="001336EB">
        <w:t>такои</w:t>
      </w:r>
      <w:proofErr w:type="spellEnd"/>
      <w:r w:rsidRPr="001336EB">
        <w:t xml:space="preserve">̆ </w:t>
      </w:r>
      <w:proofErr w:type="spellStart"/>
      <w:r w:rsidRPr="001336EB">
        <w:t>оптимальныи</w:t>
      </w:r>
      <w:proofErr w:type="spellEnd"/>
      <w:r w:rsidRPr="001336EB">
        <w:t>̆ план загрузки станков, при котором цех получит максимальную прибыль.</w:t>
      </w:r>
    </w:p>
    <w:p w14:paraId="68270B0B" w14:textId="27CA1301" w:rsidR="00A11357" w:rsidRPr="00A11357" w:rsidRDefault="001336EB" w:rsidP="00A11357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1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Математическая модель </w:t>
      </w:r>
      <w:proofErr w:type="spellStart"/>
      <w:r w:rsidRPr="00A113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прямои</w:t>
      </w:r>
      <w:proofErr w:type="spellEnd"/>
      <w:r w:rsidRPr="00A11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задачи. </w:t>
      </w:r>
    </w:p>
    <w:p w14:paraId="449F07E0" w14:textId="77777777" w:rsidR="00A11357" w:rsidRDefault="00A11357" w:rsidP="00A11357">
      <w:pPr>
        <w:jc w:val="both"/>
      </w:pPr>
      <w:r>
        <w:t xml:space="preserve">Переменными модели являются: </w:t>
      </w:r>
    </w:p>
    <w:p w14:paraId="23FDE3B5" w14:textId="0E54016B" w:rsidR="00A11357" w:rsidRDefault="008A7725" w:rsidP="00A1135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1357">
        <w:t xml:space="preserve"> – количество деталей типа А,</w:t>
      </w:r>
    </w:p>
    <w:p w14:paraId="5E156D98" w14:textId="69457AB2" w:rsidR="00A11357" w:rsidRDefault="008A7725" w:rsidP="00A1135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1357">
        <w:t xml:space="preserve"> – количество деталей типа </w:t>
      </w:r>
      <w:r w:rsidR="00A11357">
        <w:rPr>
          <w:lang w:val="en-US"/>
        </w:rPr>
        <w:t>B</w:t>
      </w:r>
      <w:r w:rsidR="00A11357">
        <w:t>,</w:t>
      </w:r>
    </w:p>
    <w:p w14:paraId="771A4E10" w14:textId="54066499" w:rsidR="00A11357" w:rsidRDefault="008A7725" w:rsidP="00A1135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11357">
        <w:t xml:space="preserve"> – количество деталей типа </w:t>
      </w:r>
      <w:r w:rsidR="00A11357">
        <w:rPr>
          <w:lang w:val="en-US"/>
        </w:rPr>
        <w:t>C</w:t>
      </w:r>
      <w:r w:rsidR="00A11357">
        <w:t>,</w:t>
      </w:r>
    </w:p>
    <w:p w14:paraId="4731A097" w14:textId="77777777" w:rsidR="00A11357" w:rsidRDefault="00A11357" w:rsidP="00A11357">
      <w:pPr>
        <w:jc w:val="both"/>
      </w:pPr>
    </w:p>
    <w:p w14:paraId="55EAA688" w14:textId="77777777" w:rsidR="00A11357" w:rsidRDefault="00A11357" w:rsidP="00A11357">
      <w:r>
        <w:t>Суммарная прибыль при реализации магнитофонов всех типов составляет:</w:t>
      </w:r>
    </w:p>
    <w:p w14:paraId="26039BE8" w14:textId="7ED6DBFB" w:rsidR="00A11357" w:rsidRDefault="00A11357" w:rsidP="00A11357">
      <w:pPr>
        <w:rPr>
          <w:b/>
          <w:i/>
          <w:sz w:val="32"/>
        </w:rPr>
      </w:pPr>
      <m:oMathPara>
        <m:oMath>
          <m:r>
            <w:rPr>
              <w:rFonts w:ascii="Cambria Math" w:hAnsi="Cambria Math"/>
              <w:lang w:val="en-US"/>
            </w:rPr>
            <m:t>Z=15000∙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+16000∙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+14000∙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380C75B" w14:textId="515799AA" w:rsidR="00A11357" w:rsidRPr="00C9038A" w:rsidRDefault="00C9038A" w:rsidP="00C9038A">
      <w:pPr>
        <w:jc w:val="center"/>
        <w:rPr>
          <w:i/>
          <w:lang w:val="en-US"/>
        </w:rPr>
      </w:pPr>
      <w:r>
        <w:rPr>
          <w:lang w:val="en-US"/>
        </w:rPr>
        <w:t xml:space="preserve">Z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max</m:t>
        </m:r>
      </m:oMath>
    </w:p>
    <w:p w14:paraId="2E6CD11D" w14:textId="77777777" w:rsidR="00A11357" w:rsidRDefault="00A11357" w:rsidP="00A11357">
      <w:r>
        <w:t xml:space="preserve">Целью фирмы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F9F2479" w14:textId="77777777" w:rsidR="00A11357" w:rsidRDefault="00A11357" w:rsidP="00A11357">
      <w:r>
        <w:t>таких, которые максимизируют суммарную прибыль Z (целевую функцию).</w:t>
      </w:r>
    </w:p>
    <w:p w14:paraId="3746EEC1" w14:textId="77777777" w:rsidR="00A11357" w:rsidRDefault="00A11357" w:rsidP="00A11357">
      <w:pPr>
        <w:rPr>
          <w:b/>
          <w:sz w:val="32"/>
        </w:rPr>
      </w:pPr>
    </w:p>
    <w:p w14:paraId="37422FD1" w14:textId="77777777" w:rsidR="00A11357" w:rsidRDefault="00A11357" w:rsidP="00A11357">
      <w:r>
        <w:t>Объем производства ни одного вида продукции не может быть отрицательным, поэтому:</w:t>
      </w:r>
    </w:p>
    <w:p w14:paraId="01312644" w14:textId="77777777" w:rsidR="00A11357" w:rsidRDefault="008A7725" w:rsidP="00A1135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595C12A" w14:textId="77777777" w:rsidR="00A11357" w:rsidRDefault="00A11357" w:rsidP="00A11357"/>
    <w:p w14:paraId="6D204684" w14:textId="77777777" w:rsidR="00A11357" w:rsidRPr="007520F0" w:rsidRDefault="00A11357" w:rsidP="00A11357">
      <w:r>
        <w:t>Расход ресурсов рабочего времени таков:</w:t>
      </w:r>
    </w:p>
    <w:p w14:paraId="0A3E2E97" w14:textId="6BB09AB8" w:rsidR="00A11357" w:rsidRPr="001A67B8" w:rsidRDefault="00A11357" w:rsidP="00A1135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6∙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+7,5∙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≤110</m:t>
        </m:r>
      </m:oMath>
      <w:r w:rsidRPr="001A67B8">
        <w:t xml:space="preserve"> (</w:t>
      </w:r>
      <w:r>
        <w:t>ч</w:t>
      </w:r>
      <w:r w:rsidRPr="001A67B8">
        <w:t>)</w:t>
      </w:r>
    </w:p>
    <w:p w14:paraId="1153F34F" w14:textId="590B0440" w:rsidR="00A11357" w:rsidRPr="001A67B8" w:rsidRDefault="00A11357" w:rsidP="00A1135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+9∙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≤200</m:t>
        </m:r>
      </m:oMath>
      <w:r w:rsidRPr="001A67B8">
        <w:t xml:space="preserve"> (</w:t>
      </w:r>
      <w:r>
        <w:t>ч</w:t>
      </w:r>
      <w:r w:rsidRPr="001A67B8">
        <w:t>)</w:t>
      </w:r>
    </w:p>
    <w:p w14:paraId="66F0F2C9" w14:textId="1CDF5DB2" w:rsidR="00A11357" w:rsidRDefault="00A11357" w:rsidP="00A1135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,5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≤50</m:t>
        </m:r>
      </m:oMath>
      <w:r w:rsidRPr="001A67B8">
        <w:t xml:space="preserve"> (</w:t>
      </w:r>
      <w:r>
        <w:t>ч</w:t>
      </w:r>
      <w:r w:rsidRPr="001A67B8">
        <w:t>)</w:t>
      </w:r>
    </w:p>
    <w:p w14:paraId="7FA30684" w14:textId="77777777" w:rsidR="00A11357" w:rsidRPr="00A11357" w:rsidRDefault="00A11357" w:rsidP="00A11357">
      <w:pPr>
        <w:jc w:val="center"/>
        <w:rPr>
          <w:rFonts w:asciiTheme="minorHAnsi" w:eastAsiaTheme="minorHAnsi" w:hAnsiTheme="minorHAnsi" w:cstheme="minorBidi"/>
          <w:lang w:eastAsia="en-US"/>
        </w:rPr>
      </w:pPr>
    </w:p>
    <w:p w14:paraId="6EA78E37" w14:textId="77777777" w:rsidR="001336EB" w:rsidRPr="00A11357" w:rsidRDefault="001336EB" w:rsidP="001336E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11357">
        <w:rPr>
          <w:sz w:val="28"/>
          <w:szCs w:val="28"/>
        </w:rPr>
        <w:t xml:space="preserve">Математическая модель </w:t>
      </w:r>
      <w:proofErr w:type="spellStart"/>
      <w:r w:rsidRPr="00A11357">
        <w:rPr>
          <w:sz w:val="28"/>
          <w:szCs w:val="28"/>
        </w:rPr>
        <w:t>двойственнои</w:t>
      </w:r>
      <w:proofErr w:type="spellEnd"/>
      <w:r w:rsidRPr="00A11357">
        <w:rPr>
          <w:sz w:val="28"/>
          <w:szCs w:val="28"/>
        </w:rPr>
        <w:t xml:space="preserve">̆ задачи (формальная постановка). </w:t>
      </w:r>
    </w:p>
    <w:p w14:paraId="591D49A0" w14:textId="1F0B6A93" w:rsidR="00A11357" w:rsidRDefault="00A11357" w:rsidP="00A11357">
      <w:pPr>
        <w:pStyle w:val="a4"/>
      </w:pPr>
      <m:oMathPara>
        <m:oMath>
          <m:r>
            <w:rPr>
              <w:rFonts w:ascii="Cambria Math" w:hAnsi="Cambria Math"/>
            </w:rPr>
            <m:t>С=110∙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539E6B19" w14:textId="4A6CFF8B" w:rsidR="00A11357" w:rsidRPr="00A11357" w:rsidRDefault="00A11357" w:rsidP="00A1135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 xml:space="preserve"> 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≥15000</m:t>
          </m:r>
        </m:oMath>
      </m:oMathPara>
    </w:p>
    <w:p w14:paraId="7F7F6E1A" w14:textId="3BF72FB6" w:rsidR="00A11357" w:rsidRPr="00A11357" w:rsidRDefault="00A11357" w:rsidP="00A1135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7,5∙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≥16000</m:t>
          </m:r>
        </m:oMath>
      </m:oMathPara>
    </w:p>
    <w:p w14:paraId="56AFDB59" w14:textId="74EB9DD0" w:rsidR="00A11357" w:rsidRPr="00A11357" w:rsidRDefault="00A11357" w:rsidP="00A1135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≥14000</m:t>
          </m:r>
        </m:oMath>
      </m:oMathPara>
    </w:p>
    <w:p w14:paraId="6053F8B0" w14:textId="54BD04AE" w:rsidR="00A11357" w:rsidRPr="00BE2F7E" w:rsidRDefault="008A7725" w:rsidP="00BE2F7E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170C1DB6" w14:textId="77777777" w:rsidR="00BE2F7E" w:rsidRPr="003B4647" w:rsidRDefault="001336EB" w:rsidP="00BE2F7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B4647">
        <w:rPr>
          <w:sz w:val="28"/>
          <w:szCs w:val="28"/>
        </w:rPr>
        <w:t xml:space="preserve">Графическое решение </w:t>
      </w:r>
      <w:proofErr w:type="spellStart"/>
      <w:r w:rsidRPr="003B4647">
        <w:rPr>
          <w:sz w:val="28"/>
          <w:szCs w:val="28"/>
        </w:rPr>
        <w:t>прямои</w:t>
      </w:r>
      <w:proofErr w:type="spellEnd"/>
      <w:r w:rsidRPr="003B4647">
        <w:rPr>
          <w:sz w:val="28"/>
          <w:szCs w:val="28"/>
        </w:rPr>
        <w:t xml:space="preserve">̆ задачи. </w:t>
      </w:r>
    </w:p>
    <w:p w14:paraId="02DBB355" w14:textId="77777777" w:rsidR="00BE2F7E" w:rsidRDefault="00BE2F7E" w:rsidP="00BE2F7E">
      <w:pPr>
        <w:spacing w:before="100" w:beforeAutospacing="1" w:after="100" w:afterAutospacing="1"/>
        <w:ind w:firstLine="360"/>
      </w:pPr>
      <w:r>
        <w:t xml:space="preserve">Зафиксируем значения двух переменных. 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(наименьшее допустимое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Таким образом, в задаче останется две переменные, что позволит решить её графически.</w:t>
      </w:r>
    </w:p>
    <w:p w14:paraId="37E5EFE7" w14:textId="2330A1B1" w:rsidR="00BE2F7E" w:rsidRDefault="00BE2F7E" w:rsidP="00BE2F7E">
      <w:pPr>
        <w:spacing w:before="100" w:beforeAutospacing="1" w:after="100" w:afterAutospacing="1"/>
        <w:ind w:firstLine="360"/>
      </w:pPr>
      <w:r>
        <w:t>Перепишем формальную постановку прямой задачи с учётом этого условия:</w:t>
      </w:r>
    </w:p>
    <w:p w14:paraId="0B31327C" w14:textId="6486DD78" w:rsidR="00BE2F7E" w:rsidRPr="00BE2F7E" w:rsidRDefault="00BE2F7E" w:rsidP="00BE2F7E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Z=15000∙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+14000∙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796A700C" w14:textId="5A703BC2" w:rsidR="00BE2F7E" w:rsidRPr="001A67B8" w:rsidRDefault="00BE2F7E" w:rsidP="00BE2F7E">
      <w:pPr>
        <w:pStyle w:val="a4"/>
        <w:jc w:val="center"/>
      </w:pPr>
      <m:oMath>
        <m:r>
          <m:rPr>
            <m:sty m:val="p"/>
          </m:rPr>
          <w:rPr>
            <w:rFonts w:ascii="Cambria Math" w:hAnsi="Cambria Math"/>
          </w:rPr>
          <w:lastRenderedPageBreak/>
          <m:t>6∙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≤110</m:t>
        </m:r>
      </m:oMath>
      <w:r w:rsidRPr="001A67B8">
        <w:t xml:space="preserve"> (</w:t>
      </w:r>
      <w:r>
        <w:t>1</w:t>
      </w:r>
      <w:r w:rsidRPr="001A67B8">
        <w:t>)</w:t>
      </w:r>
    </w:p>
    <w:p w14:paraId="035974A0" w14:textId="48984B20" w:rsidR="00BE2F7E" w:rsidRPr="001A67B8" w:rsidRDefault="00BE2F7E" w:rsidP="00BE2F7E">
      <w:pPr>
        <w:pStyle w:val="a4"/>
        <w:jc w:val="center"/>
      </w:pPr>
      <m:oMath>
        <m:r>
          <m:rPr>
            <m:sty m:val="p"/>
          </m:rP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+2∙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≤200  (2)</m:t>
        </m:r>
      </m:oMath>
      <w:r w:rsidRPr="001A67B8">
        <w:t xml:space="preserve"> </w:t>
      </w:r>
    </w:p>
    <w:p w14:paraId="4B9A5ECF" w14:textId="55BA2439" w:rsidR="00BE2F7E" w:rsidRDefault="00BE2F7E" w:rsidP="00BE2F7E">
      <w:pPr>
        <w:pStyle w:val="a4"/>
        <w:jc w:val="center"/>
      </w:pPr>
      <m:oMath>
        <m:r>
          <m:rPr>
            <m:sty m:val="p"/>
          </m:rPr>
          <w:rPr>
            <w:rFonts w:ascii="Cambria Math" w:hAnsi="Cambria Math"/>
          </w:rPr>
          <m:t>4,5∙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+2∙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≤50</m:t>
        </m:r>
      </m:oMath>
      <w:r w:rsidRPr="001A67B8">
        <w:t xml:space="preserve"> (</w:t>
      </w:r>
      <w:r>
        <w:t>3</w:t>
      </w:r>
      <w:r w:rsidRPr="001A67B8">
        <w:t>)</w:t>
      </w:r>
    </w:p>
    <w:p w14:paraId="74D7299A" w14:textId="5E81AA5B" w:rsidR="00BE2F7E" w:rsidRPr="00BE2F7E" w:rsidRDefault="008A7725" w:rsidP="00BE2F7E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342AFD8" w14:textId="77777777" w:rsidR="003B4647" w:rsidRDefault="003B4647" w:rsidP="003B4647">
      <w:r>
        <w:t>Решим ЗЛП графическим методом</w:t>
      </w:r>
    </w:p>
    <w:p w14:paraId="7D63E4EA" w14:textId="4CAA576A" w:rsidR="00BE2F7E" w:rsidRPr="003B4647" w:rsidRDefault="00BE2F7E" w:rsidP="00BE2F7E">
      <w:pPr>
        <w:ind w:left="360"/>
        <w:rPr>
          <w:lang w:val="en-US"/>
        </w:rPr>
      </w:pPr>
    </w:p>
    <w:p w14:paraId="3728BCA5" w14:textId="622BA411" w:rsidR="00BE2F7E" w:rsidRDefault="003B4647" w:rsidP="003B4647">
      <w:pPr>
        <w:ind w:left="360"/>
        <w:jc w:val="center"/>
      </w:pPr>
      <w:r>
        <w:rPr>
          <w:noProof/>
        </w:rPr>
        <w:drawing>
          <wp:inline distT="0" distB="0" distL="0" distR="0" wp14:anchorId="3F420435" wp14:editId="20DDF512">
            <wp:extent cx="3932456" cy="5243134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81" cy="52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A820" w14:textId="129DAEE1" w:rsidR="00BE2F7E" w:rsidRDefault="00BE2F7E" w:rsidP="00BE2F7E">
      <w:r>
        <w:t xml:space="preserve">Точка </w:t>
      </w:r>
      <w:r w:rsidR="003B4647">
        <w:rPr>
          <w:lang w:val="en-US"/>
        </w:rPr>
        <w:t>C</w:t>
      </w:r>
      <w:r>
        <w:t xml:space="preserve"> (пересечение (1) и (3) условия) является оптимальным решением. </w:t>
      </w:r>
    </w:p>
    <w:p w14:paraId="1E3CF815" w14:textId="77777777" w:rsidR="003B4647" w:rsidRDefault="003B4647" w:rsidP="00BE2F7E"/>
    <w:p w14:paraId="1A04B49D" w14:textId="64FB36C2" w:rsidR="003B4647" w:rsidRPr="003B4647" w:rsidRDefault="003B4647" w:rsidP="00BE2F7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6∙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=110</m:t>
          </m:r>
        </m:oMath>
      </m:oMathPara>
    </w:p>
    <w:p w14:paraId="33FBDC04" w14:textId="2060D2CE" w:rsidR="003B4647" w:rsidRPr="003B4647" w:rsidRDefault="003B4647" w:rsidP="00BE2F7E">
      <w:pPr>
        <w:rPr>
          <w:rFonts w:asciiTheme="minorHAnsi" w:eastAsiaTheme="minorEastAsia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4,5∙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+2∙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=50</m:t>
          </m:r>
        </m:oMath>
      </m:oMathPara>
    </w:p>
    <w:p w14:paraId="44B6E869" w14:textId="05FBF767" w:rsidR="00BE2F7E" w:rsidRPr="003B4647" w:rsidRDefault="008A7725" w:rsidP="00BE2F7E">
      <w:pPr>
        <w:spacing w:before="100" w:beforeAutospacing="1" w:after="100" w:afterAutospacing="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=7.5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=8.125</m:t>
          </m:r>
        </m:oMath>
      </m:oMathPara>
    </w:p>
    <w:p w14:paraId="77F9CEA7" w14:textId="77777777" w:rsidR="003B4647" w:rsidRPr="003B4647" w:rsidRDefault="003B4647" w:rsidP="003B4647">
      <w:pPr>
        <w:jc w:val="center"/>
        <w:rPr>
          <w:sz w:val="36"/>
          <w:szCs w:val="36"/>
        </w:rPr>
      </w:pPr>
      <w:r w:rsidRPr="003B4647">
        <w:rPr>
          <w:rFonts w:hint="cs"/>
          <w:sz w:val="28"/>
          <w:szCs w:val="28"/>
          <w:shd w:val="clear" w:color="auto" w:fill="FFFFFF"/>
        </w:rPr>
        <w:t>F(x) = 15000*7.5 + 14000*8.125 = 226250</w:t>
      </w:r>
    </w:p>
    <w:p w14:paraId="2E4EE730" w14:textId="77777777" w:rsidR="003B4647" w:rsidRPr="001336EB" w:rsidRDefault="003B4647" w:rsidP="00BE2F7E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14:paraId="2A136D8D" w14:textId="069A6190" w:rsidR="001336EB" w:rsidRPr="00C22215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22215">
        <w:rPr>
          <w:sz w:val="28"/>
          <w:szCs w:val="28"/>
        </w:rPr>
        <w:t xml:space="preserve">Электронная таблица (распечатать начальную таблицу: с произвольным начальным планом) </w:t>
      </w:r>
    </w:p>
    <w:p w14:paraId="6B9D81DD" w14:textId="01342219" w:rsidR="00270A81" w:rsidRPr="00270A81" w:rsidRDefault="00C22215" w:rsidP="00C22215">
      <w:pPr>
        <w:spacing w:before="100" w:beforeAutospacing="1" w:after="100" w:afterAutospacing="1"/>
        <w:ind w:left="720" w:hanging="1004"/>
        <w:jc w:val="center"/>
        <w:rPr>
          <w:sz w:val="28"/>
          <w:szCs w:val="28"/>
          <w:highlight w:val="yellow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0CB900" wp14:editId="008E8E69">
            <wp:extent cx="5940425" cy="250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FDE" w14:textId="4513734F" w:rsidR="001336EB" w:rsidRPr="00270A81" w:rsidRDefault="001336EB" w:rsidP="001336E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270A81">
        <w:rPr>
          <w:sz w:val="28"/>
          <w:szCs w:val="28"/>
        </w:rPr>
        <w:t xml:space="preserve">Результаты моделирования (распечатать оптимальную таблицу) </w:t>
      </w:r>
    </w:p>
    <w:p w14:paraId="57E3FA57" w14:textId="6DA25219" w:rsidR="00270A81" w:rsidRPr="001336EB" w:rsidRDefault="00C22215" w:rsidP="00C22215">
      <w:pPr>
        <w:spacing w:before="100" w:beforeAutospacing="1" w:after="100" w:afterAutospacing="1"/>
        <w:ind w:left="-1276" w:firstLine="992"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55571662" wp14:editId="12FF77C4">
            <wp:extent cx="5940425" cy="2501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7FA" w14:textId="672BB50A" w:rsidR="00A11357" w:rsidRPr="00C22215" w:rsidRDefault="001336EB" w:rsidP="00C2221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10BC8">
        <w:rPr>
          <w:sz w:val="28"/>
          <w:szCs w:val="28"/>
        </w:rPr>
        <w:t xml:space="preserve">Дополнительная информация (распечатать все варианты отчетов по решению) </w:t>
      </w:r>
    </w:p>
    <w:p w14:paraId="05EF8736" w14:textId="77777777" w:rsidR="00C22215" w:rsidRDefault="00C22215" w:rsidP="00C22215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C375E2" wp14:editId="449ED0F9">
            <wp:extent cx="5940425" cy="26079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8C71" w14:textId="13C5C0A4" w:rsidR="00C22215" w:rsidRDefault="00C22215" w:rsidP="00C22215">
      <w:pPr>
        <w:spacing w:before="100" w:beforeAutospacing="1" w:after="100" w:afterAutospacing="1"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6FC0DA" wp14:editId="5A05D0DF">
            <wp:extent cx="6208602" cy="462708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02" cy="46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0F2" w14:textId="1764FD26" w:rsidR="00C22215" w:rsidRDefault="00C22215" w:rsidP="00C22215">
      <w:pPr>
        <w:spacing w:before="100" w:beforeAutospacing="1" w:after="100" w:afterAutospacing="1"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18505554" wp14:editId="6D370274">
            <wp:extent cx="5247333" cy="25022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475" cy="25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F95" w14:textId="77777777" w:rsidR="00C22215" w:rsidRPr="001336EB" w:rsidRDefault="00C22215" w:rsidP="00C22215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14:paraId="37EE8319" w14:textId="387946DE" w:rsidR="001336EB" w:rsidRPr="008A7725" w:rsidRDefault="001336EB" w:rsidP="00F163A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8A7725">
        <w:rPr>
          <w:sz w:val="28"/>
          <w:szCs w:val="28"/>
        </w:rPr>
        <w:t xml:space="preserve">Выводы и рекомендации </w:t>
      </w:r>
    </w:p>
    <w:p w14:paraId="00DFEDCB" w14:textId="77777777" w:rsidR="007E7095" w:rsidRDefault="001336EB" w:rsidP="007E7095">
      <w:pPr>
        <w:spacing w:before="100" w:beforeAutospacing="1" w:after="100" w:afterAutospacing="1"/>
      </w:pPr>
      <w:r w:rsidRPr="001336EB">
        <w:t xml:space="preserve">• </w:t>
      </w:r>
      <w:r w:rsidR="006833A9">
        <w:t xml:space="preserve">Невыгодно производить деталь типа </w:t>
      </w:r>
      <w:r w:rsidR="006833A9">
        <w:rPr>
          <w:lang w:val="en-US"/>
        </w:rPr>
        <w:t>B</w:t>
      </w:r>
      <w:r w:rsidR="006833A9" w:rsidRPr="006833A9">
        <w:t>,</w:t>
      </w:r>
      <w:r w:rsidR="006833A9">
        <w:t xml:space="preserve"> а производство деталей типа А и С позволяет </w:t>
      </w:r>
      <w:r w:rsidR="006833A9" w:rsidRPr="006833A9">
        <w:t xml:space="preserve">максимизировать </w:t>
      </w:r>
      <w:r w:rsidR="006833A9">
        <w:t>прибыль</w:t>
      </w:r>
    </w:p>
    <w:p w14:paraId="23227529" w14:textId="734B96C8" w:rsidR="001336EB" w:rsidRPr="00C60C75" w:rsidRDefault="007E7095" w:rsidP="007E7095">
      <w:pPr>
        <w:spacing w:before="100" w:beforeAutospacing="1" w:after="100" w:afterAutospacing="1"/>
      </w:pPr>
      <w:r w:rsidRPr="001336EB">
        <w:t xml:space="preserve">• </w:t>
      </w:r>
      <w:r w:rsidR="00C60C75">
        <w:t xml:space="preserve">Продукцию </w:t>
      </w:r>
      <w:r w:rsidR="00C60C75">
        <w:rPr>
          <w:lang w:val="en-US"/>
        </w:rPr>
        <w:t>B</w:t>
      </w:r>
      <w:r w:rsidR="00C60C75" w:rsidRPr="00C60C75">
        <w:t xml:space="preserve"> </w:t>
      </w:r>
      <w:r w:rsidR="00C60C75">
        <w:t xml:space="preserve">невыгодно производить </w:t>
      </w:r>
      <w:proofErr w:type="spellStart"/>
      <w:r w:rsidR="00C60C75">
        <w:t>тк</w:t>
      </w:r>
      <w:proofErr w:type="spellEnd"/>
      <w:r w:rsidR="00C60C75">
        <w:t xml:space="preserve"> допустимое увеличение -</w:t>
      </w:r>
      <w:r w:rsidR="00C60C75" w:rsidRPr="00C60C75">
        <w:t xml:space="preserve">&gt; </w:t>
      </w:r>
      <w:r w:rsidR="00C60C75">
        <w:t>к бесконечности</w:t>
      </w:r>
    </w:p>
    <w:p w14:paraId="7BF56F05" w14:textId="7339E9DB" w:rsidR="001336EB" w:rsidRPr="001336EB" w:rsidRDefault="007E7095" w:rsidP="007E7095">
      <w:pPr>
        <w:spacing w:before="100" w:beforeAutospacing="1" w:after="100" w:afterAutospacing="1"/>
      </w:pPr>
      <w:r w:rsidRPr="001336EB">
        <w:lastRenderedPageBreak/>
        <w:t xml:space="preserve">• </w:t>
      </w:r>
      <w:r w:rsidR="006833A9">
        <w:t xml:space="preserve">Исходя из анализа </w:t>
      </w:r>
      <w:r w:rsidR="006833A9" w:rsidRPr="006833A9">
        <w:t xml:space="preserve">максимизации </w:t>
      </w:r>
      <w:r w:rsidR="006833A9">
        <w:t>прибыли следует увеличить запас мощности станка 1 и 3</w:t>
      </w:r>
      <w:r w:rsidR="006833A9" w:rsidRPr="006833A9">
        <w:t>,</w:t>
      </w:r>
      <w:r w:rsidR="006833A9">
        <w:t xml:space="preserve"> чтобы производить больше деталей</w:t>
      </w:r>
    </w:p>
    <w:p w14:paraId="52532E39" w14:textId="39B84F7D" w:rsidR="00C60C75" w:rsidRPr="00C60C75" w:rsidRDefault="007E7095" w:rsidP="007E7095">
      <w:pPr>
        <w:spacing w:before="100" w:beforeAutospacing="1" w:after="100" w:afterAutospacing="1"/>
      </w:pPr>
      <w:r w:rsidRPr="001336EB">
        <w:t>•</w:t>
      </w:r>
      <w:r w:rsidR="00C60C75">
        <w:t xml:space="preserve"> Деталь А </w:t>
      </w:r>
      <w:r w:rsidR="00C60C75" w:rsidRPr="00C60C75">
        <w:t>[11</w:t>
      </w:r>
      <w:r w:rsidR="00C60C75">
        <w:rPr>
          <w:lang w:val="en-US"/>
        </w:rPr>
        <w:t> </w:t>
      </w:r>
      <w:r w:rsidR="00C60C75" w:rsidRPr="00C60C75">
        <w:t xml:space="preserve">562; 31500] </w:t>
      </w:r>
    </w:p>
    <w:p w14:paraId="0E77B980" w14:textId="29700AB1" w:rsidR="00C60C75" w:rsidRPr="00C60C75" w:rsidRDefault="00C60C75" w:rsidP="007E7095">
      <w:pPr>
        <w:spacing w:before="100" w:beforeAutospacing="1" w:after="100" w:afterAutospacing="1"/>
      </w:pPr>
      <w:r>
        <w:t xml:space="preserve">Деталь </w:t>
      </w:r>
      <w:r>
        <w:rPr>
          <w:lang w:val="en-US"/>
        </w:rPr>
        <w:t>B</w:t>
      </w:r>
      <w:r w:rsidRPr="00C60C75">
        <w:t xml:space="preserve"> [6</w:t>
      </w:r>
      <w:r>
        <w:rPr>
          <w:lang w:val="en-US"/>
        </w:rPr>
        <w:t> </w:t>
      </w:r>
      <w:r w:rsidRPr="00C60C75">
        <w:t xml:space="preserve">688; </w:t>
      </w:r>
      <w:r>
        <w:t>бесконечность</w:t>
      </w:r>
      <w:r w:rsidRPr="00C60C75">
        <w:t>]</w:t>
      </w:r>
    </w:p>
    <w:p w14:paraId="2D0CA4DB" w14:textId="6EA7BAB8" w:rsidR="00C60C75" w:rsidRPr="00C60C75" w:rsidRDefault="00C60C75" w:rsidP="007E7095">
      <w:pPr>
        <w:spacing w:before="100" w:beforeAutospacing="1" w:after="100" w:afterAutospacing="1"/>
      </w:pPr>
      <w:r>
        <w:t xml:space="preserve">Деталь С </w:t>
      </w:r>
      <w:r w:rsidRPr="00C60C75">
        <w:t>[</w:t>
      </w:r>
      <w:r>
        <w:t>8 000</w:t>
      </w:r>
      <w:r w:rsidRPr="00C60C75">
        <w:t>; 21 333]</w:t>
      </w:r>
    </w:p>
    <w:sectPr w:rsidR="00C60C75" w:rsidRPr="00C6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45F8"/>
    <w:multiLevelType w:val="multilevel"/>
    <w:tmpl w:val="F104B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74A3C"/>
    <w:multiLevelType w:val="multilevel"/>
    <w:tmpl w:val="391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6093C"/>
    <w:multiLevelType w:val="multilevel"/>
    <w:tmpl w:val="CAB64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EB"/>
    <w:rsid w:val="001336EB"/>
    <w:rsid w:val="002524BA"/>
    <w:rsid w:val="00270A81"/>
    <w:rsid w:val="003B4647"/>
    <w:rsid w:val="00610BC8"/>
    <w:rsid w:val="006833A9"/>
    <w:rsid w:val="007E7095"/>
    <w:rsid w:val="008A7725"/>
    <w:rsid w:val="00A11357"/>
    <w:rsid w:val="00BE2F7E"/>
    <w:rsid w:val="00C22215"/>
    <w:rsid w:val="00C60C75"/>
    <w:rsid w:val="00C9038A"/>
    <w:rsid w:val="00DE3660"/>
    <w:rsid w:val="00E06BAF"/>
    <w:rsid w:val="00F163A5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780A"/>
  <w15:chartTrackingRefBased/>
  <w15:docId w15:val="{BE066AAF-7693-F443-9B47-B49C8B0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64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524B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524B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6E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113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5">
    <w:name w:val="Placeholder Text"/>
    <w:basedOn w:val="a0"/>
    <w:uiPriority w:val="99"/>
    <w:semiHidden/>
    <w:rsid w:val="00BE2F7E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rsid w:val="002524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524B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2524B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99"/>
    <w:rsid w:val="002524B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2021-02-26T09:02:00Z</dcterms:created>
  <dcterms:modified xsi:type="dcterms:W3CDTF">2021-03-05T08:23:00Z</dcterms:modified>
</cp:coreProperties>
</file>