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2DD7" w14:textId="77777777" w:rsidR="001336EB" w:rsidRPr="001336EB" w:rsidRDefault="001336EB" w:rsidP="001336EB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,Italic" w:eastAsia="Times New Roman" w:hAnsi="Times New Roman,Italic" w:cs="Times New Roman"/>
          <w:lang w:eastAsia="ru-RU"/>
        </w:rPr>
        <w:t xml:space="preserve">ПРИКЛАДНЫЕ МОДЕЛИ ОПТИМИЗАЦИИ </w:t>
      </w:r>
    </w:p>
    <w:p w14:paraId="76BE7FB2" w14:textId="7E33C379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Cambria" w:eastAsia="Times New Roman" w:hAnsi="Cambria" w:cs="Times New Roman"/>
          <w:color w:val="16355B"/>
          <w:sz w:val="52"/>
          <w:szCs w:val="52"/>
          <w:lang w:eastAsia="ru-RU"/>
        </w:rPr>
        <w:t>Содержание отчета по лабораторно</w:t>
      </w:r>
      <w:r>
        <w:rPr>
          <w:rFonts w:ascii="Cambria" w:eastAsia="Times New Roman" w:hAnsi="Cambria" w:cs="Times New Roman"/>
          <w:color w:val="16355B"/>
          <w:sz w:val="52"/>
          <w:szCs w:val="52"/>
          <w:lang w:eastAsia="ru-RU"/>
        </w:rPr>
        <w:t>й</w:t>
      </w:r>
      <w:r w:rsidRPr="001336EB">
        <w:rPr>
          <w:rFonts w:ascii="Cambria" w:eastAsia="Times New Roman" w:hAnsi="Cambria" w:cs="Times New Roman"/>
          <w:color w:val="16355B"/>
          <w:sz w:val="52"/>
          <w:szCs w:val="52"/>
          <w:lang w:eastAsia="ru-RU"/>
        </w:rPr>
        <w:t xml:space="preserve"> работе 1 </w:t>
      </w:r>
    </w:p>
    <w:p w14:paraId="0535D3C4" w14:textId="6525CEFA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Формулировка задачи. </w:t>
      </w:r>
    </w:p>
    <w:p w14:paraId="20017128" w14:textId="5EB7A853" w:rsidR="001336EB" w:rsidRPr="001336EB" w:rsidRDefault="001336EB" w:rsidP="001336EB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Механическии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цех выпускает три вида взаимозаменяемых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деталеи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А, В, С, каждая из которых проходит последовательную обработку на трех станках. Запас мощности станков (то есть, рабочее время станка) составляет соответственно 110, 200 и 50 часов. Деталь А обрабатывается первым станком 6 мин, вторым – 7,5 мин, третьим – 8 мин; деталь В – соответственно 5, 9 и 2 мин, а деталь С – 4,5, 10 и 2 мин. Отпускная цена промышленности составляет за деталь А – 15000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, деталь В – 16000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 и деталь С – 14000 руб. Составьте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такои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оптимальныи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>̆ план загрузки станков, при котором цех получит максимальную прибыль.</w:t>
      </w:r>
    </w:p>
    <w:p w14:paraId="64ACA5FA" w14:textId="0E85D969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2. Математическая модель </w:t>
      </w:r>
      <w:proofErr w:type="spellStart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прямои</w:t>
      </w:r>
      <w:proofErr w:type="spellEnd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̆ задачи.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E6852F8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>Производственному менеджеру компании необходимо спланировать объем производства рамок так, чтобы максимизировать прибыль от их продажи. Переменными модели являются:</w:t>
      </w:r>
      <w:r w:rsidRPr="001336EB">
        <w:rPr>
          <w:rFonts w:ascii="Times New Roman" w:eastAsia="Times New Roman" w:hAnsi="Times New Roman" w:cs="Times New Roman"/>
          <w:lang w:eastAsia="ru-RU"/>
        </w:rPr>
        <w:br/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1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— еженедельное количество выпускаемых рамок 1 типа, шт., </w:t>
      </w:r>
    </w:p>
    <w:p w14:paraId="1343C432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2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— еженедельное количество выпускаемых рамок 2 типа, шт.,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3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— еженедельное количество выпускаемых рамок 3 типа, шт.,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4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— еженедельное количество выпускаемых рамок 4 типа, шт. </w:t>
      </w:r>
    </w:p>
    <w:p w14:paraId="29CA6C4F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Суммарная еженедельная прибыль при реализации рамок всех типов составляет: </w:t>
      </w:r>
      <w:r w:rsidRPr="001336EB">
        <w:rPr>
          <w:rFonts w:ascii="Times New Roman,Italic" w:eastAsia="Times New Roman" w:hAnsi="Times New Roman,Italic" w:cs="Times New Roman"/>
          <w:lang w:eastAsia="ru-RU"/>
        </w:rPr>
        <w:t>L=6х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+4х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Times New Roman,Italic" w:eastAsia="Times New Roman" w:hAnsi="Times New Roman,Italic" w:cs="Times New Roman"/>
          <w:lang w:eastAsia="ru-RU"/>
        </w:rPr>
        <w:t>+3х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4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, ($) </w:t>
      </w:r>
    </w:p>
    <w:p w14:paraId="55A9EABD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Целью компании является определение среди всех допустимых значений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3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4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таких, которые максимизируют суммарную прибыль </w:t>
      </w:r>
      <w:r w:rsidRPr="001336EB">
        <w:rPr>
          <w:rFonts w:ascii="Times New Roman,Italic" w:eastAsia="Times New Roman" w:hAnsi="Times New Roman,Italic" w:cs="Times New Roman"/>
          <w:lang w:eastAsia="ru-RU"/>
        </w:rPr>
        <w:t xml:space="preserve">Z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(целевую функцию). </w:t>
      </w:r>
    </w:p>
    <w:p w14:paraId="729F3EE8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Объем производства ни одного вида продукции не может быть отрицательным, поэтому: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4 </w:t>
      </w:r>
      <w:r w:rsidRPr="001336EB">
        <w:rPr>
          <w:rFonts w:ascii="Symbol" w:eastAsia="Times New Roman" w:hAnsi="Symbol" w:cs="Times New Roman"/>
          <w:lang w:eastAsia="ru-RU"/>
        </w:rPr>
        <w:sym w:font="Symbol" w:char="F0B3"/>
      </w:r>
      <w:r w:rsidRPr="001336EB">
        <w:rPr>
          <w:rFonts w:ascii="Symbol" w:eastAsia="Times New Roman" w:hAnsi="Symbol" w:cs="Times New Roman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lang w:eastAsia="ru-RU"/>
        </w:rPr>
        <w:t>0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623D39D9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Расход материалов на производство рамок и трудозатраты таковы: </w:t>
      </w:r>
    </w:p>
    <w:p w14:paraId="61E12581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,Italic" w:eastAsia="Times New Roman" w:hAnsi="Times New Roman,Italic" w:cs="Times New Roman"/>
          <w:lang w:eastAsia="ru-RU"/>
        </w:rPr>
        <w:t>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+3х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4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4000 4х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+х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4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6000 6х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lang w:eastAsia="ru-RU"/>
        </w:rPr>
        <w:t>+х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4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 xml:space="preserve">10000 </w:t>
      </w:r>
    </w:p>
    <w:p w14:paraId="1568A061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(трудозатраты, ч) (затраты металла,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гр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) (затраты стекла,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гр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). </w:t>
      </w:r>
    </w:p>
    <w:p w14:paraId="69DD6CE5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Кроме того, ограничения на величину спроса на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каждыи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из типов, соответственно равны: </w:t>
      </w:r>
      <w:r w:rsidRPr="001336EB">
        <w:rPr>
          <w:rFonts w:ascii="Times New Roman,Italic" w:eastAsia="Times New Roman" w:hAnsi="Times New Roman,Italic" w:cs="Times New Roman"/>
          <w:lang w:eastAsia="ru-RU"/>
        </w:rPr>
        <w:t>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1000, x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2000, x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3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500, x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4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1000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6EA78E37" w14:textId="77777777" w:rsidR="001336EB" w:rsidRPr="001336EB" w:rsidRDefault="001336EB" w:rsidP="001336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Математическая модель </w:t>
      </w:r>
      <w:proofErr w:type="spellStart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двойственнои</w:t>
      </w:r>
      <w:proofErr w:type="spellEnd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̆ задачи (формальная постановка). </w:t>
      </w:r>
    </w:p>
    <w:p w14:paraId="2D07CBF1" w14:textId="77777777" w:rsidR="001336EB" w:rsidRPr="001336EB" w:rsidRDefault="001336EB" w:rsidP="001336E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lastRenderedPageBreak/>
        <w:t xml:space="preserve">C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3D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4000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1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6000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10000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1000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4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5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500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6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1000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7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AE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proofErr w:type="spellStart"/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1F27AF0D" w14:textId="77777777" w:rsidR="001336EB" w:rsidRPr="001336EB" w:rsidRDefault="001336EB" w:rsidP="001336E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1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4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B3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6;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1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5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B3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2; 3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1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6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B3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4; 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1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2B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7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B3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3;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proofErr w:type="gramStart"/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>1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proofErr w:type="gramEnd"/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>2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>3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y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4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B3"/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</w:t>
      </w:r>
    </w:p>
    <w:p w14:paraId="507338AC" w14:textId="77777777" w:rsidR="001336EB" w:rsidRPr="001336EB" w:rsidRDefault="001336EB" w:rsidP="001336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Графическое решение </w:t>
      </w:r>
      <w:proofErr w:type="spellStart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прямои</w:t>
      </w:r>
      <w:proofErr w:type="spellEnd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̆ задачи. </w:t>
      </w:r>
    </w:p>
    <w:p w14:paraId="6F520C1A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Зафиксируем значения двух переменных. Положим, например,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x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3D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x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4 </w:t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sym w:font="Symbol" w:char="F03D"/>
      </w:r>
      <w:r w:rsidRPr="001336EB">
        <w:rPr>
          <w:rFonts w:ascii="Symbol" w:eastAsia="Times New Roman" w:hAnsi="Symbol" w:cs="Times New Roman"/>
          <w:sz w:val="28"/>
          <w:szCs w:val="28"/>
          <w:lang w:eastAsia="ru-RU"/>
        </w:rPr>
        <w:t xml:space="preserve"> 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</w:p>
    <w:p w14:paraId="39A737AF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(наименьшие допустимые значения переменных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x</w:t>
      </w:r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3 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1336EB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x</w:t>
      </w:r>
      <w:proofErr w:type="gramStart"/>
      <w:r w:rsidRPr="001336EB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t xml:space="preserve">4 </w:t>
      </w:r>
      <w:r w:rsidRPr="001336EB">
        <w:rPr>
          <w:rFonts w:ascii="Times New Roman" w:eastAsia="Times New Roman" w:hAnsi="Times New Roman" w:cs="Times New Roman"/>
          <w:lang w:eastAsia="ru-RU"/>
        </w:rPr>
        <w:t>)</w:t>
      </w:r>
      <w:proofErr w:type="gramEnd"/>
      <w:r w:rsidRPr="001336EB">
        <w:rPr>
          <w:rFonts w:ascii="Times New Roman" w:eastAsia="Times New Roman" w:hAnsi="Times New Roman" w:cs="Times New Roman"/>
          <w:lang w:eastAsia="ru-RU"/>
        </w:rPr>
        <w:t xml:space="preserve">. Таким образом, в задаче </w:t>
      </w:r>
    </w:p>
    <w:p w14:paraId="5F100053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>останется две переменных, что позволит решить ее графически.</w:t>
      </w:r>
      <w:r w:rsidRPr="001336EB">
        <w:rPr>
          <w:rFonts w:ascii="Times New Roman" w:eastAsia="Times New Roman" w:hAnsi="Times New Roman" w:cs="Times New Roman"/>
          <w:lang w:eastAsia="ru-RU"/>
        </w:rPr>
        <w:br/>
        <w:t xml:space="preserve">Перепишем формальную постановку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прямои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задачи с учетом этих условий: </w:t>
      </w:r>
    </w:p>
    <w:p w14:paraId="03E9627F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Решим ЗЛП графическим методом. ... </w:t>
      </w:r>
    </w:p>
    <w:p w14:paraId="2B745CA8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,Italic" w:eastAsia="Times New Roman" w:hAnsi="Times New Roman,Italic" w:cs="Times New Roman"/>
          <w:lang w:eastAsia="ru-RU"/>
        </w:rPr>
        <w:t>L=6х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2 </w:t>
      </w:r>
      <w:r w:rsidRPr="001336EB">
        <w:rPr>
          <w:rFonts w:ascii="Times New Roman,Italic" w:eastAsia="Times New Roman" w:hAnsi="Times New Roman,Italic" w:cs="Times New Roman"/>
          <w:lang w:eastAsia="ru-RU"/>
        </w:rPr>
        <w:t xml:space="preserve">–&gt; </w:t>
      </w:r>
      <w:proofErr w:type="spellStart"/>
      <w:r w:rsidRPr="001336EB">
        <w:rPr>
          <w:rFonts w:ascii="Times New Roman,Italic" w:eastAsia="Times New Roman" w:hAnsi="Times New Roman,Italic" w:cs="Times New Roman"/>
          <w:lang w:eastAsia="ru-RU"/>
        </w:rPr>
        <w:t>max</w:t>
      </w:r>
      <w:proofErr w:type="spellEnd"/>
      <w:r w:rsidRPr="001336EB">
        <w:rPr>
          <w:rFonts w:ascii="Times New Roman,Italic" w:eastAsia="Times New Roman" w:hAnsi="Times New Roman,Italic" w:cs="Times New Roman"/>
          <w:lang w:eastAsia="ru-RU"/>
        </w:rPr>
        <w:t>; 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4000; 4х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6000; 6х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+2х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2</w:t>
      </w:r>
      <w:r w:rsidRPr="001336EB">
        <w:rPr>
          <w:rFonts w:ascii="Symbol" w:eastAsia="Times New Roman" w:hAnsi="Symbol" w:cs="Times New Roman"/>
          <w:lang w:eastAsia="ru-RU"/>
        </w:rPr>
        <w:sym w:font="Symbol" w:char="F0A3"/>
      </w:r>
      <w:r w:rsidRPr="001336EB">
        <w:rPr>
          <w:rFonts w:ascii="Times New Roman,Italic" w:eastAsia="Times New Roman" w:hAnsi="Times New Roman,Italic" w:cs="Times New Roman"/>
          <w:lang w:eastAsia="ru-RU"/>
        </w:rPr>
        <w:t>10000;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>1</w:t>
      </w:r>
      <w:r w:rsidRPr="001336EB">
        <w:rPr>
          <w:rFonts w:ascii="Times New Roman,Italic" w:eastAsia="Times New Roman" w:hAnsi="Times New Roman,Italic" w:cs="Times New Roman"/>
          <w:lang w:eastAsia="ru-RU"/>
        </w:rPr>
        <w:t>, х</w:t>
      </w:r>
      <w:r w:rsidRPr="001336EB">
        <w:rPr>
          <w:rFonts w:ascii="Times New Roman,Italic" w:eastAsia="Times New Roman" w:hAnsi="Times New Roman,Italic" w:cs="Times New Roman"/>
          <w:position w:val="-4"/>
          <w:sz w:val="16"/>
          <w:szCs w:val="16"/>
          <w:lang w:eastAsia="ru-RU"/>
        </w:rPr>
        <w:t xml:space="preserve">2 </w:t>
      </w:r>
      <w:r w:rsidRPr="001336EB">
        <w:rPr>
          <w:rFonts w:ascii="Symbol" w:eastAsia="Times New Roman" w:hAnsi="Symbol" w:cs="Times New Roman"/>
          <w:lang w:eastAsia="ru-RU"/>
        </w:rPr>
        <w:sym w:font="Symbol" w:char="F0B3"/>
      </w:r>
      <w:r w:rsidRPr="001336EB">
        <w:rPr>
          <w:rFonts w:ascii="Symbol" w:eastAsia="Times New Roman" w:hAnsi="Symbol" w:cs="Times New Roman"/>
          <w:lang w:eastAsia="ru-RU"/>
        </w:rPr>
        <w:t xml:space="preserve"> </w:t>
      </w:r>
      <w:r w:rsidRPr="001336EB">
        <w:rPr>
          <w:rFonts w:ascii="Times New Roman,Italic" w:eastAsia="Times New Roman" w:hAnsi="Times New Roman,Italic" w:cs="Times New Roman"/>
          <w:lang w:eastAsia="ru-RU"/>
        </w:rPr>
        <w:t>0</w:t>
      </w:r>
      <w:r w:rsidRPr="001336E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2A136D8D" w14:textId="77777777" w:rsidR="001336EB" w:rsidRPr="001336EB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Электронная таблица (распечатать начальную таблицу: с произвольным начальным планом) </w:t>
      </w:r>
    </w:p>
    <w:p w14:paraId="465E8FDE" w14:textId="77777777" w:rsidR="001336EB" w:rsidRPr="001336EB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Результаты моделирования (распечатать оптимальную таблицу) </w:t>
      </w:r>
    </w:p>
    <w:p w14:paraId="34C202BA" w14:textId="77777777" w:rsidR="001336EB" w:rsidRPr="001336EB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Дополнительная информация (распечатать все варианты отчетов по решению) </w:t>
      </w:r>
    </w:p>
    <w:p w14:paraId="11EF7390" w14:textId="77777777" w:rsidR="001336EB" w:rsidRPr="001336EB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Выводы и рекомендации (ваши предложения по решению проблемы в </w:t>
      </w:r>
    </w:p>
    <w:p w14:paraId="2A31148F" w14:textId="77777777" w:rsidR="001336EB" w:rsidRPr="001336EB" w:rsidRDefault="001336EB" w:rsidP="001336E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соответствии с </w:t>
      </w:r>
      <w:proofErr w:type="spellStart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пп</w:t>
      </w:r>
      <w:proofErr w:type="spellEnd"/>
      <w:r w:rsidRPr="001336E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 6, 7 отчета).</w:t>
      </w:r>
      <w:r w:rsidRPr="001336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EE8319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336EB">
        <w:rPr>
          <w:rFonts w:ascii="Times New Roman,Italic" w:eastAsia="Times New Roman" w:hAnsi="Times New Roman,Italic" w:cs="Times New Roman"/>
          <w:lang w:eastAsia="ru-RU"/>
        </w:rPr>
        <w:t>Примерныи</w:t>
      </w:r>
      <w:proofErr w:type="spellEnd"/>
      <w:r w:rsidRPr="001336EB">
        <w:rPr>
          <w:rFonts w:ascii="Times New Roman,Italic" w:eastAsia="Times New Roman" w:hAnsi="Times New Roman,Italic" w:cs="Times New Roman"/>
          <w:lang w:eastAsia="ru-RU"/>
        </w:rPr>
        <w:t xml:space="preserve">̆ список вопросов, на которые желательно ответить, используя отчеты. </w:t>
      </w:r>
    </w:p>
    <w:p w14:paraId="5428250E" w14:textId="77777777" w:rsidR="001336EB" w:rsidRPr="001336EB" w:rsidRDefault="001336EB" w:rsidP="001336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•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Какои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вид продукции производить невыгодно, а производство какого вида позволяет получить максимальную прибыль? </w:t>
      </w:r>
    </w:p>
    <w:p w14:paraId="23227529" w14:textId="77777777" w:rsidR="001336EB" w:rsidRPr="001336EB" w:rsidRDefault="001336EB" w:rsidP="001336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Для каких видов продукции необходимо изменить цены (и насколько), чтобы их производство стало экономически выгодным (анализ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нормированнои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̆ стоимости)? </w:t>
      </w:r>
    </w:p>
    <w:p w14:paraId="7BF56F05" w14:textId="77777777" w:rsidR="001336EB" w:rsidRPr="001336EB" w:rsidRDefault="001336EB" w:rsidP="001336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Имеются ли излишки запасов каких-либо ресурсов, и запасы каких ресурсов следует увеличить, чтобы возросла прибыль (анализ теневых цен)? </w:t>
      </w:r>
    </w:p>
    <w:p w14:paraId="31742E46" w14:textId="23F7A207" w:rsidR="00FC4293" w:rsidRPr="001336EB" w:rsidRDefault="001336EB" w:rsidP="001336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336EB">
        <w:rPr>
          <w:rFonts w:ascii="Times New Roman" w:eastAsia="Times New Roman" w:hAnsi="Times New Roman" w:cs="Times New Roman"/>
          <w:lang w:eastAsia="ru-RU"/>
        </w:rPr>
        <w:t xml:space="preserve">В каких пределах можно изменять цену на различные виды продукции, чтобы оптимальное решение оставалось неизменным по объему выпуска? (Интервал </w:t>
      </w:r>
      <w:proofErr w:type="spellStart"/>
      <w:r w:rsidRPr="001336EB">
        <w:rPr>
          <w:rFonts w:ascii="Times New Roman" w:eastAsia="Times New Roman" w:hAnsi="Times New Roman" w:cs="Times New Roman"/>
          <w:lang w:eastAsia="ru-RU"/>
        </w:rPr>
        <w:t>устойчивости</w:t>
      </w:r>
      <w:proofErr w:type="spellEnd"/>
      <w:r w:rsidRPr="001336EB">
        <w:rPr>
          <w:rFonts w:ascii="Times New Roman" w:eastAsia="Times New Roman" w:hAnsi="Times New Roman" w:cs="Times New Roman"/>
          <w:lang w:eastAsia="ru-RU"/>
        </w:rPr>
        <w:t xml:space="preserve"> решения для каждого из целевых коэффициентов.) </w:t>
      </w:r>
    </w:p>
    <w:sectPr w:rsidR="00FC4293" w:rsidRPr="0013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45F8"/>
    <w:multiLevelType w:val="multilevel"/>
    <w:tmpl w:val="F104B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74A3C"/>
    <w:multiLevelType w:val="multilevel"/>
    <w:tmpl w:val="391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6093C"/>
    <w:multiLevelType w:val="multilevel"/>
    <w:tmpl w:val="FAF09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EB"/>
    <w:rsid w:val="001336EB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780A"/>
  <w15:chartTrackingRefBased/>
  <w15:docId w15:val="{BE066AAF-7693-F443-9B47-B49C8B0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6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2021-02-26T09:02:00Z</dcterms:created>
  <dcterms:modified xsi:type="dcterms:W3CDTF">2021-02-26T09:07:00Z</dcterms:modified>
</cp:coreProperties>
</file>