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A8BD3" w14:textId="171CA281" w:rsidR="0094322C" w:rsidRDefault="003941CC">
      <w:pPr>
        <w:rPr>
          <w:rStyle w:val="a3"/>
          <w:rFonts w:ascii="Arial" w:hAnsi="Arial" w:cs="Arial"/>
          <w:color w:val="333333"/>
          <w:shd w:val="clear" w:color="auto" w:fill="FFFFFF"/>
        </w:rPr>
      </w:pPr>
      <w:r>
        <w:rPr>
          <w:rStyle w:val="a3"/>
          <w:rFonts w:ascii="Arial" w:hAnsi="Arial" w:cs="Arial"/>
          <w:color w:val="333333"/>
          <w:shd w:val="clear" w:color="auto" w:fill="FFFFFF"/>
        </w:rPr>
        <w:t>ГРАФИК личного приема граждан и юридических лиц, проведения «прямых линий» генеральным директором, заместителями генерального директора ГО «ЖКХ Гомельской области»</w:t>
      </w:r>
    </w:p>
    <w:p w14:paraId="4092DD9E" w14:textId="77777777" w:rsidR="00085466" w:rsidRDefault="00085466"/>
    <w:p w14:paraId="060D0853" w14:textId="31FDEB2E" w:rsidR="003941CC" w:rsidRDefault="003941CC">
      <w:r>
        <w:rPr>
          <w:noProof/>
        </w:rPr>
        <w:drawing>
          <wp:inline distT="0" distB="0" distL="0" distR="0" wp14:anchorId="1187D275" wp14:editId="14AC3DC4">
            <wp:extent cx="5669280" cy="704944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830" cy="706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4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2F"/>
    <w:rsid w:val="00085466"/>
    <w:rsid w:val="003941CC"/>
    <w:rsid w:val="0094322C"/>
    <w:rsid w:val="00C2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21C62"/>
  <w15:chartTrackingRefBased/>
  <w15:docId w15:val="{C09DCB42-E574-440E-9ADB-7E81AA1E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941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2021-01-20T14:23:00Z</dcterms:created>
  <dcterms:modified xsi:type="dcterms:W3CDTF">2021-01-20T14:24:00Z</dcterms:modified>
</cp:coreProperties>
</file>