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EF9" w:rsidRPr="004E6EF9" w:rsidRDefault="004E6EF9" w:rsidP="004E6EF9">
      <w:pPr>
        <w:pStyle w:val="newncpi0"/>
        <w:jc w:val="center"/>
      </w:pPr>
      <w:bookmarkStart w:id="0" w:name="a1"/>
      <w:bookmarkEnd w:id="0"/>
      <w:r w:rsidRPr="004E6EF9">
        <w:rPr>
          <w:rStyle w:val="name"/>
        </w:rPr>
        <w:t xml:space="preserve">ПОСТАНОВЛЕНИЕ </w:t>
      </w:r>
      <w:r w:rsidRPr="004E6EF9">
        <w:rPr>
          <w:rStyle w:val="promulgator"/>
        </w:rPr>
        <w:t>СОВЕТА МИНИСТРОВ РЕСПУБЛИКИ БЕЛАРУСЬ</w:t>
      </w:r>
    </w:p>
    <w:p w:rsidR="004E6EF9" w:rsidRPr="004E6EF9" w:rsidRDefault="004E6EF9" w:rsidP="004E6EF9">
      <w:pPr>
        <w:pStyle w:val="newncpi"/>
        <w:ind w:firstLine="0"/>
        <w:jc w:val="center"/>
      </w:pPr>
      <w:r w:rsidRPr="004E6EF9">
        <w:rPr>
          <w:rStyle w:val="datepr"/>
        </w:rPr>
        <w:t>30 декабря 2011 г.</w:t>
      </w:r>
      <w:r w:rsidRPr="004E6EF9">
        <w:rPr>
          <w:rStyle w:val="number"/>
        </w:rPr>
        <w:t xml:space="preserve"> № 1786</w:t>
      </w:r>
    </w:p>
    <w:p w:rsidR="004E6EF9" w:rsidRPr="004E6EF9" w:rsidRDefault="004E6EF9" w:rsidP="004E6EF9">
      <w:pPr>
        <w:pStyle w:val="title"/>
      </w:pPr>
      <w:r w:rsidRPr="004E6EF9">
        <w:t>Об утверждении Положения о порядке ведения делопроизводства по обращениям граждан и юридических лиц в государственных органах, иных организациях, у индивидуальных предпринимателей</w:t>
      </w:r>
    </w:p>
    <w:p w:rsidR="004E6EF9" w:rsidRPr="004E6EF9" w:rsidRDefault="004E6EF9" w:rsidP="004E6EF9">
      <w:pPr>
        <w:pStyle w:val="changei"/>
      </w:pPr>
      <w:r w:rsidRPr="004E6EF9">
        <w:t>Изменения и дополнения:</w:t>
      </w:r>
    </w:p>
    <w:p w:rsidR="004E6EF9" w:rsidRPr="004E6EF9" w:rsidRDefault="004E6EF9" w:rsidP="004E6EF9">
      <w:pPr>
        <w:pStyle w:val="changeadd"/>
      </w:pPr>
      <w:r w:rsidRPr="004E6EF9">
        <w:t>Постановление</w:t>
      </w:r>
      <w:r w:rsidRPr="004E6EF9">
        <w:t xml:space="preserve"> Совета Министров Республики Беларусь от 7 октября 2015 г. № 836 (Национальный правовой Интернет-портал Республики Беларусь, 13.10.2015, 5/41135)</w:t>
      </w:r>
    </w:p>
    <w:p w:rsidR="004E6EF9" w:rsidRPr="004E6EF9" w:rsidRDefault="004E6EF9" w:rsidP="004E6EF9">
      <w:pPr>
        <w:pStyle w:val="preamble"/>
      </w:pPr>
      <w:r w:rsidRPr="004E6EF9">
        <w:t xml:space="preserve">В соответствии с </w:t>
      </w:r>
      <w:r w:rsidRPr="004E6EF9">
        <w:t>пунктом 2</w:t>
      </w:r>
      <w:r w:rsidRPr="004E6EF9">
        <w:t xml:space="preserve"> статьи 13 Закона Республики Беларусь от 18 июля 2011 года «Об обращениях граждан и юридических лиц» Совет Министров Республики Беларусь ПОСТАНОВЛЯЕТ:</w:t>
      </w:r>
    </w:p>
    <w:p w:rsidR="004E6EF9" w:rsidRPr="004E6EF9" w:rsidRDefault="004E6EF9" w:rsidP="004E6EF9">
      <w:pPr>
        <w:pStyle w:val="point"/>
      </w:pPr>
      <w:r w:rsidRPr="004E6EF9">
        <w:t xml:space="preserve">1. Утвердить прилагаемое </w:t>
      </w:r>
      <w:r w:rsidRPr="004E6EF9">
        <w:t>Положение</w:t>
      </w:r>
      <w:r w:rsidRPr="004E6EF9">
        <w:t xml:space="preserve"> о порядке ведения делопроизводства по обращениям граждан и юридических лиц в государственных органах, иных организациях, у индивидуальных предпринимателей.</w:t>
      </w:r>
    </w:p>
    <w:p w:rsidR="004E6EF9" w:rsidRPr="004E6EF9" w:rsidRDefault="004E6EF9" w:rsidP="004E6EF9">
      <w:pPr>
        <w:pStyle w:val="point"/>
      </w:pPr>
      <w:bookmarkStart w:id="1" w:name="a17"/>
      <w:bookmarkEnd w:id="1"/>
      <w:r w:rsidRPr="004E6EF9">
        <w:t xml:space="preserve">2. </w:t>
      </w:r>
      <w:proofErr w:type="gramStart"/>
      <w:r w:rsidRPr="004E6EF9">
        <w:t xml:space="preserve">Государственным органам, иным организациям в целях совершенствования работы с обращениями граждан и юридических лиц регулярно, но не реже одного раза в квартал, проводить анализ поступающих обращений в соответствии с требованиями </w:t>
      </w:r>
      <w:r w:rsidRPr="004E6EF9">
        <w:t>части первой</w:t>
      </w:r>
      <w:r w:rsidRPr="004E6EF9">
        <w:t xml:space="preserve"> пункта 2 статьи 28 Закона Республики Беларусь от 18 июля 2011 года «Об обращениях граждан и юридических лиц» (Национальный реестр правовых актов Республики Беларусь, 2011 г., № 83, 2</w:t>
      </w:r>
      <w:proofErr w:type="gramEnd"/>
      <w:r w:rsidRPr="004E6EF9">
        <w:t>/1852).</w:t>
      </w:r>
    </w:p>
    <w:p w:rsidR="004E6EF9" w:rsidRPr="004E6EF9" w:rsidRDefault="004E6EF9" w:rsidP="004E6EF9">
      <w:pPr>
        <w:pStyle w:val="point"/>
      </w:pPr>
      <w:r w:rsidRPr="004E6EF9">
        <w:t>3. Признать утратившими силу:</w:t>
      </w:r>
    </w:p>
    <w:p w:rsidR="004E6EF9" w:rsidRPr="004E6EF9" w:rsidRDefault="004E6EF9" w:rsidP="004E6EF9">
      <w:pPr>
        <w:pStyle w:val="newncpi"/>
      </w:pPr>
      <w:r w:rsidRPr="004E6EF9">
        <w:t>постановление</w:t>
      </w:r>
      <w:r w:rsidRPr="004E6EF9">
        <w:t xml:space="preserve"> Совета Министров Республики Беларусь от 26 мая 2005 г. № 544 «Об утверждении Положения о порядке ведения делопроизводства по обращениям граждан в государственных органах, иных организациях и о мерах по совершенствованию работы с обращениями граждан» (Национальный реестр правовых актов Республики Беларусь, 2005 г., № 87, 5/16014);</w:t>
      </w:r>
    </w:p>
    <w:p w:rsidR="004E6EF9" w:rsidRPr="004E6EF9" w:rsidRDefault="004E6EF9" w:rsidP="004E6EF9">
      <w:pPr>
        <w:pStyle w:val="newncpi"/>
      </w:pPr>
      <w:proofErr w:type="gramStart"/>
      <w:r w:rsidRPr="004E6EF9">
        <w:t>подпункт 1.61</w:t>
      </w:r>
      <w:r w:rsidRPr="004E6EF9">
        <w:t xml:space="preserve"> пункта 1 постановления Совета Министров Республики Беларусь от 2 августа 2006 г. № 990 «О внесении изменений и дополнений в некоторые постановления Правительства Республики Беларусь и признании утратившими силу отдельных постановлений Правительства Республики Беларусь в связи с реорганизацией системы республиканских органов государственного управления» (Национальный реестр правовых актов Республики Беларусь, 2006 г., № 146, 5/22839);</w:t>
      </w:r>
      <w:proofErr w:type="gramEnd"/>
    </w:p>
    <w:p w:rsidR="004E6EF9" w:rsidRPr="004E6EF9" w:rsidRDefault="004E6EF9" w:rsidP="004E6EF9">
      <w:pPr>
        <w:pStyle w:val="newncpi"/>
      </w:pPr>
      <w:r w:rsidRPr="004E6EF9">
        <w:t>постановление</w:t>
      </w:r>
      <w:r w:rsidRPr="004E6EF9">
        <w:t xml:space="preserve"> Совета Министров Республики Беларусь от 17 января 2008 г. № 60 «О некоторых вопросах ведения делопроизводства по обращениям граждан и юридических лиц в государственных органах, иных организациях» (Национальный реестр правовых актов Республики Беларусь, 2008 г., № 27, 5/26649);</w:t>
      </w:r>
    </w:p>
    <w:p w:rsidR="004E6EF9" w:rsidRPr="004E6EF9" w:rsidRDefault="004E6EF9" w:rsidP="004E6EF9">
      <w:pPr>
        <w:pStyle w:val="newncpi"/>
      </w:pPr>
      <w:r w:rsidRPr="004E6EF9">
        <w:t>пункт 6</w:t>
      </w:r>
      <w:r w:rsidRPr="004E6EF9">
        <w:t xml:space="preserve"> постановления Совета Министров Республики Беларусь от 28 июня 2011 г. № 854 «О некоторых вопросах работы с обращениями граждан и юридических лиц» (Национальный реестр правовых актов Республики Беларусь, 2011 г., № 75, 5/34057).</w:t>
      </w:r>
    </w:p>
    <w:p w:rsidR="004E6EF9" w:rsidRPr="004E6EF9" w:rsidRDefault="004E6EF9" w:rsidP="004E6EF9">
      <w:pPr>
        <w:pStyle w:val="point"/>
      </w:pPr>
      <w:bookmarkStart w:id="2" w:name="a5"/>
      <w:bookmarkEnd w:id="2"/>
      <w:r w:rsidRPr="004E6EF9">
        <w:t>4. Республиканским органам государственного управления, иным государственным организациям, подчиненным Правительству Республики Беларусь, облисполкомам, Минскому горисполкому привести свои нормативные правовые акты в соответствие с настоящим постановлением и принять иные меры по его реализации.</w:t>
      </w:r>
    </w:p>
    <w:p w:rsidR="004E6EF9" w:rsidRPr="004E6EF9" w:rsidRDefault="004E6EF9" w:rsidP="004E6EF9">
      <w:pPr>
        <w:pStyle w:val="point"/>
      </w:pPr>
      <w:r w:rsidRPr="004E6EF9">
        <w:t>5. Настоящее постановление вступает в силу с 22 января 2012 г.</w:t>
      </w:r>
    </w:p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4683"/>
        <w:gridCol w:w="4684"/>
      </w:tblGrid>
      <w:tr w:rsidR="004E6EF9" w:rsidRPr="004E6EF9" w:rsidTr="004E6EF9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4E6EF9" w:rsidRPr="004E6EF9" w:rsidRDefault="004E6EF9">
            <w:pPr>
              <w:pStyle w:val="newncpi0"/>
              <w:jc w:val="left"/>
            </w:pPr>
            <w:r w:rsidRPr="004E6EF9">
              <w:rPr>
                <w:rStyle w:val="post"/>
              </w:rPr>
              <w:t>Премьер-министр Республики Беларусь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4E6EF9" w:rsidRPr="004E6EF9" w:rsidRDefault="004E6EF9">
            <w:pPr>
              <w:pStyle w:val="newncpi0"/>
              <w:jc w:val="right"/>
            </w:pPr>
            <w:proofErr w:type="spellStart"/>
            <w:r w:rsidRPr="004E6EF9">
              <w:rPr>
                <w:rStyle w:val="pers"/>
              </w:rPr>
              <w:t>М.Мясникович</w:t>
            </w:r>
            <w:proofErr w:type="spellEnd"/>
          </w:p>
        </w:tc>
      </w:tr>
    </w:tbl>
    <w:p w:rsidR="004E6EF9" w:rsidRPr="004E6EF9" w:rsidRDefault="004E6EF9" w:rsidP="004E6EF9">
      <w:pPr>
        <w:rPr>
          <w:vanish/>
        </w:rPr>
      </w:pPr>
    </w:p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7025"/>
        <w:gridCol w:w="2342"/>
      </w:tblGrid>
      <w:tr w:rsidR="004E6EF9" w:rsidRPr="004E6EF9" w:rsidTr="004E6EF9">
        <w:tc>
          <w:tcPr>
            <w:tcW w:w="375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E6EF9" w:rsidRPr="004E6EF9" w:rsidRDefault="004E6EF9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E6EF9" w:rsidRPr="004E6EF9" w:rsidRDefault="004E6EF9">
            <w:pPr>
              <w:pStyle w:val="capu1"/>
            </w:pPr>
            <w:r w:rsidRPr="004E6EF9">
              <w:t>УТВЕРЖДЕНО</w:t>
            </w:r>
          </w:p>
          <w:p w:rsidR="004E6EF9" w:rsidRPr="004E6EF9" w:rsidRDefault="004E6EF9">
            <w:pPr>
              <w:pStyle w:val="cap1"/>
            </w:pPr>
            <w:r w:rsidRPr="004E6EF9">
              <w:t>Постановление</w:t>
            </w:r>
            <w:r w:rsidRPr="004E6EF9">
              <w:t xml:space="preserve"> </w:t>
            </w:r>
            <w:r w:rsidRPr="004E6EF9">
              <w:br/>
              <w:t xml:space="preserve">Совета Министров </w:t>
            </w:r>
            <w:r w:rsidRPr="004E6EF9">
              <w:br/>
              <w:t>Республики Беларусь</w:t>
            </w:r>
          </w:p>
          <w:p w:rsidR="004E6EF9" w:rsidRPr="004E6EF9" w:rsidRDefault="004E6EF9">
            <w:pPr>
              <w:pStyle w:val="cap1"/>
            </w:pPr>
            <w:r w:rsidRPr="004E6EF9">
              <w:t>30.12.2011 № 1786</w:t>
            </w:r>
          </w:p>
        </w:tc>
      </w:tr>
    </w:tbl>
    <w:p w:rsidR="004E6EF9" w:rsidRPr="004E6EF9" w:rsidRDefault="004E6EF9" w:rsidP="004E6EF9">
      <w:pPr>
        <w:pStyle w:val="titleu"/>
      </w:pPr>
      <w:bookmarkStart w:id="3" w:name="a2"/>
      <w:bookmarkEnd w:id="3"/>
      <w:r w:rsidRPr="004E6EF9">
        <w:t>ПОЛОЖЕНИЕ</w:t>
      </w:r>
      <w:r w:rsidRPr="004E6EF9">
        <w:br/>
        <w:t xml:space="preserve">о порядке ведения делопроизводства по обращениям граждан и юридических лиц в </w:t>
      </w:r>
      <w:r w:rsidRPr="004E6EF9">
        <w:lastRenderedPageBreak/>
        <w:t>государственных органах, иных организациях, у индивидуальных предпринимателей</w:t>
      </w:r>
    </w:p>
    <w:p w:rsidR="004E6EF9" w:rsidRPr="004E6EF9" w:rsidRDefault="004E6EF9" w:rsidP="004E6EF9">
      <w:pPr>
        <w:pStyle w:val="point"/>
      </w:pPr>
      <w:r w:rsidRPr="004E6EF9">
        <w:t xml:space="preserve">1. </w:t>
      </w:r>
      <w:proofErr w:type="gramStart"/>
      <w:r w:rsidRPr="004E6EF9">
        <w:t xml:space="preserve">Настоящим Положением, разработанным в соответствии с </w:t>
      </w:r>
      <w:r w:rsidRPr="004E6EF9">
        <w:t>Законом</w:t>
      </w:r>
      <w:r w:rsidRPr="004E6EF9">
        <w:t xml:space="preserve"> Республики Беларусь от 18 июля 2011 года «Об обращениях граждан и юридических лиц» (Национальный реестр правовых актов Республики Беларусь, 2011 г., № 83, 2/1852), определяется порядок ведения делопроизводства по обращениям граждан Республики Беларусь, иностранных граждан и лиц без гражданства, находящихся на территории Республики Беларусь, в том числе индивидуальных предпринимателей (далее, если не определено</w:t>
      </w:r>
      <w:proofErr w:type="gramEnd"/>
      <w:r w:rsidRPr="004E6EF9">
        <w:t xml:space="preserve"> иное, - граждане), юридических лиц Республики Беларусь и представительств иностранных организаций (далее - юридические лица), </w:t>
      </w:r>
      <w:proofErr w:type="gramStart"/>
      <w:r w:rsidRPr="004E6EF9">
        <w:t>поступившим</w:t>
      </w:r>
      <w:proofErr w:type="gramEnd"/>
      <w:r w:rsidRPr="004E6EF9">
        <w:t xml:space="preserve"> в государственный орган, иную организацию, к индивидуальному предпринимателю.</w:t>
      </w:r>
    </w:p>
    <w:p w:rsidR="004E6EF9" w:rsidRPr="004E6EF9" w:rsidRDefault="004E6EF9" w:rsidP="004E6EF9">
      <w:pPr>
        <w:pStyle w:val="point"/>
      </w:pPr>
      <w:r w:rsidRPr="004E6EF9">
        <w:t xml:space="preserve">2. В настоящем Положении применяются термины в значениях, определенных в </w:t>
      </w:r>
      <w:r w:rsidRPr="004E6EF9">
        <w:t>статье 1</w:t>
      </w:r>
      <w:r w:rsidRPr="004E6EF9">
        <w:t xml:space="preserve"> Закона Республики Беларусь «Об обращениях граждан и юридических лиц» (далее - Закон).</w:t>
      </w:r>
    </w:p>
    <w:p w:rsidR="004E6EF9" w:rsidRPr="004E6EF9" w:rsidRDefault="004E6EF9" w:rsidP="004E6EF9">
      <w:pPr>
        <w:pStyle w:val="point"/>
      </w:pPr>
      <w:bookmarkStart w:id="4" w:name="a33"/>
      <w:bookmarkEnd w:id="4"/>
      <w:r w:rsidRPr="004E6EF9">
        <w:t xml:space="preserve">3. </w:t>
      </w:r>
      <w:proofErr w:type="gramStart"/>
      <w:r w:rsidRPr="004E6EF9">
        <w:t>Действие настоящего Положения не распространяется на ведение делопроизводства по обращениям заявителей, подлежащим рассмотрению в соответствии с законодательством о конституционном судопроизводстве, гражданским, гражданским процессуальным, хозяйственным процессуальным, уголовно-процессуальным законодательством, законодательством, определяющим порядок административного процесса, законодательством об административных процедурах, обращениям работника к нанимателю, иным обращениям, в отношении которых законодательными актами установлен иной порядок их подачи и рассмотрения, а также на переписку государственных органов</w:t>
      </w:r>
      <w:proofErr w:type="gramEnd"/>
      <w:r w:rsidRPr="004E6EF9">
        <w:t xml:space="preserve"> при выполнении ими функций, возложенных на них нормативными правовыми актами.</w:t>
      </w:r>
    </w:p>
    <w:p w:rsidR="004E6EF9" w:rsidRPr="004E6EF9" w:rsidRDefault="004E6EF9" w:rsidP="004E6EF9">
      <w:pPr>
        <w:pStyle w:val="point"/>
      </w:pPr>
      <w:bookmarkStart w:id="5" w:name="a16"/>
      <w:bookmarkEnd w:id="5"/>
      <w:r w:rsidRPr="004E6EF9">
        <w:t>4. Делопроизводство по обращениям заявителей осуществляется уполномоченными должностными лицами отдельно от других видов делопроизводства.</w:t>
      </w:r>
    </w:p>
    <w:p w:rsidR="004E6EF9" w:rsidRPr="004E6EF9" w:rsidRDefault="004E6EF9" w:rsidP="004E6EF9">
      <w:pPr>
        <w:pStyle w:val="newncpi"/>
      </w:pPr>
      <w:bookmarkStart w:id="6" w:name="a23"/>
      <w:bookmarkEnd w:id="6"/>
      <w:r w:rsidRPr="004E6EF9">
        <w:t xml:space="preserve">Делопроизводство по письменным обращениям граждан, внесенным в </w:t>
      </w:r>
      <w:r w:rsidRPr="004E6EF9">
        <w:t>книгу</w:t>
      </w:r>
      <w:r w:rsidRPr="004E6EF9">
        <w:t xml:space="preserve"> замечаний и предложений, ведется отдельно от делопроизводства по обращениям граждан и юридических лиц, поданным в письменной, устной или электронной форме.</w:t>
      </w:r>
    </w:p>
    <w:p w:rsidR="004E6EF9" w:rsidRPr="004E6EF9" w:rsidRDefault="004E6EF9" w:rsidP="004E6EF9">
      <w:pPr>
        <w:pStyle w:val="newncpi"/>
      </w:pPr>
      <w:r w:rsidRPr="004E6EF9">
        <w:t xml:space="preserve">Делопроизводство по обращениям граждан, в том числе внесенным в </w:t>
      </w:r>
      <w:r w:rsidRPr="004E6EF9">
        <w:t>книгу</w:t>
      </w:r>
      <w:r w:rsidRPr="004E6EF9">
        <w:t xml:space="preserve"> замечаний и предложений, в государственных органах, иных организациях, у индивидуального предпринимателя ведется централизованно.</w:t>
      </w:r>
    </w:p>
    <w:p w:rsidR="004E6EF9" w:rsidRPr="004E6EF9" w:rsidRDefault="004E6EF9" w:rsidP="004E6EF9">
      <w:pPr>
        <w:pStyle w:val="newncpi"/>
      </w:pPr>
      <w:r w:rsidRPr="004E6EF9">
        <w:t xml:space="preserve">Делопроизводство по обращениям юридических лиц, индивидуальных предпринимателей ведется централизованно или </w:t>
      </w:r>
      <w:proofErr w:type="spellStart"/>
      <w:r w:rsidRPr="004E6EF9">
        <w:t>децентрализованно</w:t>
      </w:r>
      <w:proofErr w:type="spellEnd"/>
      <w:r w:rsidRPr="004E6EF9">
        <w:t>.</w:t>
      </w:r>
    </w:p>
    <w:p w:rsidR="004E6EF9" w:rsidRPr="004E6EF9" w:rsidRDefault="004E6EF9" w:rsidP="004E6EF9">
      <w:pPr>
        <w:pStyle w:val="point"/>
      </w:pPr>
      <w:bookmarkStart w:id="7" w:name="a24"/>
      <w:bookmarkEnd w:id="7"/>
      <w:r w:rsidRPr="004E6EF9">
        <w:t>5. Поступающие в государственный орган, иную организацию обращения заявителей регистрируются в день их поступления в установленном порядке.</w:t>
      </w:r>
    </w:p>
    <w:p w:rsidR="004E6EF9" w:rsidRPr="004E6EF9" w:rsidRDefault="004E6EF9" w:rsidP="004E6EF9">
      <w:pPr>
        <w:pStyle w:val="newncpi"/>
      </w:pPr>
      <w:r w:rsidRPr="004E6EF9">
        <w:t xml:space="preserve">Обращения заявителей, поступившие в государственный орган, иную организацию в нерабочий день (нерабочее время), регистрируются не позднее чем в </w:t>
      </w:r>
      <w:proofErr w:type="gramStart"/>
      <w:r w:rsidRPr="004E6EF9">
        <w:t>первый</w:t>
      </w:r>
      <w:proofErr w:type="gramEnd"/>
      <w:r w:rsidRPr="004E6EF9">
        <w:t xml:space="preserve"> следующий за ним рабочий день.</w:t>
      </w:r>
    </w:p>
    <w:p w:rsidR="004E6EF9" w:rsidRPr="004E6EF9" w:rsidRDefault="004E6EF9" w:rsidP="004E6EF9">
      <w:pPr>
        <w:pStyle w:val="point"/>
      </w:pPr>
      <w:bookmarkStart w:id="8" w:name="a25"/>
      <w:bookmarkEnd w:id="8"/>
      <w:r w:rsidRPr="004E6EF9">
        <w:t xml:space="preserve">6. Регистрация обращений заявителей, за исключением замечаний и (или) предложений, внесенных в </w:t>
      </w:r>
      <w:r w:rsidRPr="004E6EF9">
        <w:t>книгу</w:t>
      </w:r>
      <w:r w:rsidRPr="004E6EF9">
        <w:t xml:space="preserve"> замечаний и предложений, осуществляется с использованием одной из регистрационно-контрольных форм: автоматизированной (электронной), карточной (в регистрационно-контрольных карточках), журнальной.</w:t>
      </w:r>
    </w:p>
    <w:p w:rsidR="004E6EF9" w:rsidRPr="004E6EF9" w:rsidRDefault="004E6EF9" w:rsidP="004E6EF9">
      <w:pPr>
        <w:pStyle w:val="point"/>
      </w:pPr>
      <w:bookmarkStart w:id="9" w:name="a11"/>
      <w:bookmarkEnd w:id="9"/>
      <w:r w:rsidRPr="004E6EF9">
        <w:t>7. При поступлении в государственный орган, иную организацию электронных обращений в случае необходимости может создаваться его бумажная копия, которая регистрируется в порядке, установленном для регистрации письменных обращений.</w:t>
      </w:r>
    </w:p>
    <w:p w:rsidR="004E6EF9" w:rsidRPr="004E6EF9" w:rsidRDefault="004E6EF9" w:rsidP="004E6EF9">
      <w:pPr>
        <w:pStyle w:val="point"/>
      </w:pPr>
      <w:bookmarkStart w:id="10" w:name="a26"/>
      <w:bookmarkEnd w:id="10"/>
      <w:r w:rsidRPr="004E6EF9">
        <w:t xml:space="preserve">8. Регистрационно-контрольная форма регистрации обращений граждан и юридических лиц содержит реквизиты согласно </w:t>
      </w:r>
      <w:r w:rsidRPr="004E6EF9">
        <w:t>приложению</w:t>
      </w:r>
      <w:r w:rsidRPr="004E6EF9">
        <w:t>.</w:t>
      </w:r>
    </w:p>
    <w:p w:rsidR="004E6EF9" w:rsidRPr="004E6EF9" w:rsidRDefault="004E6EF9" w:rsidP="004E6EF9">
      <w:pPr>
        <w:pStyle w:val="newncpi"/>
      </w:pPr>
      <w:r w:rsidRPr="004E6EF9">
        <w:t>В регистрационно-контрольные формы могут включаться реквизиты, необходимые для обеспечения учета, контроля, анализа работы с обращениями заявителей, поиска документов, связанных с рассмотрением обращений.</w:t>
      </w:r>
    </w:p>
    <w:p w:rsidR="004E6EF9" w:rsidRPr="004E6EF9" w:rsidRDefault="004E6EF9" w:rsidP="004E6EF9">
      <w:pPr>
        <w:pStyle w:val="newncpi"/>
      </w:pPr>
      <w:r w:rsidRPr="004E6EF9">
        <w:t xml:space="preserve">Из регистрационно-контрольных форм могут исключаться реквизиты, </w:t>
      </w:r>
      <w:proofErr w:type="gramStart"/>
      <w:r w:rsidRPr="004E6EF9">
        <w:t>сведения</w:t>
      </w:r>
      <w:proofErr w:type="gramEnd"/>
      <w:r w:rsidRPr="004E6EF9">
        <w:t xml:space="preserve"> для заполнения которых отсутствуют в связи с особенностями рассмотрения обращений заявителей.</w:t>
      </w:r>
    </w:p>
    <w:p w:rsidR="004E6EF9" w:rsidRPr="004E6EF9" w:rsidRDefault="004E6EF9" w:rsidP="004E6EF9">
      <w:pPr>
        <w:pStyle w:val="point"/>
      </w:pPr>
      <w:r w:rsidRPr="004E6EF9">
        <w:lastRenderedPageBreak/>
        <w:t>9. Конверты от поступивших письменных обращений заявителей сохраняются в тех случаях, когда только по ним можно установить адрес заявителя или когда дата на оттиске календарного штемпеля служит подтверждением даты их отправки и получения.</w:t>
      </w:r>
    </w:p>
    <w:p w:rsidR="004E6EF9" w:rsidRPr="004E6EF9" w:rsidRDefault="004E6EF9" w:rsidP="004E6EF9">
      <w:pPr>
        <w:pStyle w:val="point"/>
      </w:pPr>
      <w:bookmarkStart w:id="11" w:name="a34"/>
      <w:bookmarkEnd w:id="11"/>
      <w:r w:rsidRPr="004E6EF9">
        <w:t>10. Регистрационный индекс обращениям заявителей, ответам (уведомлениям) на обращения, в том числе ответам (уведомлениям), направленным заявителю на замечания и (или) предложения, внесенные в книгу замечаний и предложений, присваивается в соответствии с принятой системой регистрации документов в государственном органе, иной организации, у индивидуального предпринимателя.</w:t>
      </w:r>
    </w:p>
    <w:p w:rsidR="004E6EF9" w:rsidRPr="004E6EF9" w:rsidRDefault="004E6EF9" w:rsidP="004E6EF9">
      <w:pPr>
        <w:pStyle w:val="point"/>
      </w:pPr>
      <w:bookmarkStart w:id="12" w:name="a35"/>
      <w:bookmarkEnd w:id="12"/>
      <w:r w:rsidRPr="004E6EF9">
        <w:t>11. Обращения одного и того же заявителя по одному и тому же вопросу, направленные различным адресатам и поступившие для рассмотрения в один и тот же государственный орган, иную организацию, учитываются под регистрационным индексом первоначального обращения с добавлением дополнительного порядкового номера.</w:t>
      </w:r>
    </w:p>
    <w:p w:rsidR="004E6EF9" w:rsidRPr="004E6EF9" w:rsidRDefault="004E6EF9" w:rsidP="004E6EF9">
      <w:pPr>
        <w:pStyle w:val="point"/>
      </w:pPr>
      <w:bookmarkStart w:id="13" w:name="a36"/>
      <w:bookmarkEnd w:id="13"/>
      <w:r w:rsidRPr="004E6EF9">
        <w:t>11</w:t>
      </w:r>
      <w:r w:rsidRPr="004E6EF9">
        <w:rPr>
          <w:vertAlign w:val="superscript"/>
        </w:rPr>
        <w:t>1</w:t>
      </w:r>
      <w:r w:rsidRPr="004E6EF9">
        <w:t>. При подаче заявителем в государственный орган, иную организацию нескольких идентичных обращений или обращений, содержащих уточняющие (дополняющие) документы и (или) сведения, до направления ему ответа (уведомления) на первоначальное обращение такие обращения учитываются как одно обращение под регистрационным индексом первоначального обращения.</w:t>
      </w:r>
    </w:p>
    <w:p w:rsidR="004E6EF9" w:rsidRPr="004E6EF9" w:rsidRDefault="004E6EF9" w:rsidP="004E6EF9">
      <w:pPr>
        <w:pStyle w:val="point"/>
      </w:pPr>
      <w:bookmarkStart w:id="14" w:name="a37"/>
      <w:bookmarkEnd w:id="14"/>
      <w:r w:rsidRPr="004E6EF9">
        <w:t xml:space="preserve">12. </w:t>
      </w:r>
      <w:proofErr w:type="gramStart"/>
      <w:r w:rsidRPr="004E6EF9">
        <w:t>Обращения заявителей, поступившие в местные исполнительные и распорядительные органы, подчиненные им организации, территориальные подразделения (органы) и организации, подчиненные или входящие в состав (систему) республиканских органов государственного управления и государственных организаций, подчиненных Правительству Республики Беларусь, другие государственные органы, иные организации из вышестоящих органов, по которым не требуется направление ответов (уведомлений) заявителям, регистрируются и учитываются как поручения вышестоящих органов.</w:t>
      </w:r>
      <w:proofErr w:type="gramEnd"/>
    </w:p>
    <w:p w:rsidR="004E6EF9" w:rsidRPr="004E6EF9" w:rsidRDefault="004E6EF9" w:rsidP="004E6EF9">
      <w:pPr>
        <w:pStyle w:val="point"/>
      </w:pPr>
      <w:bookmarkStart w:id="15" w:name="a38"/>
      <w:bookmarkEnd w:id="15"/>
      <w:r w:rsidRPr="004E6EF9">
        <w:t>13. Повторным обращениям заявителей при их поступлении в государственный орган, иную организацию присваивается регистрационный индекс первоначального обращения или очередной регистрационный индекс.</w:t>
      </w:r>
    </w:p>
    <w:p w:rsidR="004E6EF9" w:rsidRPr="004E6EF9" w:rsidRDefault="004E6EF9" w:rsidP="004E6EF9">
      <w:pPr>
        <w:pStyle w:val="point"/>
      </w:pPr>
      <w:bookmarkStart w:id="16" w:name="a29"/>
      <w:bookmarkEnd w:id="16"/>
      <w:r w:rsidRPr="004E6EF9">
        <w:t>14. Обращения заявителей, в том числе бумажные копии электронных обращений, после регистрации передаются на рассмотрение руководителям государственных органов, иных организаций или уполномоченным ими должностным лицам.</w:t>
      </w:r>
    </w:p>
    <w:p w:rsidR="004E6EF9" w:rsidRPr="004E6EF9" w:rsidRDefault="004E6EF9" w:rsidP="004E6EF9">
      <w:pPr>
        <w:pStyle w:val="newncpi"/>
      </w:pPr>
      <w:r w:rsidRPr="004E6EF9">
        <w:t>Поручения руководителей государственных органов, иных организаций, индивидуальных предпринимателей или уполномоченных ими должностных лиц о дальнейшем рассмотрении обращений заявителей оформляются в форме резолюций.</w:t>
      </w:r>
    </w:p>
    <w:p w:rsidR="004E6EF9" w:rsidRPr="004E6EF9" w:rsidRDefault="004E6EF9" w:rsidP="004E6EF9">
      <w:pPr>
        <w:pStyle w:val="newncpi"/>
      </w:pPr>
      <w:r w:rsidRPr="004E6EF9">
        <w:t xml:space="preserve">При использовании систем электронного документооборота и переносе в них обращений заявителей в электронном виде поручения руководителей государственных органов, </w:t>
      </w:r>
      <w:proofErr w:type="gramStart"/>
      <w:r w:rsidRPr="004E6EF9">
        <w:t>иных организаций, уполномоченных ими должностных лиц оформляются</w:t>
      </w:r>
      <w:proofErr w:type="gramEnd"/>
      <w:r w:rsidRPr="004E6EF9">
        <w:t xml:space="preserve"> в форме электронных резолюций, отражаемых в системе электронного документооборота.</w:t>
      </w:r>
    </w:p>
    <w:p w:rsidR="004E6EF9" w:rsidRPr="004E6EF9" w:rsidRDefault="004E6EF9" w:rsidP="004E6EF9">
      <w:pPr>
        <w:pStyle w:val="point"/>
      </w:pPr>
      <w:bookmarkStart w:id="17" w:name="a39"/>
      <w:bookmarkEnd w:id="17"/>
      <w:r w:rsidRPr="004E6EF9">
        <w:t xml:space="preserve">15. </w:t>
      </w:r>
      <w:proofErr w:type="gramStart"/>
      <w:r w:rsidRPr="004E6EF9">
        <w:t>Ход рассмотрения обращений заявителей (информация о направленных запросах, полученных документах и (или) сведениях, отзыве заявителями своего обращения, уведомление заявителей о причинах превышения установленных законодательством сроков рассмотрения обращений, рассмотрение коллективного обращения тридцати и более заявителей с выездом на место), изменение сроков рассмотрения обращений, результат их рассмотрения (рассмотрение обращения по существу, оставление письменных, устных и электронных обращений без рассмотрения по существу, направление</w:t>
      </w:r>
      <w:proofErr w:type="gramEnd"/>
      <w:r w:rsidRPr="004E6EF9">
        <w:t xml:space="preserve"> обращений для рассмотрения организациям в соответствии с их компетенцией, прекращение переписки), а также отметка о выдаче предписания и его исполнении должны быть точно и своевременно отражены в регистрационно-контрольной форме.</w:t>
      </w:r>
    </w:p>
    <w:p w:rsidR="004E6EF9" w:rsidRPr="004E6EF9" w:rsidRDefault="004E6EF9" w:rsidP="004E6EF9">
      <w:pPr>
        <w:pStyle w:val="newncpi"/>
      </w:pPr>
      <w:bookmarkStart w:id="18" w:name="a31"/>
      <w:bookmarkEnd w:id="18"/>
      <w:r w:rsidRPr="004E6EF9">
        <w:t xml:space="preserve">Сведения о ходе и результатах рассмотрения замечаний и (или) предложений, внесенных в </w:t>
      </w:r>
      <w:r w:rsidRPr="004E6EF9">
        <w:t>книгу</w:t>
      </w:r>
      <w:r w:rsidRPr="004E6EF9">
        <w:t xml:space="preserve"> замечаний и предложений, должны своевременно вноситься в книгу замечаний и предложений.</w:t>
      </w:r>
    </w:p>
    <w:p w:rsidR="004E6EF9" w:rsidRPr="004E6EF9" w:rsidRDefault="004E6EF9" w:rsidP="004E6EF9">
      <w:pPr>
        <w:pStyle w:val="point"/>
      </w:pPr>
      <w:r w:rsidRPr="004E6EF9">
        <w:t xml:space="preserve">16. </w:t>
      </w:r>
      <w:proofErr w:type="gramStart"/>
      <w:r w:rsidRPr="004E6EF9">
        <w:t>Контроль за</w:t>
      </w:r>
      <w:proofErr w:type="gramEnd"/>
      <w:r w:rsidRPr="004E6EF9">
        <w:t xml:space="preserve"> рассмотрением обращений заявителей в государственных органах, иных организациях ведется с использованием автоматизированной (электронной) системы контроля, либо регистрационно-контрольных карточек, либо журналов.</w:t>
      </w:r>
    </w:p>
    <w:p w:rsidR="004E6EF9" w:rsidRPr="004E6EF9" w:rsidRDefault="004E6EF9" w:rsidP="004E6EF9">
      <w:pPr>
        <w:pStyle w:val="newncpi"/>
      </w:pPr>
      <w:r w:rsidRPr="004E6EF9">
        <w:lastRenderedPageBreak/>
        <w:t xml:space="preserve">Для </w:t>
      </w:r>
      <w:proofErr w:type="gramStart"/>
      <w:r w:rsidRPr="004E6EF9">
        <w:t>контроля за</w:t>
      </w:r>
      <w:proofErr w:type="gramEnd"/>
      <w:r w:rsidRPr="004E6EF9">
        <w:t xml:space="preserve"> рассмотрением замечаний и (или) предложений, внесенных в </w:t>
      </w:r>
      <w:r w:rsidRPr="004E6EF9">
        <w:t>книгу</w:t>
      </w:r>
      <w:r w:rsidRPr="004E6EF9">
        <w:t xml:space="preserve"> замечаний и предложений, могут использоваться соответствующие регистрационно-контрольные формы.</w:t>
      </w:r>
    </w:p>
    <w:p w:rsidR="004E6EF9" w:rsidRPr="004E6EF9" w:rsidRDefault="004E6EF9" w:rsidP="004E6EF9">
      <w:pPr>
        <w:pStyle w:val="point"/>
      </w:pPr>
      <w:bookmarkStart w:id="19" w:name="a40"/>
      <w:bookmarkEnd w:id="19"/>
      <w:r w:rsidRPr="004E6EF9">
        <w:t xml:space="preserve">17. </w:t>
      </w:r>
      <w:proofErr w:type="gramStart"/>
      <w:r w:rsidRPr="004E6EF9">
        <w:t>Контроль за</w:t>
      </w:r>
      <w:proofErr w:type="gramEnd"/>
      <w:r w:rsidRPr="004E6EF9">
        <w:t xml:space="preserve"> рассмотрением обращений заявителей завершается, если все поставленные в них вопросы рассмотрены, приняты необходимые меры и заявителям даны ответы в письменной, устной или электронной форме, а также направлены уведомления в порядке, установленном в статьях </w:t>
      </w:r>
      <w:r w:rsidRPr="004E6EF9">
        <w:t>10</w:t>
      </w:r>
      <w:r w:rsidRPr="004E6EF9">
        <w:t xml:space="preserve">, </w:t>
      </w:r>
      <w:r w:rsidRPr="004E6EF9">
        <w:t>15</w:t>
      </w:r>
      <w:r w:rsidRPr="004E6EF9">
        <w:t xml:space="preserve"> и </w:t>
      </w:r>
      <w:r w:rsidRPr="004E6EF9">
        <w:t>21</w:t>
      </w:r>
      <w:r w:rsidRPr="004E6EF9">
        <w:t xml:space="preserve"> Закона.</w:t>
      </w:r>
    </w:p>
    <w:p w:rsidR="004E6EF9" w:rsidRPr="004E6EF9" w:rsidRDefault="004E6EF9" w:rsidP="004E6EF9">
      <w:pPr>
        <w:pStyle w:val="newncpi"/>
      </w:pPr>
      <w:r w:rsidRPr="004E6EF9">
        <w:t>Решение о снятии с контроля обращений принимают руководители государственных органов, иных организаций, индивидуальные предприниматели или уполномоченные ими должностные лица.</w:t>
      </w:r>
    </w:p>
    <w:p w:rsidR="004E6EF9" w:rsidRPr="004E6EF9" w:rsidRDefault="004E6EF9" w:rsidP="004E6EF9">
      <w:pPr>
        <w:pStyle w:val="point"/>
      </w:pPr>
      <w:bookmarkStart w:id="20" w:name="a41"/>
      <w:bookmarkEnd w:id="20"/>
      <w:r w:rsidRPr="004E6EF9">
        <w:t>18. В ответах, направленных в вышестоящие государственные органы, иные организации, по находящимся на контроле обращениям заявителей и предписаниям указываются сведения о направленном ответе (уведомлении) заявителю о результатах рассмотрения его обращения, отметка об исполнителе.</w:t>
      </w:r>
    </w:p>
    <w:p w:rsidR="004E6EF9" w:rsidRPr="004E6EF9" w:rsidRDefault="004E6EF9" w:rsidP="004E6EF9">
      <w:pPr>
        <w:pStyle w:val="point"/>
      </w:pPr>
      <w:r w:rsidRPr="004E6EF9">
        <w:t xml:space="preserve">19. Оформление предписания осуществляется согласно Государственному </w:t>
      </w:r>
      <w:r w:rsidRPr="004E6EF9">
        <w:t>стандарту</w:t>
      </w:r>
      <w:r w:rsidRPr="004E6EF9">
        <w:t xml:space="preserve"> Республики Беларусь СТБ 6.38-2004 «Унифицированные системы документации Республики Беларусь. Система организационно-распорядительной документации. Требования к оформлению документов». Предписания регистрируются в соответствии с принятой системой регистрации документов в государственном органе, иной организации.</w:t>
      </w:r>
    </w:p>
    <w:p w:rsidR="004E6EF9" w:rsidRPr="004E6EF9" w:rsidRDefault="004E6EF9" w:rsidP="004E6EF9">
      <w:pPr>
        <w:pStyle w:val="point"/>
      </w:pPr>
      <w:r w:rsidRPr="004E6EF9">
        <w:t>20. При оставлении письменного обращения без рассмотрения по существу, отзыве заявителем своего обращения оригиналы документов, приложенных к письменным обращениям, возвращаются заявителю с сопроводительным письмом.</w:t>
      </w:r>
    </w:p>
    <w:p w:rsidR="004E6EF9" w:rsidRPr="004E6EF9" w:rsidRDefault="004E6EF9" w:rsidP="004E6EF9">
      <w:pPr>
        <w:pStyle w:val="point"/>
      </w:pPr>
      <w:bookmarkStart w:id="21" w:name="a42"/>
      <w:bookmarkEnd w:id="21"/>
      <w:r w:rsidRPr="004E6EF9">
        <w:t xml:space="preserve">21. Ответы на обращения заявителей даются в сроки, установленные в </w:t>
      </w:r>
      <w:r w:rsidRPr="004E6EF9">
        <w:t>статье 17</w:t>
      </w:r>
      <w:r w:rsidRPr="004E6EF9">
        <w:t xml:space="preserve"> Закона.</w:t>
      </w:r>
    </w:p>
    <w:p w:rsidR="004E6EF9" w:rsidRPr="004E6EF9" w:rsidRDefault="004E6EF9" w:rsidP="004E6EF9">
      <w:pPr>
        <w:pStyle w:val="newncpi"/>
      </w:pPr>
      <w:r w:rsidRPr="004E6EF9">
        <w:t xml:space="preserve">Письменные уведомления направляются заявителям в сроки, установленные в статьях </w:t>
      </w:r>
      <w:r w:rsidRPr="004E6EF9">
        <w:t>10</w:t>
      </w:r>
      <w:r w:rsidRPr="004E6EF9">
        <w:t xml:space="preserve">, </w:t>
      </w:r>
      <w:r w:rsidRPr="004E6EF9">
        <w:t>15</w:t>
      </w:r>
      <w:r w:rsidRPr="004E6EF9">
        <w:t xml:space="preserve"> и </w:t>
      </w:r>
      <w:r w:rsidRPr="004E6EF9">
        <w:t>17</w:t>
      </w:r>
      <w:r w:rsidRPr="004E6EF9">
        <w:t xml:space="preserve"> Закона.</w:t>
      </w:r>
    </w:p>
    <w:p w:rsidR="004E6EF9" w:rsidRPr="004E6EF9" w:rsidRDefault="004E6EF9" w:rsidP="004E6EF9">
      <w:pPr>
        <w:pStyle w:val="point"/>
      </w:pPr>
      <w:bookmarkStart w:id="22" w:name="a30"/>
      <w:bookmarkEnd w:id="22"/>
      <w:r w:rsidRPr="004E6EF9">
        <w:t>22. Ответы на рассмотренные по существу устные обращения подлежат объявлению заявителям в ходе личного приема. Результат решения изложенных в устном обращении вопросов отмечается в регистрационно-контрольной форме, в которой зарегистрированы устные обращения.</w:t>
      </w:r>
    </w:p>
    <w:p w:rsidR="004E6EF9" w:rsidRPr="004E6EF9" w:rsidRDefault="004E6EF9" w:rsidP="004E6EF9">
      <w:pPr>
        <w:pStyle w:val="point"/>
      </w:pPr>
      <w:bookmarkStart w:id="23" w:name="a43"/>
      <w:bookmarkEnd w:id="23"/>
      <w:r w:rsidRPr="004E6EF9">
        <w:t>23. Письменные ответы (уведомления) на письменные обращения, в том числе полученные в ходе личного приема, электронные обращения, предусмотренные в части второй пункта 5 статьи 25 Закона, замечания и (или) предложения, внесенные в книгу замечаний и предложений, подписываются руководителем государственного органа, иной организации, индивидуальным предпринимателем или уполномоченными ими должностными лицами.</w:t>
      </w:r>
    </w:p>
    <w:p w:rsidR="004E6EF9" w:rsidRPr="004E6EF9" w:rsidRDefault="004E6EF9" w:rsidP="004E6EF9">
      <w:pPr>
        <w:pStyle w:val="newncpi"/>
      </w:pPr>
      <w:r w:rsidRPr="004E6EF9">
        <w:t>Ответы (уведомления) на электронные обращения, направляемые на адрес электронной почты заявителя, подписываются руководителями государственного органа, иной организации или уполномоченными ими должностными лицами и остаются в делопроизводстве государственных органов, иных организаций.</w:t>
      </w:r>
    </w:p>
    <w:p w:rsidR="004E6EF9" w:rsidRPr="004E6EF9" w:rsidRDefault="004E6EF9" w:rsidP="004E6EF9">
      <w:pPr>
        <w:pStyle w:val="newncpi"/>
      </w:pPr>
      <w:r w:rsidRPr="004E6EF9">
        <w:t>При использовании систем электронного документооборота, предусматривающих применение электронной цифровой подписи, ответы (уведомления) на электронные обращения в электронном виде, направленные на адрес электронной почты заявителя, подписываются электронной цифровой подписью руководителей государственных органов, иных организаций или уполномоченных ими должностных лиц.</w:t>
      </w:r>
    </w:p>
    <w:p w:rsidR="004E6EF9" w:rsidRPr="004E6EF9" w:rsidRDefault="004E6EF9" w:rsidP="004E6EF9">
      <w:pPr>
        <w:pStyle w:val="point"/>
      </w:pPr>
      <w:bookmarkStart w:id="24" w:name="a44"/>
      <w:bookmarkEnd w:id="24"/>
      <w:r w:rsidRPr="004E6EF9">
        <w:t>24. На каждом обращении после окончательного рассмотрения поставленных в нем вопросов проставляется отметка об исполнении и направлении его в дело.</w:t>
      </w:r>
    </w:p>
    <w:p w:rsidR="004E6EF9" w:rsidRPr="004E6EF9" w:rsidRDefault="004E6EF9" w:rsidP="004E6EF9">
      <w:pPr>
        <w:pStyle w:val="newncpi"/>
      </w:pPr>
      <w:r w:rsidRPr="004E6EF9">
        <w:t>В случае отзыва заявителем своего обращения отметка об исполнении и направлении его в дело проставляется на его заявлении об отзыве своего обращения, поданного в письменной или электронной форме.</w:t>
      </w:r>
    </w:p>
    <w:p w:rsidR="004E6EF9" w:rsidRPr="004E6EF9" w:rsidRDefault="004E6EF9" w:rsidP="004E6EF9">
      <w:pPr>
        <w:pStyle w:val="newncpi"/>
      </w:pPr>
      <w:r w:rsidRPr="004E6EF9">
        <w:t>После рассмотрения вопросов, изложенных гражданином в книге замечаний и предложений, на копии ответа (уведомления) заявителю, остающейся в делопроизводстве государственного органа, иной организации, у индивидуального предпринимателя, проставляется отметка об исполнении и направлении ее в дело.</w:t>
      </w:r>
    </w:p>
    <w:p w:rsidR="004E6EF9" w:rsidRPr="004E6EF9" w:rsidRDefault="004E6EF9" w:rsidP="004E6EF9">
      <w:pPr>
        <w:pStyle w:val="point"/>
      </w:pPr>
      <w:bookmarkStart w:id="25" w:name="a45"/>
      <w:bookmarkEnd w:id="25"/>
      <w:r w:rsidRPr="004E6EF9">
        <w:lastRenderedPageBreak/>
        <w:t>25. Письменные ответы (уведомления) на письменные обращения, ответы (уведомления) на электронные обращения, направленные на адрес электронной почты заявителя, должны соответствовать требованиям, предусмотренным в статье 18 Закона.</w:t>
      </w:r>
    </w:p>
    <w:p w:rsidR="004E6EF9" w:rsidRPr="004E6EF9" w:rsidRDefault="004E6EF9" w:rsidP="004E6EF9">
      <w:pPr>
        <w:pStyle w:val="point"/>
      </w:pPr>
      <w:bookmarkStart w:id="26" w:name="a12"/>
      <w:bookmarkEnd w:id="26"/>
      <w:r w:rsidRPr="004E6EF9">
        <w:t>26. Письменные и (или) электронные обращения граждан и юридических лиц и документы, связанные с их рассмотрением, в государственном органе, иной организации формируются в дела в соответствии с утвержденной номенклатурой дел.</w:t>
      </w:r>
    </w:p>
    <w:p w:rsidR="004E6EF9" w:rsidRPr="004E6EF9" w:rsidRDefault="004E6EF9" w:rsidP="004E6EF9">
      <w:pPr>
        <w:pStyle w:val="point"/>
      </w:pPr>
      <w:bookmarkStart w:id="27" w:name="a18"/>
      <w:bookmarkEnd w:id="27"/>
      <w:r w:rsidRPr="004E6EF9">
        <w:t>27. Обращения граждан и юридических лиц и документы, связанные с их рассмотрением, при централизованной системе делопроизводства возвращаются должностным лицам, ведущим делопроизводство по обращениям граждан и юридических лиц, для централизованного формирования дел.</w:t>
      </w:r>
    </w:p>
    <w:p w:rsidR="004E6EF9" w:rsidRPr="004E6EF9" w:rsidRDefault="004E6EF9" w:rsidP="004E6EF9">
      <w:pPr>
        <w:pStyle w:val="newncpi"/>
      </w:pPr>
      <w:r w:rsidRPr="004E6EF9">
        <w:t>Обращения юридических лиц, индивидуальных предпринимателей и документы, связанные с их рассмотрением, при децентрализованной системе делопроизводства формируются в дела у исполнителей.</w:t>
      </w:r>
    </w:p>
    <w:p w:rsidR="004E6EF9" w:rsidRPr="004E6EF9" w:rsidRDefault="004E6EF9" w:rsidP="004E6EF9">
      <w:pPr>
        <w:pStyle w:val="newncpi"/>
      </w:pPr>
      <w:r w:rsidRPr="004E6EF9">
        <w:t>Копии ответов (уведомлений) гражданам на замечания и (или) предложения, внесенные в книгу замечаний и предложений, и документы, связанные с их рассмотрением, формируются в одно дело и хранятся у должностных лиц, ответственных за ведение и хранение книги замечаний и предложений.</w:t>
      </w:r>
    </w:p>
    <w:p w:rsidR="004E6EF9" w:rsidRPr="004E6EF9" w:rsidRDefault="004E6EF9" w:rsidP="004E6EF9">
      <w:pPr>
        <w:pStyle w:val="point"/>
      </w:pPr>
      <w:bookmarkStart w:id="28" w:name="a19"/>
      <w:bookmarkEnd w:id="28"/>
      <w:r w:rsidRPr="004E6EF9">
        <w:t>28. Письменные обращения граждан и юридических лиц, документы, связанные с их рассмотрением, могут формироваться как в одно дело, так и в отдельные дела.</w:t>
      </w:r>
    </w:p>
    <w:p w:rsidR="004E6EF9" w:rsidRPr="004E6EF9" w:rsidRDefault="004E6EF9" w:rsidP="004E6EF9">
      <w:pPr>
        <w:pStyle w:val="point"/>
      </w:pPr>
      <w:bookmarkStart w:id="29" w:name="a13"/>
      <w:bookmarkEnd w:id="29"/>
      <w:r w:rsidRPr="004E6EF9">
        <w:t>29. Дела с обращениями заявителей формируются в течение календарного года. Каждое обращение и документы, связанные с его рассмотрением, составляют в деле самостоятельную группу.</w:t>
      </w:r>
    </w:p>
    <w:p w:rsidR="004E6EF9" w:rsidRPr="004E6EF9" w:rsidRDefault="004E6EF9" w:rsidP="004E6EF9">
      <w:pPr>
        <w:pStyle w:val="newncpi"/>
      </w:pPr>
      <w:r w:rsidRPr="004E6EF9">
        <w:t>В случае поступления повторных обращений они формируются в дела вместе с предыдущими обращениями заявителей и документами, связанными с их рассмотрением.</w:t>
      </w:r>
    </w:p>
    <w:p w:rsidR="004E6EF9" w:rsidRPr="004E6EF9" w:rsidRDefault="004E6EF9" w:rsidP="004E6EF9">
      <w:pPr>
        <w:pStyle w:val="point"/>
      </w:pPr>
      <w:r w:rsidRPr="004E6EF9">
        <w:t>30. При формировании дел с обращениями граждан и юридических лиц и документами, связанными с их рассмотрением, проверяется правильность направления обращений и документов в дела, их полнота (комплектность). Неразрешенные обращения, а также неправильно оформленные документы, связанные с их рассмотрением, в дела не формируются.</w:t>
      </w:r>
    </w:p>
    <w:p w:rsidR="004E6EF9" w:rsidRPr="004E6EF9" w:rsidRDefault="004E6EF9" w:rsidP="004E6EF9">
      <w:pPr>
        <w:pStyle w:val="point"/>
      </w:pPr>
      <w:bookmarkStart w:id="30" w:name="a20"/>
      <w:bookmarkEnd w:id="30"/>
      <w:r w:rsidRPr="004E6EF9">
        <w:t xml:space="preserve">31. Срок хранения письменных и (или) электронных обращений заявителей и документов, связанных с их рассмотрением, 5 лет (в случае неоднократного обращения - 5 лет </w:t>
      </w:r>
      <w:proofErr w:type="gramStart"/>
      <w:r w:rsidRPr="004E6EF9">
        <w:t>с даты</w:t>
      </w:r>
      <w:proofErr w:type="gramEnd"/>
      <w:r w:rsidRPr="004E6EF9">
        <w:t xml:space="preserve"> последнего обращения). Государственным органом, иной организацией в установленном порядке может быть принято решение об увеличении срока хранения или о постоянном хранении соответствующих обращений заявителей.</w:t>
      </w:r>
    </w:p>
    <w:p w:rsidR="004E6EF9" w:rsidRPr="004E6EF9" w:rsidRDefault="004E6EF9" w:rsidP="004E6EF9">
      <w:pPr>
        <w:pStyle w:val="point"/>
      </w:pPr>
      <w:bookmarkStart w:id="31" w:name="a6"/>
      <w:bookmarkEnd w:id="31"/>
      <w:r w:rsidRPr="004E6EF9">
        <w:t>32. При создании бумажных копий электронных обращений их оригиналы в электронном виде сохраняются в случае необходимости подтверждения условий отправки (получения) обращений и (или) использования в справочных и (или) доказательных целях.</w:t>
      </w:r>
    </w:p>
    <w:p w:rsidR="004E6EF9" w:rsidRPr="004E6EF9" w:rsidRDefault="004E6EF9" w:rsidP="004E6EF9">
      <w:pPr>
        <w:pStyle w:val="point"/>
      </w:pPr>
      <w:bookmarkStart w:id="32" w:name="a21"/>
      <w:bookmarkEnd w:id="32"/>
      <w:r w:rsidRPr="004E6EF9">
        <w:t>33. Дела с обращениями заявителей и документами, связанными с их рассмотрением, постоянного хранения передаются в архив государственного органа, иной организации через год после завершения делопроизводства по ним.</w:t>
      </w:r>
    </w:p>
    <w:p w:rsidR="004E6EF9" w:rsidRPr="004E6EF9" w:rsidRDefault="004E6EF9" w:rsidP="004E6EF9">
      <w:pPr>
        <w:pStyle w:val="point"/>
      </w:pPr>
      <w:r w:rsidRPr="004E6EF9">
        <w:t xml:space="preserve">34. </w:t>
      </w:r>
      <w:r w:rsidRPr="004E6EF9">
        <w:t>Книга</w:t>
      </w:r>
      <w:r w:rsidRPr="004E6EF9">
        <w:t xml:space="preserve"> замечаний и предложений после окончания ведения хранится вместе с новой книгой по месту ее ведения, а по истечении календарного года - в течение 5 лет в архиве государственного органа, иной организации или у индивидуального предпринимателя.</w:t>
      </w:r>
    </w:p>
    <w:p w:rsidR="004E6EF9" w:rsidRPr="004E6EF9" w:rsidRDefault="004E6EF9" w:rsidP="004E6EF9">
      <w:pPr>
        <w:pStyle w:val="point"/>
      </w:pPr>
      <w:bookmarkStart w:id="33" w:name="a22"/>
      <w:bookmarkEnd w:id="33"/>
      <w:r w:rsidRPr="004E6EF9">
        <w:t xml:space="preserve">35. По истечении установленных сроков хранения обращения заявителей и документы, связанные с их рассмотрением, </w:t>
      </w:r>
      <w:r w:rsidRPr="004E6EF9">
        <w:t>книга</w:t>
      </w:r>
      <w:r w:rsidRPr="004E6EF9">
        <w:t xml:space="preserve"> замечаний и предложений подлежат уничтожению в порядке, установленном республиканским органом государственного управления в сфере архивного дела и делопроизводства.</w:t>
      </w:r>
    </w:p>
    <w:p w:rsidR="004E6EF9" w:rsidRPr="004E6EF9" w:rsidRDefault="004E6EF9" w:rsidP="004E6EF9">
      <w:pPr>
        <w:sectPr w:rsidR="004E6EF9" w:rsidRPr="004E6EF9">
          <w:pgSz w:w="11906" w:h="16838"/>
          <w:pgMar w:top="567" w:right="1134" w:bottom="567" w:left="1417" w:header="0" w:footer="0" w:gutter="0"/>
          <w:cols w:space="720"/>
        </w:sectPr>
      </w:pPr>
    </w:p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5757"/>
        <w:gridCol w:w="3610"/>
      </w:tblGrid>
      <w:tr w:rsidR="004E6EF9" w:rsidRPr="004E6EF9" w:rsidTr="004E6EF9">
        <w:tc>
          <w:tcPr>
            <w:tcW w:w="307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E6EF9" w:rsidRPr="004E6EF9" w:rsidRDefault="004E6EF9">
            <w:pPr>
              <w:rPr>
                <w:sz w:val="24"/>
                <w:szCs w:val="24"/>
              </w:rPr>
            </w:pPr>
          </w:p>
        </w:tc>
        <w:tc>
          <w:tcPr>
            <w:tcW w:w="1927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E6EF9" w:rsidRPr="004E6EF9" w:rsidRDefault="004E6EF9">
            <w:pPr>
              <w:pStyle w:val="append1"/>
            </w:pPr>
            <w:bookmarkStart w:id="34" w:name="a4"/>
            <w:bookmarkEnd w:id="34"/>
            <w:r w:rsidRPr="004E6EF9">
              <w:t>Приложение</w:t>
            </w:r>
          </w:p>
          <w:p w:rsidR="004E6EF9" w:rsidRPr="004E6EF9" w:rsidRDefault="004E6EF9">
            <w:pPr>
              <w:pStyle w:val="append"/>
            </w:pPr>
            <w:r w:rsidRPr="004E6EF9">
              <w:t xml:space="preserve">к </w:t>
            </w:r>
            <w:r w:rsidRPr="004E6EF9">
              <w:t>Положению</w:t>
            </w:r>
            <w:r w:rsidRPr="004E6EF9">
              <w:t xml:space="preserve"> о порядке ведения </w:t>
            </w:r>
            <w:r w:rsidRPr="004E6EF9">
              <w:br/>
              <w:t xml:space="preserve">делопроизводства по обращениям </w:t>
            </w:r>
            <w:r w:rsidRPr="004E6EF9">
              <w:br/>
              <w:t xml:space="preserve">граждан и юридических лиц в </w:t>
            </w:r>
            <w:r w:rsidRPr="004E6EF9">
              <w:br/>
              <w:t xml:space="preserve">государственных органах, иных </w:t>
            </w:r>
            <w:r w:rsidRPr="004E6EF9">
              <w:br/>
              <w:t xml:space="preserve">организациях, у индивидуальных </w:t>
            </w:r>
            <w:r w:rsidRPr="004E6EF9">
              <w:br/>
              <w:t xml:space="preserve">предпринимателей </w:t>
            </w:r>
          </w:p>
        </w:tc>
      </w:tr>
    </w:tbl>
    <w:p w:rsidR="004E6EF9" w:rsidRPr="004E6EF9" w:rsidRDefault="004E6EF9" w:rsidP="004E6EF9">
      <w:pPr>
        <w:pStyle w:val="titlep"/>
        <w:spacing w:before="0"/>
      </w:pPr>
      <w:bookmarkStart w:id="35" w:name="a28"/>
      <w:bookmarkEnd w:id="35"/>
      <w:r w:rsidRPr="004E6EF9">
        <w:t>Реквизиты</w:t>
      </w:r>
      <w:r w:rsidRPr="004E6EF9">
        <w:t xml:space="preserve"> регистрационно-контрольной формы регистрации</w:t>
      </w:r>
      <w:r w:rsidRPr="004E6EF9">
        <w:br/>
        <w:t>обращений граждан и юридических лиц</w:t>
      </w:r>
    </w:p>
    <w:p w:rsidR="004E6EF9" w:rsidRPr="004E6EF9" w:rsidRDefault="004E6EF9" w:rsidP="004E6EF9">
      <w:pPr>
        <w:pStyle w:val="newncpi0"/>
        <w:jc w:val="right"/>
      </w:pPr>
      <w:r w:rsidRPr="004E6EF9">
        <w:t>Регистрационный индекс № ____</w:t>
      </w:r>
    </w:p>
    <w:p w:rsidR="004E6EF9" w:rsidRPr="004E6EF9" w:rsidRDefault="004E6EF9" w:rsidP="004E6EF9">
      <w:pPr>
        <w:pStyle w:val="newncpi0"/>
      </w:pPr>
      <w:r w:rsidRPr="004E6EF9">
        <w:t>Фамилия, собственное имя, отчество (если таковое имеется) либо инициалы гражданина ______________________________________________________________________________</w:t>
      </w:r>
    </w:p>
    <w:p w:rsidR="004E6EF9" w:rsidRPr="004E6EF9" w:rsidRDefault="004E6EF9" w:rsidP="004E6EF9">
      <w:pPr>
        <w:pStyle w:val="newncpi0"/>
      </w:pPr>
      <w:r w:rsidRPr="004E6EF9">
        <w:t>Адрес места жительства (места пребывания) гражданина, адрес электронной почты, контактный телефон ___________________________________________________________</w:t>
      </w:r>
    </w:p>
    <w:p w:rsidR="004E6EF9" w:rsidRPr="004E6EF9" w:rsidRDefault="004E6EF9" w:rsidP="004E6EF9">
      <w:pPr>
        <w:pStyle w:val="newncpi0"/>
      </w:pPr>
      <w:r w:rsidRPr="004E6EF9">
        <w:t>Наименование и место нахождения юридического лица, адрес электронной почты, контактный телефон ___________________________________________________________</w:t>
      </w:r>
    </w:p>
    <w:p w:rsidR="004E6EF9" w:rsidRPr="004E6EF9" w:rsidRDefault="004E6EF9" w:rsidP="004E6EF9">
      <w:pPr>
        <w:pStyle w:val="newncpi0"/>
      </w:pPr>
      <w:r w:rsidRPr="004E6EF9">
        <w:t>Форма подачи обращения _______________________________________________________</w:t>
      </w:r>
    </w:p>
    <w:p w:rsidR="004E6EF9" w:rsidRPr="004E6EF9" w:rsidRDefault="004E6EF9" w:rsidP="004E6EF9">
      <w:pPr>
        <w:pStyle w:val="newncpi0"/>
      </w:pPr>
      <w:r w:rsidRPr="004E6EF9">
        <w:t>Дата поступления обращения ____________________________________________________</w:t>
      </w:r>
    </w:p>
    <w:p w:rsidR="004E6EF9" w:rsidRPr="004E6EF9" w:rsidRDefault="004E6EF9" w:rsidP="004E6EF9">
      <w:pPr>
        <w:pStyle w:val="newncpi0"/>
      </w:pPr>
      <w:r w:rsidRPr="004E6EF9">
        <w:t>Количество листов обращения ___________________________________________________</w:t>
      </w:r>
    </w:p>
    <w:p w:rsidR="004E6EF9" w:rsidRPr="004E6EF9" w:rsidRDefault="004E6EF9" w:rsidP="004E6EF9">
      <w:pPr>
        <w:pStyle w:val="newncpi0"/>
      </w:pPr>
      <w:r w:rsidRPr="004E6EF9">
        <w:t>Количество листов приложений _________________________________________________</w:t>
      </w:r>
    </w:p>
    <w:p w:rsidR="004E6EF9" w:rsidRPr="004E6EF9" w:rsidRDefault="004E6EF9" w:rsidP="004E6EF9">
      <w:pPr>
        <w:pStyle w:val="newncpi0"/>
      </w:pPr>
      <w:r w:rsidRPr="004E6EF9">
        <w:t>Даты идентичных обращений или обращений, содержащих уточняющие (дополняющие) документы и (или) сведения, поданных заявителем до направления ему ответа (уведомления) на первоначальное обращение ______________________________________</w:t>
      </w:r>
    </w:p>
    <w:p w:rsidR="004E6EF9" w:rsidRPr="004E6EF9" w:rsidRDefault="004E6EF9" w:rsidP="004E6EF9">
      <w:pPr>
        <w:pStyle w:val="newncpi0"/>
      </w:pPr>
      <w:r w:rsidRPr="004E6EF9">
        <w:t>Даты, индексы</w:t>
      </w:r>
      <w:r w:rsidRPr="004E6EF9">
        <w:t>*</w:t>
      </w:r>
      <w:r w:rsidRPr="004E6EF9">
        <w:t xml:space="preserve"> повторных обращений ___________________________________________</w:t>
      </w:r>
    </w:p>
    <w:p w:rsidR="004E6EF9" w:rsidRPr="004E6EF9" w:rsidRDefault="004E6EF9" w:rsidP="004E6EF9">
      <w:pPr>
        <w:pStyle w:val="newncpi0"/>
      </w:pPr>
      <w:r w:rsidRPr="004E6EF9">
        <w:t>Корреспондент, дата и индекс сопроводительного письма ___________________________</w:t>
      </w:r>
    </w:p>
    <w:p w:rsidR="004E6EF9" w:rsidRPr="004E6EF9" w:rsidRDefault="004E6EF9" w:rsidP="004E6EF9">
      <w:pPr>
        <w:pStyle w:val="newncpi0"/>
      </w:pPr>
      <w:r w:rsidRPr="004E6EF9">
        <w:t>Тематика _____________________________________________________________________</w:t>
      </w:r>
    </w:p>
    <w:p w:rsidR="004E6EF9" w:rsidRPr="004E6EF9" w:rsidRDefault="004E6EF9" w:rsidP="004E6EF9">
      <w:pPr>
        <w:pStyle w:val="newncpi0"/>
      </w:pPr>
      <w:r w:rsidRPr="004E6EF9">
        <w:t>Содержание __________________________________________________________________</w:t>
      </w:r>
    </w:p>
    <w:p w:rsidR="004E6EF9" w:rsidRPr="004E6EF9" w:rsidRDefault="004E6EF9" w:rsidP="004E6EF9">
      <w:pPr>
        <w:pStyle w:val="newncpi0"/>
      </w:pPr>
      <w:r w:rsidRPr="004E6EF9">
        <w:t>Содержание идентичных обращений или обращений, содержащих уточняющие (дополняющие) документы и (или) сведения, поданных заявителем до направления ему ответа (уведомления) на первоначальное обращение ________________________________</w:t>
      </w:r>
    </w:p>
    <w:p w:rsidR="004E6EF9" w:rsidRPr="004E6EF9" w:rsidRDefault="004E6EF9" w:rsidP="004E6EF9">
      <w:pPr>
        <w:pStyle w:val="newncpi0"/>
      </w:pPr>
      <w:r w:rsidRPr="004E6EF9">
        <w:t>Резолюция ____________________________________________________________________</w:t>
      </w:r>
    </w:p>
    <w:p w:rsidR="004E6EF9" w:rsidRPr="004E6EF9" w:rsidRDefault="004E6EF9" w:rsidP="004E6EF9">
      <w:pPr>
        <w:pStyle w:val="newncpi0"/>
      </w:pPr>
      <w:r w:rsidRPr="004E6EF9">
        <w:t>Исполнитель ___________________________ Срок исполнения _______________________</w:t>
      </w:r>
    </w:p>
    <w:p w:rsidR="004E6EF9" w:rsidRPr="004E6EF9" w:rsidRDefault="004E6EF9" w:rsidP="004E6EF9">
      <w:pPr>
        <w:pStyle w:val="newncpi0"/>
      </w:pPr>
      <w:r w:rsidRPr="004E6EF9">
        <w:t>Документ направлен на исполнение ______________________________________________</w:t>
      </w:r>
    </w:p>
    <w:p w:rsidR="004E6EF9" w:rsidRPr="004E6EF9" w:rsidRDefault="004E6EF9" w:rsidP="004E6EF9">
      <w:pPr>
        <w:pStyle w:val="newncpi0"/>
      </w:pPr>
      <w:r w:rsidRPr="004E6EF9">
        <w:t>Дата направления _________ Срок исполнения ___________ Дата исполнения __________</w:t>
      </w:r>
    </w:p>
    <w:p w:rsidR="004E6EF9" w:rsidRPr="004E6EF9" w:rsidRDefault="004E6EF9" w:rsidP="004E6EF9">
      <w:pPr>
        <w:pStyle w:val="newncpi0"/>
      </w:pPr>
      <w:r w:rsidRPr="004E6EF9">
        <w:t>Ход рассмотрения _____________________________________________________________</w:t>
      </w:r>
    </w:p>
    <w:p w:rsidR="004E6EF9" w:rsidRPr="004E6EF9" w:rsidRDefault="004E6EF9" w:rsidP="004E6EF9">
      <w:pPr>
        <w:pStyle w:val="newncpi0"/>
      </w:pPr>
      <w:r w:rsidRPr="004E6EF9">
        <w:t>Отметка о выдаче предписания и его исполнении __________________________________</w:t>
      </w:r>
    </w:p>
    <w:p w:rsidR="004E6EF9" w:rsidRPr="004E6EF9" w:rsidRDefault="004E6EF9" w:rsidP="004E6EF9">
      <w:pPr>
        <w:pStyle w:val="newncpi0"/>
      </w:pPr>
      <w:r w:rsidRPr="004E6EF9">
        <w:t>Результат рассмотрения обращения ______________________________________________</w:t>
      </w:r>
    </w:p>
    <w:p w:rsidR="004E6EF9" w:rsidRPr="004E6EF9" w:rsidRDefault="004E6EF9" w:rsidP="004E6EF9">
      <w:pPr>
        <w:pStyle w:val="newncpi0"/>
      </w:pPr>
      <w:r w:rsidRPr="004E6EF9">
        <w:t>Дата ответа (уведомления) заявителю ____________________ № _____________________</w:t>
      </w:r>
    </w:p>
    <w:p w:rsidR="004E6EF9" w:rsidRPr="004E6EF9" w:rsidRDefault="004E6EF9" w:rsidP="004E6EF9">
      <w:pPr>
        <w:pStyle w:val="newncpi0"/>
      </w:pPr>
      <w:r w:rsidRPr="004E6EF9">
        <w:t>Отметка об объявлении ответа заявителю в ходе личного приема _____________________</w:t>
      </w:r>
    </w:p>
    <w:p w:rsidR="004E6EF9" w:rsidRPr="004E6EF9" w:rsidRDefault="004E6EF9" w:rsidP="004E6EF9">
      <w:pPr>
        <w:pStyle w:val="newncpi0"/>
      </w:pPr>
      <w:r w:rsidRPr="004E6EF9">
        <w:t>Отметка о снятии с контроля ____________________________________________________</w:t>
      </w:r>
    </w:p>
    <w:p w:rsidR="004E6EF9" w:rsidRPr="004E6EF9" w:rsidRDefault="004E6EF9" w:rsidP="004E6EF9">
      <w:pPr>
        <w:pStyle w:val="newncpi0"/>
      </w:pPr>
      <w:r w:rsidRPr="004E6EF9">
        <w:t>Документ подшит в дело № _____________________________________________________</w:t>
      </w:r>
    </w:p>
    <w:p w:rsidR="004E6EF9" w:rsidRPr="004E6EF9" w:rsidRDefault="004E6EF9" w:rsidP="004E6EF9">
      <w:pPr>
        <w:pStyle w:val="snoskiline"/>
      </w:pPr>
      <w:r w:rsidRPr="004E6EF9">
        <w:t>______________________________</w:t>
      </w:r>
    </w:p>
    <w:p w:rsidR="004E6EF9" w:rsidRPr="004E6EF9" w:rsidRDefault="004E6EF9" w:rsidP="004E6EF9">
      <w:pPr>
        <w:pStyle w:val="snoski"/>
      </w:pPr>
      <w:bookmarkStart w:id="36" w:name="a32"/>
      <w:bookmarkEnd w:id="36"/>
      <w:r w:rsidRPr="004E6EF9">
        <w:t>*Проставляются при присвоении повторному обращению очередного регистрационного индекса.</w:t>
      </w:r>
    </w:p>
    <w:p w:rsidR="004B2D16" w:rsidRDefault="004B2D16">
      <w:bookmarkStart w:id="37" w:name="_GoBack"/>
      <w:bookmarkEnd w:id="37"/>
    </w:p>
    <w:sectPr w:rsidR="004B2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EF9"/>
    <w:rsid w:val="004B2D16"/>
    <w:rsid w:val="004E6EF9"/>
    <w:rsid w:val="00D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6EF9"/>
    <w:rPr>
      <w:color w:val="0038C8"/>
      <w:u w:val="single"/>
    </w:rPr>
  </w:style>
  <w:style w:type="paragraph" w:customStyle="1" w:styleId="title">
    <w:name w:val="title"/>
    <w:basedOn w:val="a"/>
    <w:rsid w:val="004E6EF9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p">
    <w:name w:val="titlep"/>
    <w:basedOn w:val="a"/>
    <w:rsid w:val="004E6EF9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u">
    <w:name w:val="titleu"/>
    <w:basedOn w:val="a"/>
    <w:rsid w:val="004E6EF9"/>
    <w:pPr>
      <w:spacing w:before="240" w:after="24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4E6E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4E6E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4E6E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4E6EF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ppend">
    <w:name w:val="append"/>
    <w:basedOn w:val="a"/>
    <w:rsid w:val="004E6EF9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hangeadd">
    <w:name w:val="changeadd"/>
    <w:basedOn w:val="a"/>
    <w:rsid w:val="004E6EF9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4E6EF9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ppend1">
    <w:name w:val="append1"/>
    <w:basedOn w:val="a"/>
    <w:rsid w:val="004E6EF9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ap1">
    <w:name w:val="cap1"/>
    <w:basedOn w:val="a"/>
    <w:rsid w:val="004E6EF9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apu1">
    <w:name w:val="capu1"/>
    <w:basedOn w:val="a"/>
    <w:rsid w:val="004E6EF9"/>
    <w:pPr>
      <w:spacing w:after="12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4E6E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4E6EF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4E6EF9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4E6EF9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4E6EF9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4E6EF9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4E6EF9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4E6EF9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rsid w:val="004E6E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6EF9"/>
    <w:rPr>
      <w:color w:val="0038C8"/>
      <w:u w:val="single"/>
    </w:rPr>
  </w:style>
  <w:style w:type="paragraph" w:customStyle="1" w:styleId="title">
    <w:name w:val="title"/>
    <w:basedOn w:val="a"/>
    <w:rsid w:val="004E6EF9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p">
    <w:name w:val="titlep"/>
    <w:basedOn w:val="a"/>
    <w:rsid w:val="004E6EF9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u">
    <w:name w:val="titleu"/>
    <w:basedOn w:val="a"/>
    <w:rsid w:val="004E6EF9"/>
    <w:pPr>
      <w:spacing w:before="240" w:after="24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4E6E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4E6E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4E6E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4E6EF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ppend">
    <w:name w:val="append"/>
    <w:basedOn w:val="a"/>
    <w:rsid w:val="004E6EF9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hangeadd">
    <w:name w:val="changeadd"/>
    <w:basedOn w:val="a"/>
    <w:rsid w:val="004E6EF9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4E6EF9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ppend1">
    <w:name w:val="append1"/>
    <w:basedOn w:val="a"/>
    <w:rsid w:val="004E6EF9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ap1">
    <w:name w:val="cap1"/>
    <w:basedOn w:val="a"/>
    <w:rsid w:val="004E6EF9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apu1">
    <w:name w:val="capu1"/>
    <w:basedOn w:val="a"/>
    <w:rsid w:val="004E6EF9"/>
    <w:pPr>
      <w:spacing w:after="12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4E6E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4E6EF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4E6EF9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4E6EF9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4E6EF9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4E6EF9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4E6EF9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4E6EF9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rsid w:val="004E6E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3097</Words>
  <Characters>17658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НАТУСИК</cp:lastModifiedBy>
  <cp:revision>1</cp:revision>
  <dcterms:created xsi:type="dcterms:W3CDTF">2016-01-18T06:41:00Z</dcterms:created>
  <dcterms:modified xsi:type="dcterms:W3CDTF">2016-01-18T06:42:00Z</dcterms:modified>
</cp:coreProperties>
</file>