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A8" w:rsidRPr="00F26CA8" w:rsidRDefault="00F26CA8" w:rsidP="00F26CA8">
      <w:pPr>
        <w:pStyle w:val="newncpi0"/>
        <w:jc w:val="center"/>
      </w:pPr>
      <w:bookmarkStart w:id="0" w:name="a1"/>
      <w:bookmarkEnd w:id="0"/>
      <w:r w:rsidRPr="00F26CA8">
        <w:rPr>
          <w:rStyle w:val="name"/>
          <w:shd w:val="clear" w:color="auto" w:fill="FFFFFF"/>
        </w:rPr>
        <w:t>ПОСТАНОВЛЕНИЕ</w:t>
      </w:r>
      <w:r w:rsidRPr="00F26CA8">
        <w:rPr>
          <w:rStyle w:val="name"/>
        </w:rPr>
        <w:t xml:space="preserve"> </w:t>
      </w:r>
      <w:r w:rsidRPr="00F26CA8">
        <w:rPr>
          <w:rStyle w:val="promulgator"/>
        </w:rPr>
        <w:t>СОВЕТА МИНИСТРОВ РЕСПУБЛИКИ БЕЛАРУСЬ</w:t>
      </w:r>
    </w:p>
    <w:p w:rsidR="00F26CA8" w:rsidRPr="00F26CA8" w:rsidRDefault="00F26CA8" w:rsidP="00F26CA8">
      <w:pPr>
        <w:pStyle w:val="newncpi"/>
        <w:ind w:firstLine="0"/>
        <w:jc w:val="center"/>
      </w:pPr>
      <w:r w:rsidRPr="00F26CA8">
        <w:rPr>
          <w:rStyle w:val="datepr"/>
        </w:rPr>
        <w:t>23 июля 2012 г.</w:t>
      </w:r>
      <w:r w:rsidRPr="00F26CA8">
        <w:rPr>
          <w:rStyle w:val="number"/>
        </w:rPr>
        <w:t xml:space="preserve"> </w:t>
      </w:r>
      <w:r w:rsidRPr="00F26CA8">
        <w:rPr>
          <w:rStyle w:val="number"/>
          <w:shd w:val="clear" w:color="auto" w:fill="FFFFFF"/>
        </w:rPr>
        <w:t>№</w:t>
      </w:r>
      <w:r w:rsidRPr="00F26CA8">
        <w:rPr>
          <w:rStyle w:val="number"/>
        </w:rPr>
        <w:t xml:space="preserve"> </w:t>
      </w:r>
      <w:r w:rsidRPr="00F26CA8">
        <w:rPr>
          <w:rStyle w:val="number"/>
          <w:shd w:val="clear" w:color="auto" w:fill="FFFFFF"/>
        </w:rPr>
        <w:t>667</w:t>
      </w:r>
    </w:p>
    <w:p w:rsidR="00F26CA8" w:rsidRPr="00F26CA8" w:rsidRDefault="00F26CA8" w:rsidP="00F26CA8">
      <w:pPr>
        <w:pStyle w:val="title"/>
      </w:pPr>
      <w:r w:rsidRPr="00F26CA8">
        <w:t>О некоторых вопросах работы с обращениями граждан и юридических лиц</w:t>
      </w:r>
    </w:p>
    <w:p w:rsidR="00F26CA8" w:rsidRPr="00F26CA8" w:rsidRDefault="00F26CA8" w:rsidP="00F26CA8">
      <w:pPr>
        <w:pStyle w:val="changei"/>
      </w:pPr>
      <w:r w:rsidRPr="00F26CA8">
        <w:t>Изменения и дополнения:</w:t>
      </w:r>
    </w:p>
    <w:p w:rsidR="00F26CA8" w:rsidRPr="00F26CA8" w:rsidRDefault="00F26CA8" w:rsidP="00F26CA8">
      <w:pPr>
        <w:pStyle w:val="changeadd"/>
      </w:pPr>
      <w:r w:rsidRPr="00F26CA8">
        <w:rPr>
          <w:shd w:val="clear" w:color="auto" w:fill="FFFFFF"/>
        </w:rPr>
        <w:t>Постановление</w:t>
      </w:r>
      <w:r w:rsidRPr="00F26CA8">
        <w:t xml:space="preserve"> Совета Министров Республики Беларусь от 2 сентября 2015 г. </w:t>
      </w:r>
      <w:r w:rsidRPr="00F26CA8">
        <w:rPr>
          <w:shd w:val="clear" w:color="auto" w:fill="FFFFFF"/>
        </w:rPr>
        <w:t>№</w:t>
      </w:r>
      <w:r w:rsidRPr="00F26CA8">
        <w:t xml:space="preserve"> 739 (Национальный правовой Интернет-портал Республики Беларусь, 05.09.2015, 5/41000);</w:t>
      </w:r>
    </w:p>
    <w:p w:rsidR="00F26CA8" w:rsidRPr="00F26CA8" w:rsidRDefault="00F26CA8" w:rsidP="00F26CA8">
      <w:pPr>
        <w:pStyle w:val="changeadd"/>
      </w:pPr>
      <w:r w:rsidRPr="00F26CA8">
        <w:rPr>
          <w:shd w:val="clear" w:color="auto" w:fill="FFFFFF"/>
        </w:rPr>
        <w:t>Постановление</w:t>
      </w:r>
      <w:r w:rsidRPr="00F26CA8">
        <w:t xml:space="preserve"> Совета Министров Республики Беларусь от 26 июля 2017 г. № 555 (Национальный правовой Интернет-портал Республики Беларусь, 29.07.2017, 5/43994)</w:t>
      </w:r>
    </w:p>
    <w:p w:rsidR="00F26CA8" w:rsidRPr="00F26CA8" w:rsidRDefault="00F26CA8" w:rsidP="00F26CA8">
      <w:pPr>
        <w:pStyle w:val="preamble"/>
      </w:pPr>
      <w:r w:rsidRPr="00F26CA8">
        <w:t>В целях упорядочения в государственных органах, государственных и иных организациях работы с обращениями граждан и юридических лиц, поступившими в ходе «горячих линий» и «прямых телефонных линий», Совет Министров Республики Беларусь ПОСТАНОВЛЯЕТ:</w:t>
      </w:r>
    </w:p>
    <w:p w:rsidR="00F26CA8" w:rsidRPr="00F26CA8" w:rsidRDefault="00F26CA8" w:rsidP="00F26CA8">
      <w:pPr>
        <w:pStyle w:val="point"/>
      </w:pPr>
      <w:bookmarkStart w:id="1" w:name="a7"/>
      <w:bookmarkEnd w:id="1"/>
      <w:r w:rsidRPr="00F26CA8">
        <w:t>1. Установить, что:</w:t>
      </w:r>
    </w:p>
    <w:p w:rsidR="00F26CA8" w:rsidRPr="00F26CA8" w:rsidRDefault="00F26CA8" w:rsidP="00F26CA8">
      <w:pPr>
        <w:pStyle w:val="underpoint"/>
      </w:pPr>
      <w:proofErr w:type="gramStart"/>
      <w:r w:rsidRPr="00F26CA8">
        <w:t>1.1. организация проведения «горячих линий» и «прямых телефонных линий» по актуальным для граждан и юридических лиц вопросам осуществляется руководителями государственных органов, государственных и иных организаций (за исключением дипломатических представительств и консульских учреждений Республики Беларусь) (далее - организации).</w:t>
      </w:r>
      <w:proofErr w:type="gramEnd"/>
    </w:p>
    <w:p w:rsidR="00F26CA8" w:rsidRPr="00F26CA8" w:rsidRDefault="00F26CA8" w:rsidP="00F26CA8">
      <w:pPr>
        <w:pStyle w:val="newncpi"/>
      </w:pPr>
      <w:bookmarkStart w:id="2" w:name="a5"/>
      <w:bookmarkEnd w:id="2"/>
      <w:r w:rsidRPr="00F26CA8">
        <w:t>Граждане и юридические лица обращаются на «горячую линию» организации по вопросам справочно-консультационного характера, связанным с ее деятельностью.</w:t>
      </w:r>
    </w:p>
    <w:p w:rsidR="00F26CA8" w:rsidRPr="00F26CA8" w:rsidRDefault="00F26CA8" w:rsidP="00F26CA8">
      <w:pPr>
        <w:pStyle w:val="newncpi"/>
      </w:pPr>
      <w:r w:rsidRPr="00F26CA8">
        <w:t>Во время проведения «прямой телефонной линии» граждане и юридические лица обращаются в организацию по вопросам, входящим в ее компетенцию, либо по заранее планируемой теме, обусловленной ее актуальностью;</w:t>
      </w:r>
    </w:p>
    <w:p w:rsidR="00F26CA8" w:rsidRPr="00F26CA8" w:rsidRDefault="00F26CA8" w:rsidP="00F26CA8">
      <w:pPr>
        <w:pStyle w:val="underpoint"/>
      </w:pPr>
      <w:bookmarkStart w:id="3" w:name="a9"/>
      <w:bookmarkEnd w:id="3"/>
      <w:r w:rsidRPr="00F26CA8">
        <w:t>1.2. «горячая линия» проводится специалистами организации в рабочее время в рабочие дни. При этом руководителем организации могут быть установлены дополнительные дни и время ее проведения.</w:t>
      </w:r>
    </w:p>
    <w:p w:rsidR="00F26CA8" w:rsidRPr="00F26CA8" w:rsidRDefault="00F26CA8" w:rsidP="00F26CA8">
      <w:pPr>
        <w:pStyle w:val="newncpi"/>
      </w:pPr>
      <w:r w:rsidRPr="00F26CA8">
        <w:t>Порядок проведения «горячей линии» и работы с обращениями, поступающими в ходе ее проведения, устанавливается руководителем организации. Обращения, поступившие в ходе «горячей линии», не подлежат регистрации;</w:t>
      </w:r>
    </w:p>
    <w:p w:rsidR="00F26CA8" w:rsidRPr="00F26CA8" w:rsidRDefault="00F26CA8" w:rsidP="00F26CA8">
      <w:pPr>
        <w:pStyle w:val="underpoint"/>
      </w:pPr>
      <w:r w:rsidRPr="00F26CA8">
        <w:t xml:space="preserve">1.3. «прямая телефонная линия» проводится руководителями организаций, за исключением указанных в </w:t>
      </w:r>
      <w:r w:rsidRPr="00F26CA8">
        <w:t>части второй</w:t>
      </w:r>
      <w:r w:rsidRPr="00F26CA8">
        <w:t xml:space="preserve"> настоящего подпункта, и их заместителями не реже одного раза в квартал.</w:t>
      </w:r>
    </w:p>
    <w:p w:rsidR="00F26CA8" w:rsidRPr="00F26CA8" w:rsidRDefault="00F26CA8" w:rsidP="00F26CA8">
      <w:pPr>
        <w:pStyle w:val="newncpi"/>
      </w:pPr>
      <w:bookmarkStart w:id="4" w:name="a13"/>
      <w:bookmarkEnd w:id="4"/>
      <w:r w:rsidRPr="00F26CA8">
        <w:t xml:space="preserve">Руководителями республиканских органов государственного управления и местных исполнительных и распорядительных органов и (или) их заместителями «прямая телефонная линия» проводится по графику каждую субботу с 9.00 до 12.00. При необходимости, </w:t>
      </w:r>
      <w:proofErr w:type="gramStart"/>
      <w:r w:rsidRPr="00F26CA8">
        <w:t>обусловленной</w:t>
      </w:r>
      <w:proofErr w:type="gramEnd"/>
      <w:r w:rsidRPr="00F26CA8">
        <w:t xml:space="preserve"> в том числе значительным количеством обращений граждан, «прямая телефонная линия» может проводиться более продолжительное время.</w:t>
      </w:r>
    </w:p>
    <w:p w:rsidR="00F26CA8" w:rsidRPr="00F26CA8" w:rsidRDefault="00F26CA8" w:rsidP="00F26CA8">
      <w:pPr>
        <w:pStyle w:val="newncpi"/>
      </w:pPr>
      <w:r w:rsidRPr="00F26CA8">
        <w:t>Делопроизводство по обращениям, поступившим в ходе «прямой телефонной линии», ведется в организациях в порядке, установленном руководителем организации, с учетом требований настоящего постановления;</w:t>
      </w:r>
    </w:p>
    <w:p w:rsidR="00F26CA8" w:rsidRPr="00F26CA8" w:rsidRDefault="00F26CA8" w:rsidP="00F26CA8">
      <w:pPr>
        <w:pStyle w:val="underpoint"/>
      </w:pPr>
      <w:r w:rsidRPr="00F26CA8">
        <w:t xml:space="preserve">1.4. информация о проведении «горячей линии», «прямой телефонной линии» доводится до всеобщего сведения путем ее размещения в средствах массовой </w:t>
      </w:r>
      <w:r w:rsidRPr="00F26CA8">
        <w:lastRenderedPageBreak/>
        <w:t>информации, глобальной компьютерной сети Интернет, на информационных стендах (табло) организации;</w:t>
      </w:r>
    </w:p>
    <w:p w:rsidR="00F26CA8" w:rsidRPr="00F26CA8" w:rsidRDefault="00F26CA8" w:rsidP="00F26CA8">
      <w:pPr>
        <w:pStyle w:val="underpoint"/>
      </w:pPr>
      <w:r w:rsidRPr="00F26CA8">
        <w:t>1.5. при проведении «горячей линии» и «прямой телефонной линии» по решению руководителя организации может осуществляться аудиозапись с уведомлением об этом граждан и юридических лиц.</w:t>
      </w:r>
    </w:p>
    <w:p w:rsidR="00F26CA8" w:rsidRPr="00F26CA8" w:rsidRDefault="00F26CA8" w:rsidP="00F26CA8">
      <w:pPr>
        <w:pStyle w:val="newncpi"/>
      </w:pPr>
      <w:r w:rsidRPr="00F26CA8">
        <w:t>Прием обращений в ходе «горячей линии» или «прямой телефонной линии» может быть прекращен, если гражданин или представитель юридического лица допускает употребление нецензурных либо оскорбительных слов или выражений;</w:t>
      </w:r>
    </w:p>
    <w:p w:rsidR="00F26CA8" w:rsidRPr="00F26CA8" w:rsidRDefault="00F26CA8" w:rsidP="00F26CA8">
      <w:pPr>
        <w:pStyle w:val="underpoint"/>
      </w:pPr>
      <w:bookmarkStart w:id="5" w:name="a14"/>
      <w:bookmarkEnd w:id="5"/>
      <w:proofErr w:type="gramStart"/>
      <w:r w:rsidRPr="00F26CA8">
        <w:t>1.6. при обращении на «прямую телефонную линию» гражданин должен сообщить свою фамилию, собственное имя, отчество (при его наличии), данные о месте жительства и (или) работы (учебы), а представитель юридического лица - фамилию, собственное имя, отчество (при его наличии), наименование представляемого им юридического лица и его юридический адрес, изложить суть обращения.</w:t>
      </w:r>
      <w:proofErr w:type="gramEnd"/>
    </w:p>
    <w:p w:rsidR="00F26CA8" w:rsidRPr="00F26CA8" w:rsidRDefault="00F26CA8" w:rsidP="00F26CA8">
      <w:pPr>
        <w:pStyle w:val="newncpi"/>
      </w:pPr>
      <w:r w:rsidRPr="00F26CA8">
        <w:t xml:space="preserve">При отказе лица, обратившегося на «прямую телефонную линию», сообщить сведения, указанные в </w:t>
      </w:r>
      <w:r w:rsidRPr="00F26CA8">
        <w:t>части первой</w:t>
      </w:r>
      <w:r w:rsidRPr="00F26CA8">
        <w:t xml:space="preserve"> настоящего подпункта, ему сообщается, что обращение анонимное, и ответ на такое обращение не дается, за исключением случаев, когда оно содержит сведения о готовящемся, совершаемом или совершенном преступлении;</w:t>
      </w:r>
    </w:p>
    <w:p w:rsidR="00F26CA8" w:rsidRPr="00F26CA8" w:rsidRDefault="00F26CA8" w:rsidP="00F26CA8">
      <w:pPr>
        <w:pStyle w:val="underpoint"/>
      </w:pPr>
      <w:r w:rsidRPr="00F26CA8">
        <w:t>1.7. в ходе «прямой телефонной линии» гражданам и юридическим лицам даются полные и исчерпывающие ответы на поставленные ими вопросы в пределах компетенции организации.</w:t>
      </w:r>
    </w:p>
    <w:p w:rsidR="00F26CA8" w:rsidRPr="00F26CA8" w:rsidRDefault="00F26CA8" w:rsidP="00F26CA8">
      <w:pPr>
        <w:pStyle w:val="newncpi"/>
      </w:pPr>
      <w:proofErr w:type="gramStart"/>
      <w:r w:rsidRPr="00F26CA8">
        <w:t xml:space="preserve">При необходимости дополнительного изучения вопроса, проведения специальной проверки или запроса соответствующей информации обращение регистрируется в день его поступления путем оформления регистрационно-контрольной карточки по форме согласно </w:t>
      </w:r>
      <w:r w:rsidRPr="00F26CA8">
        <w:t>приложению</w:t>
      </w:r>
      <w:r w:rsidRPr="00F26CA8">
        <w:t>.</w:t>
      </w:r>
      <w:proofErr w:type="gramEnd"/>
      <w:r w:rsidRPr="00F26CA8">
        <w:t xml:space="preserve"> При поступлении обращения в нерабочий день оно регистрируется не позднее чем в </w:t>
      </w:r>
      <w:proofErr w:type="gramStart"/>
      <w:r w:rsidRPr="00F26CA8">
        <w:t>первый</w:t>
      </w:r>
      <w:proofErr w:type="gramEnd"/>
      <w:r w:rsidRPr="00F26CA8">
        <w:t xml:space="preserve"> следующий за ним рабочий день;</w:t>
      </w:r>
    </w:p>
    <w:p w:rsidR="00F26CA8" w:rsidRPr="00F26CA8" w:rsidRDefault="00F26CA8" w:rsidP="00F26CA8">
      <w:pPr>
        <w:pStyle w:val="underpoint"/>
      </w:pPr>
      <w:bookmarkStart w:id="6" w:name="a12"/>
      <w:bookmarkEnd w:id="6"/>
      <w:r w:rsidRPr="00F26CA8">
        <w:t>1.8. в случае если обращение либо отдельные поставленные в нем вопросы, поступившие в ходе «прямой телефонной линии», не относятся к компетенции организации, гражданину и юридическому лицу разъясняется, в какую организацию им необходимо обратиться.</w:t>
      </w:r>
    </w:p>
    <w:p w:rsidR="00F26CA8" w:rsidRPr="00F26CA8" w:rsidRDefault="00F26CA8" w:rsidP="00F26CA8">
      <w:pPr>
        <w:pStyle w:val="newncpi"/>
      </w:pPr>
      <w:proofErr w:type="gramStart"/>
      <w:r w:rsidRPr="00F26CA8">
        <w:t>В случае если в обращении, поступившем в ходе «прямой телефонной линии», поставлены вопросы, на которые организацией уже были даны ответы (направлены уведомления), в том числе в рамках личного приема, гражданину и представителю юридического лица разъясняется, что такое обращение было рассмотрено ранее, и ответ на него не дается.</w:t>
      </w:r>
      <w:proofErr w:type="gramEnd"/>
    </w:p>
    <w:p w:rsidR="00F26CA8" w:rsidRPr="00F26CA8" w:rsidRDefault="00F26CA8" w:rsidP="00F26CA8">
      <w:pPr>
        <w:pStyle w:val="newncpi"/>
      </w:pPr>
      <w:r w:rsidRPr="00F26CA8">
        <w:t xml:space="preserve">Обращения, указанные в частях </w:t>
      </w:r>
      <w:r w:rsidRPr="00F26CA8">
        <w:t>первой</w:t>
      </w:r>
      <w:r w:rsidRPr="00F26CA8">
        <w:t xml:space="preserve"> и второй настоящего подпункта, не подлежат регистрации;</w:t>
      </w:r>
    </w:p>
    <w:p w:rsidR="00F26CA8" w:rsidRPr="00F26CA8" w:rsidRDefault="00F26CA8" w:rsidP="00F26CA8">
      <w:pPr>
        <w:pStyle w:val="underpoint"/>
      </w:pPr>
      <w:r w:rsidRPr="00F26CA8">
        <w:t>1.9. о результатах рассмотрения обращений, не разрешенных в ходе «прямой телефонной линии», граждане и юридические лица уведомляются в пятнадцатидневный срок со дня регистрации обращений в организации.</w:t>
      </w:r>
    </w:p>
    <w:p w:rsidR="00F26CA8" w:rsidRPr="00F26CA8" w:rsidRDefault="00F26CA8" w:rsidP="00F26CA8">
      <w:pPr>
        <w:pStyle w:val="newncpi"/>
      </w:pPr>
      <w:r w:rsidRPr="00F26CA8">
        <w:t>При необходимости дополнительного изучения вопроса, проведения специальной проверки или запроса соответствующей информации срок рассмотрения таких обращений может быть продлен до одного месяца.</w:t>
      </w:r>
    </w:p>
    <w:p w:rsidR="00F26CA8" w:rsidRPr="00F26CA8" w:rsidRDefault="00F26CA8" w:rsidP="00F26CA8">
      <w:pPr>
        <w:pStyle w:val="newncpi"/>
      </w:pPr>
      <w:proofErr w:type="gramStart"/>
      <w:r w:rsidRPr="00F26CA8">
        <w:t>В случае если для решения вопросов, изложенных в обращениях, поступивших в ходе «прямой телефонной линии», необходимы совершение определенных действий (выполнение работ, оказание услуг), получение информации из иностранного государства в сроки, превышающие месячный срок, гражданину и юридическому лицу в срок не позднее одного месяца со дня регистрации обращений в организации направляются письменные уведомления о причинах превышения месячного срока и сроках совершения</w:t>
      </w:r>
      <w:proofErr w:type="gramEnd"/>
      <w:r w:rsidRPr="00F26CA8">
        <w:t xml:space="preserve"> </w:t>
      </w:r>
      <w:r w:rsidRPr="00F26CA8">
        <w:lastRenderedPageBreak/>
        <w:t xml:space="preserve">таких действий (выполнения работ, оказания услуг) или </w:t>
      </w:r>
      <w:proofErr w:type="gramStart"/>
      <w:r w:rsidRPr="00F26CA8">
        <w:t>сроках</w:t>
      </w:r>
      <w:proofErr w:type="gramEnd"/>
      <w:r w:rsidRPr="00F26CA8">
        <w:t xml:space="preserve"> рассмотрения обращений по существу.</w:t>
      </w:r>
    </w:p>
    <w:p w:rsidR="00F26CA8" w:rsidRPr="00F26CA8" w:rsidRDefault="00F26CA8" w:rsidP="00F26CA8">
      <w:pPr>
        <w:pStyle w:val="newncpi"/>
      </w:pPr>
      <w:r w:rsidRPr="00F26CA8">
        <w:t xml:space="preserve">Если последний день срока рассмотрения обращения приходится на нерабочий день, то днем истечения срока считается </w:t>
      </w:r>
      <w:proofErr w:type="gramStart"/>
      <w:r w:rsidRPr="00F26CA8">
        <w:t>первый</w:t>
      </w:r>
      <w:proofErr w:type="gramEnd"/>
      <w:r w:rsidRPr="00F26CA8">
        <w:t xml:space="preserve"> следующий за ним рабочий день;</w:t>
      </w:r>
    </w:p>
    <w:p w:rsidR="00F26CA8" w:rsidRPr="00F26CA8" w:rsidRDefault="00F26CA8" w:rsidP="00F26CA8">
      <w:pPr>
        <w:pStyle w:val="underpoint"/>
      </w:pPr>
      <w:r w:rsidRPr="00F26CA8">
        <w:t>1.9</w:t>
      </w:r>
      <w:r w:rsidRPr="00F26CA8">
        <w:rPr>
          <w:vertAlign w:val="superscript"/>
        </w:rPr>
        <w:t>1</w:t>
      </w:r>
      <w:r w:rsidRPr="00F26CA8">
        <w:t>. обращения, принятые в ходе «прямой телефонной линии» и зарегистрированные в организации, могут быть оставлены без рассмотрения по существу, если:</w:t>
      </w:r>
    </w:p>
    <w:p w:rsidR="00F26CA8" w:rsidRPr="00F26CA8" w:rsidRDefault="00F26CA8" w:rsidP="00F26CA8">
      <w:pPr>
        <w:pStyle w:val="newncpi"/>
      </w:pPr>
      <w:proofErr w:type="gramStart"/>
      <w:r w:rsidRPr="00F26CA8">
        <w:t>обращения подлежат рассмотрению в соответствии с законодательством о конституционном судопроизводстве, гражданским, гражданским процессуальным, хозяйственным процессуальным, уголовно-процессуальным законодательством, законодательством, определяющим порядок административного процесса, законодательством об административных процедурах, обращения являются обращениями работника к нанимателю либо в соответствии с законодательными актами установлен иной порядок подачи и рассмотрения таких обращений;</w:t>
      </w:r>
      <w:proofErr w:type="gramEnd"/>
    </w:p>
    <w:p w:rsidR="00F26CA8" w:rsidRPr="00F26CA8" w:rsidRDefault="00F26CA8" w:rsidP="00F26CA8">
      <w:pPr>
        <w:pStyle w:val="newncpi"/>
      </w:pPr>
      <w:r w:rsidRPr="00F26CA8">
        <w:t>обращения содержат вопросы, на которые ранее организацией был дан ответ (прекращена переписка по изложенным в обращениях вопросам), и в них не содержатся новые обстоятельства, имеющие значение для рассмотрения обращений по существу;</w:t>
      </w:r>
    </w:p>
    <w:p w:rsidR="00F26CA8" w:rsidRPr="00F26CA8" w:rsidRDefault="00F26CA8" w:rsidP="00F26CA8">
      <w:pPr>
        <w:pStyle w:val="newncpi"/>
      </w:pPr>
      <w:r w:rsidRPr="00F26CA8">
        <w:t xml:space="preserve">для рассмотрения обращений по существу необходимо указание персональных данных граждан, за исключением содержащихся в обращениях. Гражданам предлагается обратиться с устными или письменными обращениями в порядке, предусмотренном </w:t>
      </w:r>
      <w:r w:rsidRPr="00F26CA8">
        <w:t>Законом</w:t>
      </w:r>
      <w:r w:rsidRPr="00F26CA8">
        <w:t xml:space="preserve"> Республики Беларусь от 18 июля 2011 года «Об обращениях граждан и юридических лиц» (Национальный реестр правовых актов Республики Беларусь, 2011 г., № 83, 2/1852).</w:t>
      </w:r>
    </w:p>
    <w:p w:rsidR="00F26CA8" w:rsidRPr="00F26CA8" w:rsidRDefault="00F26CA8" w:rsidP="00F26CA8">
      <w:pPr>
        <w:pStyle w:val="newncpi"/>
      </w:pPr>
      <w:proofErr w:type="gramStart"/>
      <w:r w:rsidRPr="00F26CA8">
        <w:t>При оставлении обращений, принятых в ходе «прямой телефонной линии», без рассмотрения по существу гражданин и юридическое лицо уведомляются об этом письменно в течение пяти рабочих дней с даты регистрации обращений в организации;</w:t>
      </w:r>
      <w:proofErr w:type="gramEnd"/>
    </w:p>
    <w:p w:rsidR="00F26CA8" w:rsidRPr="00F26CA8" w:rsidRDefault="00F26CA8" w:rsidP="00F26CA8">
      <w:pPr>
        <w:pStyle w:val="underpoint"/>
      </w:pPr>
      <w:bookmarkStart w:id="7" w:name="a11"/>
      <w:bookmarkEnd w:id="7"/>
      <w:r w:rsidRPr="00F26CA8">
        <w:t xml:space="preserve">1.10. ответственность за организацию работы с обращениями, поступившими в ходе «горячей линии» и «прямой телефонной линии», а также осуществление </w:t>
      </w:r>
      <w:proofErr w:type="gramStart"/>
      <w:r w:rsidRPr="00F26CA8">
        <w:t>контроля за</w:t>
      </w:r>
      <w:proofErr w:type="gramEnd"/>
      <w:r w:rsidRPr="00F26CA8">
        <w:t xml:space="preserve"> их рассмотрением возлагается на руководителей организаций.</w:t>
      </w:r>
    </w:p>
    <w:p w:rsidR="00F26CA8" w:rsidRPr="00F26CA8" w:rsidRDefault="00F26CA8" w:rsidP="00F26CA8">
      <w:pPr>
        <w:pStyle w:val="point"/>
      </w:pPr>
      <w:r w:rsidRPr="00F26CA8">
        <w:t xml:space="preserve">2. Признать утратившим силу </w:t>
      </w:r>
      <w:r w:rsidRPr="00F26CA8">
        <w:t>постановление</w:t>
      </w:r>
      <w:r w:rsidRPr="00F26CA8">
        <w:t xml:space="preserve"> Совета Министров Республики Беларусь от 28 июня 2011 г. № 854 «О некоторых вопросах работы с обращениями граждан и юридических лиц» (Национальный реестр правовых актов Республики Беларусь, 2011 г., № 75, 5/34057).</w:t>
      </w:r>
    </w:p>
    <w:p w:rsidR="00F26CA8" w:rsidRPr="00F26CA8" w:rsidRDefault="00F26CA8" w:rsidP="00F26CA8">
      <w:pPr>
        <w:pStyle w:val="point"/>
      </w:pPr>
      <w:r w:rsidRPr="00F26CA8">
        <w:t>3. Настоящее постановление вступает в силу после его официального опубликования.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4"/>
        <w:gridCol w:w="4684"/>
      </w:tblGrid>
      <w:tr w:rsidR="00F26CA8" w:rsidRPr="00F26CA8" w:rsidTr="00F26CA8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F26CA8" w:rsidRPr="00F26CA8" w:rsidRDefault="00F26CA8">
            <w:pPr>
              <w:pStyle w:val="newncpi0"/>
              <w:jc w:val="left"/>
            </w:pPr>
            <w:r w:rsidRPr="00F26CA8">
              <w:rPr>
                <w:rStyle w:val="post"/>
              </w:rPr>
              <w:t>Премьер-министр Республики Беларусь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F26CA8" w:rsidRPr="00F26CA8" w:rsidRDefault="00F26CA8">
            <w:pPr>
              <w:pStyle w:val="newncpi0"/>
              <w:jc w:val="right"/>
            </w:pPr>
            <w:proofErr w:type="spellStart"/>
            <w:r w:rsidRPr="00F26CA8">
              <w:rPr>
                <w:rStyle w:val="pers"/>
              </w:rPr>
              <w:t>М.Мясникович</w:t>
            </w:r>
            <w:proofErr w:type="spellEnd"/>
          </w:p>
        </w:tc>
      </w:tr>
    </w:tbl>
    <w:p w:rsidR="00F26CA8" w:rsidRPr="00F26CA8" w:rsidRDefault="00F26CA8" w:rsidP="00F26CA8">
      <w:pPr>
        <w:sectPr w:rsidR="00F26CA8" w:rsidRPr="00F26CA8">
          <w:pgSz w:w="11907" w:h="16840"/>
          <w:pgMar w:top="567" w:right="1134" w:bottom="567" w:left="1417" w:header="0" w:footer="0" w:gutter="0"/>
          <w:cols w:space="720"/>
        </w:sect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8"/>
        <w:gridCol w:w="2413"/>
      </w:tblGrid>
      <w:tr w:rsidR="00F26CA8" w:rsidRPr="00F26CA8" w:rsidTr="00F26CA8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26CA8" w:rsidRPr="00F26CA8" w:rsidRDefault="00F26CA8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26CA8" w:rsidRPr="00F26CA8" w:rsidRDefault="00F26CA8">
            <w:pPr>
              <w:pStyle w:val="append1"/>
            </w:pPr>
            <w:bookmarkStart w:id="8" w:name="a6"/>
            <w:bookmarkEnd w:id="8"/>
            <w:r w:rsidRPr="00F26CA8">
              <w:t>Приложение</w:t>
            </w:r>
          </w:p>
          <w:p w:rsidR="00F26CA8" w:rsidRPr="00F26CA8" w:rsidRDefault="00F26CA8">
            <w:pPr>
              <w:pStyle w:val="append"/>
            </w:pPr>
            <w:r w:rsidRPr="00F26CA8">
              <w:t xml:space="preserve">к </w:t>
            </w:r>
            <w:r w:rsidRPr="00F26CA8">
              <w:t>постановлению</w:t>
            </w:r>
            <w:r w:rsidRPr="00F26CA8">
              <w:t xml:space="preserve"> </w:t>
            </w:r>
            <w:r w:rsidRPr="00F26CA8">
              <w:br/>
              <w:t xml:space="preserve">Совета Министров </w:t>
            </w:r>
            <w:r w:rsidRPr="00F26CA8">
              <w:br/>
              <w:t>Республики Беларусь</w:t>
            </w:r>
          </w:p>
          <w:p w:rsidR="00F26CA8" w:rsidRPr="00F26CA8" w:rsidRDefault="00F26CA8">
            <w:pPr>
              <w:pStyle w:val="append"/>
            </w:pPr>
            <w:r w:rsidRPr="00F26CA8">
              <w:t>23.07.2012 № 667</w:t>
            </w:r>
          </w:p>
        </w:tc>
      </w:tr>
    </w:tbl>
    <w:p w:rsidR="00F26CA8" w:rsidRPr="00F26CA8" w:rsidRDefault="00F26CA8" w:rsidP="00F26CA8">
      <w:pPr>
        <w:pStyle w:val="onestring"/>
      </w:pPr>
      <w:bookmarkStart w:id="9" w:name="a3"/>
      <w:bookmarkEnd w:id="9"/>
      <w:r w:rsidRPr="00F26CA8">
        <w:t>Форма</w:t>
      </w:r>
    </w:p>
    <w:p w:rsidR="00F26CA8" w:rsidRPr="00F26CA8" w:rsidRDefault="00F26CA8" w:rsidP="00F26CA8">
      <w:pPr>
        <w:pStyle w:val="titlep"/>
      </w:pPr>
      <w:r w:rsidRPr="00F26CA8">
        <w:t xml:space="preserve">Регистрационно-контрольная </w:t>
      </w:r>
      <w:r w:rsidRPr="00F26CA8">
        <w:t>карточка</w:t>
      </w:r>
    </w:p>
    <w:p w:rsidR="00F26CA8" w:rsidRPr="00F26CA8" w:rsidRDefault="00F26CA8" w:rsidP="00F26CA8">
      <w:pPr>
        <w:pStyle w:val="newncpi"/>
        <w:jc w:val="right"/>
      </w:pPr>
      <w:r w:rsidRPr="00F26CA8">
        <w:t>№ ________________________</w:t>
      </w:r>
    </w:p>
    <w:p w:rsidR="00F26CA8" w:rsidRPr="00F26CA8" w:rsidRDefault="00F26CA8" w:rsidP="00F26CA8">
      <w:pPr>
        <w:pStyle w:val="undline"/>
        <w:ind w:firstLine="6719"/>
      </w:pPr>
      <w:r w:rsidRPr="00F26CA8">
        <w:t>(регистрационный индекс)</w:t>
      </w:r>
    </w:p>
    <w:p w:rsidR="00F26CA8" w:rsidRPr="00F26CA8" w:rsidRDefault="00F26CA8" w:rsidP="00F26CA8">
      <w:pPr>
        <w:pStyle w:val="newncpi"/>
      </w:pPr>
      <w:r w:rsidRPr="00F26CA8">
        <w:t>Фамилия, собственное имя, отчество (при его наличии) _________________________</w:t>
      </w:r>
    </w:p>
    <w:p w:rsidR="00F26CA8" w:rsidRPr="00F26CA8" w:rsidRDefault="00F26CA8" w:rsidP="00F26CA8">
      <w:pPr>
        <w:pStyle w:val="newncpi0"/>
      </w:pPr>
      <w:r w:rsidRPr="00F26CA8">
        <w:t>______________________________________________________________________________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Адрес места жительства и (или) работы (учебы), контактный телефон (при необходимости) _______________________________________________________________</w:t>
      </w:r>
    </w:p>
    <w:p w:rsidR="00F26CA8" w:rsidRPr="00F26CA8" w:rsidRDefault="00F26CA8" w:rsidP="00F26CA8">
      <w:pPr>
        <w:pStyle w:val="newncpi0"/>
      </w:pPr>
      <w:r w:rsidRPr="00F26CA8">
        <w:t>_____________________________________________________________________________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Наименование юридического лица и его юридический адрес (для представителей юридических лиц) _____________________________________________________________</w:t>
      </w:r>
    </w:p>
    <w:p w:rsidR="00F26CA8" w:rsidRPr="00F26CA8" w:rsidRDefault="00F26CA8" w:rsidP="00F26CA8">
      <w:pPr>
        <w:pStyle w:val="newncpi0"/>
      </w:pPr>
      <w:r w:rsidRPr="00F26CA8">
        <w:t>______________________________________________________________________________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Дата поступления _________________________________________________________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Тематика ________________________________________________________________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Содержание ______________________________________________________________</w:t>
      </w:r>
    </w:p>
    <w:p w:rsidR="00F26CA8" w:rsidRPr="00F26CA8" w:rsidRDefault="00F26CA8" w:rsidP="00F26CA8">
      <w:pPr>
        <w:pStyle w:val="newncpi0"/>
      </w:pPr>
      <w:r w:rsidRPr="00F26CA8">
        <w:t>______________________________________________________________________________</w:t>
      </w:r>
    </w:p>
    <w:p w:rsidR="00F26CA8" w:rsidRPr="00F26CA8" w:rsidRDefault="00F26CA8" w:rsidP="00F26CA8">
      <w:pPr>
        <w:pStyle w:val="newncpi0"/>
      </w:pPr>
      <w:r w:rsidRPr="00F26CA8">
        <w:t>______________________________________________________________________________</w:t>
      </w:r>
    </w:p>
    <w:p w:rsidR="00F26CA8" w:rsidRPr="00F26CA8" w:rsidRDefault="00F26CA8" w:rsidP="00F26CA8">
      <w:pPr>
        <w:pStyle w:val="newncpi0"/>
      </w:pPr>
      <w:r w:rsidRPr="00F26CA8">
        <w:t>______________________________________________________________________________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Резолюция _______________________________________________________________</w:t>
      </w:r>
    </w:p>
    <w:p w:rsidR="00F26CA8" w:rsidRPr="00F26CA8" w:rsidRDefault="00F26CA8" w:rsidP="00F26CA8">
      <w:pPr>
        <w:pStyle w:val="newncpi0"/>
      </w:pPr>
      <w:r w:rsidRPr="00F26CA8">
        <w:t>______________________________________________________________________________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Исполнитель _____________________________________________________________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Дата направления на исполнение 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Срок исполнения _________________________________________________________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Дата исполнения __________________________________________________________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Ход рассмотрения _________________________________________________________</w:t>
      </w:r>
    </w:p>
    <w:p w:rsidR="00F26CA8" w:rsidRPr="00F26CA8" w:rsidRDefault="00F26CA8" w:rsidP="00F26CA8">
      <w:pPr>
        <w:pStyle w:val="newncpi0"/>
      </w:pPr>
      <w:r w:rsidRPr="00F26CA8">
        <w:t>______________________________________________________________________________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Результат рассмотрения ____________________________________________________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>Отметка о снятии с контроля ________________________________________________</w:t>
      </w:r>
    </w:p>
    <w:p w:rsidR="00F26CA8" w:rsidRPr="00F26CA8" w:rsidRDefault="00F26CA8" w:rsidP="00F26CA8">
      <w:pPr>
        <w:pStyle w:val="newncpi"/>
      </w:pPr>
      <w:r w:rsidRPr="00F26CA8">
        <w:t xml:space="preserve">Документ подшит в дело № __________ _______ </w:t>
      </w:r>
      <w:proofErr w:type="gramStart"/>
      <w:r w:rsidRPr="00F26CA8">
        <w:t>л</w:t>
      </w:r>
      <w:proofErr w:type="gramEnd"/>
      <w:r w:rsidRPr="00F26CA8">
        <w:t>.</w:t>
      </w:r>
    </w:p>
    <w:p w:rsidR="004B2D16" w:rsidRDefault="004B2D16">
      <w:bookmarkStart w:id="10" w:name="_GoBack"/>
      <w:bookmarkEnd w:id="10"/>
    </w:p>
    <w:sectPr w:rsidR="004B2D16" w:rsidSect="002C2246">
      <w:pgSz w:w="11906" w:h="16838" w:code="9"/>
      <w:pgMar w:top="1134" w:right="566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A8"/>
    <w:rsid w:val="002C2246"/>
    <w:rsid w:val="004B2D16"/>
    <w:rsid w:val="00DD4B4C"/>
    <w:rsid w:val="00F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6CA8"/>
    <w:rPr>
      <w:color w:val="0038C8"/>
      <w:u w:val="single"/>
    </w:rPr>
  </w:style>
  <w:style w:type="paragraph" w:customStyle="1" w:styleId="title">
    <w:name w:val="title"/>
    <w:basedOn w:val="a"/>
    <w:rsid w:val="00F26CA8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F26CA8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F26CA8"/>
    <w:pPr>
      <w:spacing w:before="160" w:after="160" w:line="240" w:lineRule="auto"/>
      <w:jc w:val="right"/>
    </w:pPr>
    <w:rPr>
      <w:rFonts w:ascii="Times New Roman" w:eastAsia="Times New Roman" w:hAnsi="Times New Roman" w:cs="Times New Roman"/>
      <w:lang w:eastAsia="ru-RU"/>
    </w:rPr>
  </w:style>
  <w:style w:type="paragraph" w:customStyle="1" w:styleId="point">
    <w:name w:val="point"/>
    <w:basedOn w:val="a"/>
    <w:rsid w:val="00F26C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F26C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F26C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">
    <w:name w:val="append"/>
    <w:basedOn w:val="a"/>
    <w:rsid w:val="00F26CA8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F26CA8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F26CA8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1">
    <w:name w:val="append1"/>
    <w:basedOn w:val="a"/>
    <w:rsid w:val="00F26CA8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F26C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F26CA8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F26CA8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ame">
    <w:name w:val="name"/>
    <w:basedOn w:val="a0"/>
    <w:rsid w:val="00F26CA8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F26CA8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F26CA8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F26CA8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F26CA8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F26CA8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6CA8"/>
    <w:rPr>
      <w:color w:val="0038C8"/>
      <w:u w:val="single"/>
    </w:rPr>
  </w:style>
  <w:style w:type="paragraph" w:customStyle="1" w:styleId="title">
    <w:name w:val="title"/>
    <w:basedOn w:val="a"/>
    <w:rsid w:val="00F26CA8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F26CA8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F26CA8"/>
    <w:pPr>
      <w:spacing w:before="160" w:after="160" w:line="240" w:lineRule="auto"/>
      <w:jc w:val="right"/>
    </w:pPr>
    <w:rPr>
      <w:rFonts w:ascii="Times New Roman" w:eastAsia="Times New Roman" w:hAnsi="Times New Roman" w:cs="Times New Roman"/>
      <w:lang w:eastAsia="ru-RU"/>
    </w:rPr>
  </w:style>
  <w:style w:type="paragraph" w:customStyle="1" w:styleId="point">
    <w:name w:val="point"/>
    <w:basedOn w:val="a"/>
    <w:rsid w:val="00F26C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F26C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F26C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">
    <w:name w:val="append"/>
    <w:basedOn w:val="a"/>
    <w:rsid w:val="00F26CA8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F26CA8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F26CA8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1">
    <w:name w:val="append1"/>
    <w:basedOn w:val="a"/>
    <w:rsid w:val="00F26CA8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F26CA8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F26CA8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F26CA8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ame">
    <w:name w:val="name"/>
    <w:basedOn w:val="a0"/>
    <w:rsid w:val="00F26CA8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F26CA8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F26CA8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F26CA8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F26CA8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F26CA8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2017-08-03T12:11:00Z</dcterms:created>
  <dcterms:modified xsi:type="dcterms:W3CDTF">2017-08-03T12:12:00Z</dcterms:modified>
</cp:coreProperties>
</file>