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22B" w:rsidRDefault="00E3722B" w:rsidP="00E3722B">
      <w:pPr>
        <w:shd w:val="clear" w:color="auto" w:fill="FFFFFF"/>
        <w:spacing w:after="0" w:line="240" w:lineRule="auto"/>
        <w:textAlignment w:val="baseline"/>
        <w:outlineLvl w:val="1"/>
        <w:rPr>
          <w:rFonts w:ascii="PFDinTextCondProRegular" w:eastAsia="Times New Roman" w:hAnsi="PFDinTextCondProRegular" w:cs="Arial"/>
          <w:color w:val="585858"/>
          <w:sz w:val="27"/>
          <w:szCs w:val="27"/>
          <w:bdr w:val="none" w:sz="0" w:space="0" w:color="auto" w:frame="1"/>
          <w:lang w:eastAsia="ru-RU"/>
        </w:rPr>
      </w:pPr>
      <w:r w:rsidRPr="00E3722B">
        <w:rPr>
          <w:rFonts w:ascii="PFDinTextCondProRegular" w:eastAsia="Times New Roman" w:hAnsi="PFDinTextCondProRegular" w:cs="Arial"/>
          <w:color w:val="585858"/>
          <w:sz w:val="27"/>
          <w:szCs w:val="27"/>
          <w:bdr w:val="none" w:sz="0" w:space="0" w:color="auto" w:frame="1"/>
          <w:lang w:eastAsia="ru-RU"/>
        </w:rPr>
        <w:t>ГЕНЕРАЛЬНОЕ СОГЛАШЕНИЕ</w:t>
      </w:r>
    </w:p>
    <w:p w:rsidR="00E3722B" w:rsidRPr="00E3722B" w:rsidRDefault="00E3722B" w:rsidP="00E3722B">
      <w:pPr>
        <w:shd w:val="clear" w:color="auto" w:fill="FFFFFF"/>
        <w:spacing w:after="0" w:line="240" w:lineRule="auto"/>
        <w:textAlignment w:val="baseline"/>
        <w:outlineLvl w:val="1"/>
        <w:rPr>
          <w:rFonts w:ascii="Arial" w:eastAsia="Times New Roman" w:hAnsi="Arial" w:cs="Arial"/>
          <w:color w:val="000000"/>
          <w:sz w:val="36"/>
          <w:szCs w:val="36"/>
          <w:lang w:eastAsia="ru-RU"/>
        </w:rPr>
      </w:pP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между Правительством Республики Беларусь, </w:t>
      </w:r>
      <w:r w:rsidRPr="00E3722B">
        <w:rPr>
          <w:rFonts w:ascii="PFDinTextCondProRegular" w:eastAsia="Times New Roman" w:hAnsi="PFDinTextCondProRegular" w:cs="Arial"/>
          <w:b/>
          <w:bCs/>
          <w:color w:val="585858"/>
          <w:sz w:val="27"/>
          <w:szCs w:val="27"/>
          <w:bdr w:val="none" w:sz="0" w:space="0" w:color="auto" w:frame="1"/>
          <w:lang w:eastAsia="ru-RU"/>
        </w:rPr>
        <w:br/>
      </w:r>
      <w:r w:rsidRPr="00E3722B">
        <w:rPr>
          <w:rFonts w:ascii="PFDinTextCondProRegular" w:eastAsia="Times New Roman" w:hAnsi="PFDinTextCondProRegular" w:cs="Arial"/>
          <w:b/>
          <w:bCs/>
          <w:color w:val="585858"/>
          <w:sz w:val="27"/>
          <w:lang w:eastAsia="ru-RU"/>
        </w:rPr>
        <w:t>республиканскими объединениями нанимателей</w:t>
      </w:r>
      <w:r w:rsidRPr="00E3722B">
        <w:rPr>
          <w:rFonts w:ascii="PFDinTextCondProRegular" w:eastAsia="Times New Roman" w:hAnsi="PFDinTextCondProRegular" w:cs="Arial"/>
          <w:b/>
          <w:bCs/>
          <w:color w:val="585858"/>
          <w:sz w:val="27"/>
          <w:szCs w:val="27"/>
          <w:bdr w:val="none" w:sz="0" w:space="0" w:color="auto" w:frame="1"/>
          <w:lang w:eastAsia="ru-RU"/>
        </w:rPr>
        <w:br/>
      </w:r>
      <w:r w:rsidRPr="00E3722B">
        <w:rPr>
          <w:rFonts w:ascii="PFDinTextCondProRegular" w:eastAsia="Times New Roman" w:hAnsi="PFDinTextCondProRegular" w:cs="Arial"/>
          <w:b/>
          <w:bCs/>
          <w:color w:val="585858"/>
          <w:sz w:val="27"/>
          <w:lang w:eastAsia="ru-RU"/>
        </w:rPr>
        <w:t>и профсоюзов на 2016</w:t>
      </w:r>
      <w:r w:rsidRPr="00E3722B">
        <w:rPr>
          <w:rFonts w:ascii="PFDinTextCondProRegular" w:eastAsia="Times New Roman" w:hAnsi="PFDinTextCondProRegular" w:cs="Arial"/>
          <w:color w:val="585858"/>
          <w:sz w:val="27"/>
          <w:szCs w:val="27"/>
          <w:bdr w:val="none" w:sz="0" w:space="0" w:color="auto" w:frame="1"/>
          <w:lang w:eastAsia="ru-RU"/>
        </w:rPr>
        <w:t> </w:t>
      </w:r>
      <w:r w:rsidRPr="00E3722B">
        <w:rPr>
          <w:rFonts w:ascii="PFDinTextCondProRegular" w:eastAsia="Times New Roman" w:hAnsi="PFDinTextCondProRegular" w:cs="Arial"/>
          <w:b/>
          <w:bCs/>
          <w:color w:val="585858"/>
          <w:sz w:val="27"/>
          <w:lang w:eastAsia="ru-RU"/>
        </w:rPr>
        <w:t>– 2018 годы</w:t>
      </w:r>
    </w:p>
    <w:p w:rsidR="00E3722B" w:rsidRDefault="00E3722B" w:rsidP="00E3722B">
      <w:pPr>
        <w:shd w:val="clear" w:color="auto" w:fill="FFFFFF"/>
        <w:spacing w:after="0" w:line="240" w:lineRule="auto"/>
        <w:jc w:val="both"/>
        <w:textAlignment w:val="baseline"/>
        <w:rPr>
          <w:rFonts w:ascii="PFDinTextCondProRegular" w:eastAsia="Times New Roman" w:hAnsi="PFDinTextCondProRegular" w:cs="Arial"/>
          <w:b/>
          <w:bCs/>
          <w:color w:val="585858"/>
          <w:sz w:val="27"/>
          <w:lang w:eastAsia="ru-RU"/>
        </w:rPr>
      </w:pPr>
      <w:r w:rsidRPr="00E3722B">
        <w:rPr>
          <w:rFonts w:ascii="PFDinTextCondProRegular" w:eastAsia="Times New Roman" w:hAnsi="PFDinTextCondProRegular" w:cs="Arial"/>
          <w:b/>
          <w:bCs/>
          <w:color w:val="585858"/>
          <w:sz w:val="27"/>
          <w:lang w:eastAsia="ru-RU"/>
        </w:rPr>
        <w:t>Зарегистрировано Министерством труда и социальной защиты Республики Беларусь 17 декабря 2015 г. №9</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Правительство Республики Беларусь, республиканские объединения нанимателей и профсоюзов, именуемые в дальнейшем Сторонами,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действуя в соответствии с Конституцией Республики Беларусь и законодательством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признавая, что основными условиями постоянного роста и достижения достойного уровня жизни населения должны быть стабильность и устойчивый рост экономики, развитие и повышение человеческого потенциала,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руководствуясь необходимостью сохранения согласия в обществе, обеспечения государственных минимальных социальных стандартов и гарантий для граждан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стремясь к развитию коллективно-договорного регулирования социально-трудовых отношений, конструктивного взаимодействия и социального партнерства,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обязуясь соблюдать договоренности, достигнутые в ходе трехсторонних коллективных переговоров и консультаций,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на основании Трудового кодекса Республики Беларусь, указов Президента Республики Беларусь от 15 июля 1995 г. № 278 «О развитии социального партнерства в Республике Беларусь», от 5 мая 1999 г. № 252 «О Национальном совете по трудовым и социальным вопросам» заключили настоящее Генеральное соглашение (далее – Соглашение), определяющее согласованные позиции Сторон по основным направлениям регулирования социально-трудовых отношений в ходе проведения социально-экономической политики в 2016</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 2018 </w:t>
      </w:r>
      <w:proofErr w:type="gramStart"/>
      <w:r w:rsidRPr="00E3722B">
        <w:rPr>
          <w:rFonts w:ascii="PFDinTextCondProRegular" w:eastAsia="Times New Roman" w:hAnsi="PFDinTextCondProRegular" w:cs="Arial"/>
          <w:color w:val="585858"/>
          <w:sz w:val="27"/>
          <w:szCs w:val="27"/>
          <w:bdr w:val="none" w:sz="0" w:space="0" w:color="auto" w:frame="1"/>
          <w:lang w:eastAsia="ru-RU"/>
        </w:rPr>
        <w:t>годах</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и совместные действия по его реализации.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1. Экономическая политика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  Совместными усилиями добиваться развития экономики, укрепления экономического и финансового положения ее отраслей путем осуществления следующих мер:</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  в области бюджетно-налоговой и ценовой политики: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1.1.1. создание макроэкономических условий для стимулирования экономического роста и структурной перестройки экономики, повышение на этой основе жизненного уровня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1.1.2. упрощение процедур налогового администрирования и контроля, укрепление позиций страны в мировых рейтингах;</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1.1.3. проведение ценовой политики, направленной на дальнейшую либерализацию ценообразования, обеспечивая при этом ценовую доступность для населения важнейших товаров и услуг, снижение уровня инфляции;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1.1.4. недопущение снижения бюджетного финансирования образования и науки, здравоохранения, социального обеспечения, культуры и спорта;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1.1.5. реализация норм подпункта 2.5 пункта 2 Декрета Президента Республики Беларусь от 26 июля 1999 г. № 29 «О дополнительных мерах по совершенствованию трудовых отношений, укреплению трудовой и исполнительской дисциплины» в организациях бюджетной сферы в части предоставления дополнительных мер стимулирования труда работников, с которыми заключен контракт;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1.2. в области повышения инвестиционной активности, конкурентоспособности национальной экономики: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1.2.1. </w:t>
      </w:r>
      <w:proofErr w:type="spellStart"/>
      <w:r w:rsidRPr="00E3722B">
        <w:rPr>
          <w:rFonts w:ascii="PFDinTextCondProRegular" w:eastAsia="Times New Roman" w:hAnsi="PFDinTextCondProRegular" w:cs="Arial"/>
          <w:color w:val="585858"/>
          <w:sz w:val="27"/>
          <w:szCs w:val="27"/>
          <w:bdr w:val="none" w:sz="0" w:space="0" w:color="auto" w:frame="1"/>
          <w:lang w:eastAsia="ru-RU"/>
        </w:rPr>
        <w:t>инновационно-структурное</w:t>
      </w:r>
      <w:proofErr w:type="spellEnd"/>
      <w:r w:rsidRPr="00E3722B">
        <w:rPr>
          <w:rFonts w:ascii="PFDinTextCondProRegular" w:eastAsia="Times New Roman" w:hAnsi="PFDinTextCondProRegular" w:cs="Arial"/>
          <w:color w:val="585858"/>
          <w:sz w:val="27"/>
          <w:szCs w:val="27"/>
          <w:bdr w:val="none" w:sz="0" w:space="0" w:color="auto" w:frame="1"/>
          <w:lang w:eastAsia="ru-RU"/>
        </w:rPr>
        <w:t xml:space="preserve"> обновление экономики, стимулирование разработки и реализации эффективных инвестиционных проектов, создания и быстрого освоения новой конкурентоспособной продукции;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1.2.2. повышение уровня конкурентоспособности экономики на основе структурной перестройки, технико-технологического перевооружения и реструктуризации производства с минимизацией негативных социальных последствий, в том числе обеспечивая максимально возможную занятость работников и достойный уровень оплаты труда, путем применения в процессе модернизации организаций методики проведения социально ответственной реструктуризации;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1.2.3. создание благоприятных условий для прямых иностранных и отечественных инвестиций путем дальнейшей либерализации национального законодательства;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1.2.4. направление инвестиций, прежде всего, в приоритетные отрасли и производства для поддержки высокоэффективных проектов;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1.3. в области реструктуризации и реформирования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1.3.1. принятие действенных мер по реформированию организаций, прежде всего, неэффективно работающих, проведение реструктурирования долгов этих организаций, создание рабочих мест для высвобождаемых работников;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1.3.2. недопущение ограничения свободной реализации товаров отечественного производства на территории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1.3.3. применение механизма санации убыточных организаций, обеспечивающей сохранение трудовых коллективов и рабочих мест;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1.3.4. развитие малого и среднего бизнеса как основы увеличения объемов производства товаров, продукции, работ, услуг и создания новых рабочих мест;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 в области укрепления финансового положения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1.4.1. повышение эффективности управления государственным имуществом в целях пополнения доходов республиканского и местных бюджетов, роста заработной платы работников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1.4.2. установление эффективных мер защиты отечественных производителей;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1.4.3. стимулирование энергосбережения, рационального использования материальных ресурсов;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1.4.4. применение </w:t>
      </w:r>
      <w:proofErr w:type="spellStart"/>
      <w:r w:rsidRPr="00E3722B">
        <w:rPr>
          <w:rFonts w:ascii="PFDinTextCondProRegular" w:eastAsia="Times New Roman" w:hAnsi="PFDinTextCondProRegular" w:cs="Arial"/>
          <w:color w:val="585858"/>
          <w:sz w:val="27"/>
          <w:szCs w:val="27"/>
          <w:bdr w:val="none" w:sz="0" w:space="0" w:color="auto" w:frame="1"/>
          <w:lang w:eastAsia="ru-RU"/>
        </w:rPr>
        <w:t>ресурсо</w:t>
      </w:r>
      <w:proofErr w:type="spellEnd"/>
      <w:r w:rsidRPr="00E3722B">
        <w:rPr>
          <w:rFonts w:ascii="PFDinTextCondProRegular" w:eastAsia="Times New Roman" w:hAnsi="PFDinTextCondProRegular" w:cs="Arial"/>
          <w:color w:val="585858"/>
          <w:sz w:val="27"/>
          <w:szCs w:val="27"/>
          <w:bdr w:val="none" w:sz="0" w:space="0" w:color="auto" w:frame="1"/>
          <w:lang w:eastAsia="ru-RU"/>
        </w:rPr>
        <w:t>- и энергосберегающих технологий, внедрение в производство инновационных технологий;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1.4.5. регулирование цен (тарифов) </w:t>
      </w:r>
      <w:proofErr w:type="gramStart"/>
      <w:r w:rsidRPr="00E3722B">
        <w:rPr>
          <w:rFonts w:ascii="PFDinTextCondProRegular" w:eastAsia="Times New Roman" w:hAnsi="PFDinTextCondProRegular" w:cs="Arial"/>
          <w:color w:val="585858"/>
          <w:sz w:val="27"/>
          <w:szCs w:val="27"/>
          <w:bdr w:val="none" w:sz="0" w:space="0" w:color="auto" w:frame="1"/>
          <w:lang w:eastAsia="ru-RU"/>
        </w:rPr>
        <w:t>экономическими методами</w:t>
      </w:r>
      <w:proofErr w:type="gramEnd"/>
      <w:r w:rsidRPr="00E3722B">
        <w:rPr>
          <w:rFonts w:ascii="PFDinTextCondProRegular" w:eastAsia="Times New Roman" w:hAnsi="PFDinTextCondProRegular" w:cs="Arial"/>
          <w:color w:val="585858"/>
          <w:sz w:val="27"/>
          <w:szCs w:val="27"/>
          <w:bdr w:val="none" w:sz="0" w:space="0" w:color="auto" w:frame="1"/>
          <w:lang w:eastAsia="ru-RU"/>
        </w:rPr>
        <w:t>, направленное на стимулирование роста производства, снижение затрат;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1.4.6. стимулирование экспорта товаров и услуг, защита и укрепление положения отечественных товаропроизводителей на внешних рынках, обеспечивающих положительное сальдо во внешней торговле;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1.4.7. проведение постоянной работы по финансовому оздоровлению организаций, обеспечению их безубыточной работы в целях сохранения постоянной занятости работников, повышения заработной платы.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2. Проводимая Сторонами работа по развитию экономики должна обеспечить в 2016 – 2018 годах ежегодный прирост валового внутреннего продукта в соответствии с прогнозами социально-экономического развития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2. Доходы, заработная плата и уровень жизни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3. Главными целями политики в области доходов населения признать систематическое повышение реальных доходов населения, недопущение роста уровня </w:t>
      </w:r>
      <w:proofErr w:type="spellStart"/>
      <w:r w:rsidRPr="00E3722B">
        <w:rPr>
          <w:rFonts w:ascii="PFDinTextCondProRegular" w:eastAsia="Times New Roman" w:hAnsi="PFDinTextCondProRegular" w:cs="Arial"/>
          <w:color w:val="585858"/>
          <w:sz w:val="27"/>
          <w:szCs w:val="27"/>
          <w:bdr w:val="none" w:sz="0" w:space="0" w:color="auto" w:frame="1"/>
          <w:lang w:eastAsia="ru-RU"/>
        </w:rPr>
        <w:t>малообеспеченности</w:t>
      </w:r>
      <w:proofErr w:type="spellEnd"/>
      <w:r w:rsidRPr="00E3722B">
        <w:rPr>
          <w:rFonts w:ascii="PFDinTextCondProRegular" w:eastAsia="Times New Roman" w:hAnsi="PFDinTextCondProRegular" w:cs="Arial"/>
          <w:color w:val="585858"/>
          <w:sz w:val="27"/>
          <w:szCs w:val="27"/>
          <w:bdr w:val="none" w:sz="0" w:space="0" w:color="auto" w:frame="1"/>
          <w:lang w:eastAsia="ru-RU"/>
        </w:rPr>
        <w:t xml:space="preserve"> выше 5,5 процента.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 Ежеквартально с учетом индекса потребительских цен рассчитывать минимальный потребительский бюджет в среднем на одного члена семьи из четырех человек и бюджет прожиточного минимума в среднем на душу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 Применять эффективные и гибкие системы оплаты труда, учитывающие вклад каждого работника в конечные результаты деятельности организации и направленные на мотивацию высокопроизводительного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6. Устанавливать размер минимальной заработной платы не ниже уровня среднедушевого минимального потребительского бюджета для семьи из четырех человек и не менее трети от средней заработной платы по республике.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7. Развивать систему регулирования оплаты труда на основе коллективных договоров и тарифных соглашений.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8. Обеспечить в 2016 – 2018 годах темпы роста реальных денежных доходов населения, реальной и номинальной среднемесячной заработной платы в целом по республике в соответствии с показателями прогноза социально-экономического развития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9. Принять меры по повышению уровня заработной платы и сокращению количества организаций, имеющих среднюю заработную плату ниже 200 долларов США в эквиваленте.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10. Обеспечить последовательное приближение тарифной ставки первого разряда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к уровню бюджета прожиточного минимума.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11. Обеспечить сокращение разрыва в уровне заработной платы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 и в целом по республике до уровня не ниже 80 процентов.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 12. Обеспечить государственный и общественный </w:t>
      </w:r>
      <w:proofErr w:type="gramStart"/>
      <w:r w:rsidRPr="00E3722B">
        <w:rPr>
          <w:rFonts w:ascii="PFDinTextCondProRegular" w:eastAsia="Times New Roman" w:hAnsi="PFDinTextCondProRegular" w:cs="Arial"/>
          <w:color w:val="585858"/>
          <w:sz w:val="27"/>
          <w:szCs w:val="27"/>
          <w:bdr w:val="none" w:sz="0" w:space="0" w:color="auto" w:frame="1"/>
          <w:lang w:eastAsia="ru-RU"/>
        </w:rPr>
        <w:t>контроль за</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своевременностью выплаты начисленной заработной платы в организациях всех форм собственности и соблюдением нанимателями Закона Республики Беларусь «Об установлении и порядке повышения минимальной заработной платы».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13. Продолжить работу по совершенствованию технической нормативной правовой базы в области нормирования труда, Единого тарифно-квалификационного справочника работ и профессий рабочих, Единого квалификационного справочника должностей служащих с учетом проведения комплексной модернизации экономики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14. Принимать меры, направленные на обеспечение соотношения средней пенсии по возрасту и средней заработной платы работников до уровня не ниже 40 процентов.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3. Социальная защита, социальные гарантии</w:t>
      </w:r>
      <w:r w:rsidRPr="00E3722B">
        <w:rPr>
          <w:rFonts w:ascii="PFDinTextCondProRegular" w:eastAsia="Times New Roman" w:hAnsi="PFDinTextCondProRegular" w:cs="Arial"/>
          <w:b/>
          <w:bCs/>
          <w:color w:val="585858"/>
          <w:sz w:val="27"/>
          <w:szCs w:val="27"/>
          <w:bdr w:val="none" w:sz="0" w:space="0" w:color="auto" w:frame="1"/>
          <w:lang w:eastAsia="ru-RU"/>
        </w:rPr>
        <w:br/>
      </w:r>
      <w:r w:rsidRPr="00E3722B">
        <w:rPr>
          <w:rFonts w:ascii="PFDinTextCondProRegular" w:eastAsia="Times New Roman" w:hAnsi="PFDinTextCondProRegular" w:cs="Arial"/>
          <w:b/>
          <w:bCs/>
          <w:color w:val="585858"/>
          <w:sz w:val="27"/>
          <w:lang w:eastAsia="ru-RU"/>
        </w:rPr>
        <w:t>                и социальное страхование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15. Проводить политику, направленную на повышение уровня жизни, оказание необходимой социальной помощи малообеспеченным группам населения, развитие системы государственных минимальных социальных стандартов, повышение эффективности социальных программ, совершенствование системы поддержки семей, воспитывающих детей.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16. Оказывать государственную адресную социальную помощь малообеспеченным гражданам и семьям, оказавшимся в трудной жизненной ситуации и по объективным </w:t>
      </w:r>
      <w:proofErr w:type="gramStart"/>
      <w:r w:rsidRPr="00E3722B">
        <w:rPr>
          <w:rFonts w:ascii="PFDinTextCondProRegular" w:eastAsia="Times New Roman" w:hAnsi="PFDinTextCondProRegular" w:cs="Arial"/>
          <w:color w:val="585858"/>
          <w:sz w:val="27"/>
          <w:szCs w:val="27"/>
          <w:bdr w:val="none" w:sz="0" w:space="0" w:color="auto" w:frame="1"/>
          <w:lang w:eastAsia="ru-RU"/>
        </w:rPr>
        <w:t>причинам</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нуждающимся в социальной поддержке со стороны государства.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17. Установить, что повышение тарифов на жилищно-коммунальные услуги, на проезд в городском транспорте общего пользования (кроме такси), на перевозки в пригородном транспорте производится в соответствии с законодательством с принятием соответствующих мер по социальной защите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18. Сохранить государственное регулирование цен на коммунальные услуги, газ, топливо, электроэнергию, медикаменты, социально значимые товары и услуги, оказываемые населению.</w:t>
      </w:r>
      <w:r w:rsidRPr="00E3722B">
        <w:rPr>
          <w:rFonts w:ascii="PFDinTextCondProRegular" w:eastAsia="Times New Roman" w:hAnsi="PFDinTextCondProRegular" w:cs="Arial"/>
          <w:color w:val="585858"/>
          <w:sz w:val="27"/>
          <w:szCs w:val="27"/>
          <w:bdr w:val="none" w:sz="0" w:space="0" w:color="auto" w:frame="1"/>
          <w:lang w:eastAsia="ru-RU"/>
        </w:rPr>
        <w:br/>
        <w:t>19. Обеспечить объемы жилищного строительства в соответствии с показателями прогноза на 2016 – 2018 годы, увеличив при этом долю арендного жилья.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Принимать меры по недопущению необоснованного роста стоимости жилья, в первую очередь строящегося с государственной поддержкой сверх предельных нормативов стоимости жилья, утверждаемых </w:t>
      </w:r>
      <w:proofErr w:type="spellStart"/>
      <w:r w:rsidRPr="00E3722B">
        <w:rPr>
          <w:rFonts w:ascii="PFDinTextCondProRegular" w:eastAsia="Times New Roman" w:hAnsi="PFDinTextCondProRegular" w:cs="Arial"/>
          <w:color w:val="585858"/>
          <w:sz w:val="27"/>
          <w:szCs w:val="27"/>
          <w:bdr w:val="none" w:sz="0" w:space="0" w:color="auto" w:frame="1"/>
          <w:lang w:eastAsia="ru-RU"/>
        </w:rPr>
        <w:t>Минстройархитектуры</w:t>
      </w:r>
      <w:proofErr w:type="spellEnd"/>
      <w:r w:rsidRPr="00E3722B">
        <w:rPr>
          <w:rFonts w:ascii="PFDinTextCondProRegular" w:eastAsia="Times New Roman" w:hAnsi="PFDinTextCondProRegular" w:cs="Arial"/>
          <w:color w:val="585858"/>
          <w:sz w:val="27"/>
          <w:szCs w:val="27"/>
          <w:bdr w:val="none" w:sz="0" w:space="0" w:color="auto" w:frame="1"/>
          <w:lang w:eastAsia="ru-RU"/>
        </w:rPr>
        <w:t xml:space="preserve"> для граждан, состоящих на учете и нуждающихся в улучшении жилищных условий.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Обеспечить своевременное строительство объектов здравоохранения и образования, в том числе учреждений дошкольного образования, во вновь застраиваемых районах (кварталах) городов республики.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20. Содействовать: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расширению охвата социальным страхованием новых категорий работников;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развитию схем добровольного страхования дополнительных пенсий и медицинских расходов, в том числе за счет средств организации добровольного дополнительного страхования в виде дополнительной пенсии работников и руководителей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21. Принимать меры по повышению минимальной пенсии по возрасту.</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22. Сохранить в  2016 – 2018 годах гарантированные объемы бесплатной медицинской помощи населению республики не ниже уровня  2015 года.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23. Обеспечить выделение средств на укрепление материально-технической базы и подготовку к оздоровительному сезону детских оздоровительных лагерей, находящихся в ведении или пользовании профсоюзов, а также приобретение инвентаря для детско-юношеских спортивных школ.</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24. Продолжить практику заселения иногородних студентов и иных учащихся на свободную жилую площадь других учреждений образования и организаций независимо от их подчиненности.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Обеспечить денежную выплату иногородним студентам и иным учащимся </w:t>
      </w:r>
      <w:proofErr w:type="gramStart"/>
      <w:r w:rsidRPr="00E3722B">
        <w:rPr>
          <w:rFonts w:ascii="PFDinTextCondProRegular" w:eastAsia="Times New Roman" w:hAnsi="PFDinTextCondProRegular" w:cs="Arial"/>
          <w:color w:val="585858"/>
          <w:sz w:val="27"/>
          <w:szCs w:val="27"/>
          <w:bdr w:val="none" w:sz="0" w:space="0" w:color="auto" w:frame="1"/>
          <w:lang w:eastAsia="ru-RU"/>
        </w:rPr>
        <w:t>для компенсации расходов по найму жилья при невозможности их заселения в общежитиях в соответствии</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 действующим законодательством.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Предусмотреть увеличение денежных норм расходов на питание для воспитанников и обучающихся в общеобразовательных учреждениях, учреждениях, обеспечивающих получение дошкольного, специального и профессионально-технического образования.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25. Обеспечить применение одинаковых тарифов на коммунальные услуги для ведомственных, в том числе профсоюзных, учреждений здравоохранения, культуры и спорта, открытых для обслуживания всего населения, и аналогичных учреждений, финансируемых из бюджета.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26. Осуществлять повышение размера всех видов учебных стипендий учащейся молодежи.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27. Принять меры по поддержке семей, воспитывающих детей, путем увеличения стандартного налогового вычета.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28. Содействовать закреплению ветеранов, пожилых людей, инвалидов за предприятиями, в которых они работали и с которыми утратили связь, а также проживающих в учреждениях социального обслуживания, установлению над ними шефства со стороны молодежных общественных организаций и учреждений образования.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29. Продолжить работу по созданию условий для обеспечения работников горячим питанием.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30. Сохранить в 2016 – 2018 годах на уровне не ниже достигнутого количество бесплатных и льготных путевок в загородные детские оздоровительные учреждения для детей, нуждающихся в социальной поддержке.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Обеспечить финансирование мероприятий по летнему оздоровлению детей в 2016 – 2018 годах за счет средств государственного социального страхования в объеме, предусмотренном бюджетом государственного внебюджетного фонда социальной защиты населения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Нанимателям и профсоюзным организациям принимать участие в удешевлении путевок в детские оздоровительные лагеря для работников соответствующих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31. Рекомендовать местным исполнительным и распорядительным органам ежегодно направлять финансовые средства </w:t>
      </w:r>
      <w:proofErr w:type="gramStart"/>
      <w:r w:rsidRPr="00E3722B">
        <w:rPr>
          <w:rFonts w:ascii="PFDinTextCondProRegular" w:eastAsia="Times New Roman" w:hAnsi="PFDinTextCondProRegular" w:cs="Arial"/>
          <w:color w:val="585858"/>
          <w:sz w:val="27"/>
          <w:szCs w:val="27"/>
          <w:bdr w:val="none" w:sz="0" w:space="0" w:color="auto" w:frame="1"/>
          <w:lang w:eastAsia="ru-RU"/>
        </w:rPr>
        <w:t>из предусмотренных в местном бюджете на оказание помощи в подготовке лагерей к летнему оздоровительному периоду</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в соответствии с законодательством.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32. Вопросы реструктуризации, реорганизации, приватизации и ликвидации организаций, перепрофилирования, закрытия и отчуждения под иные цели </w:t>
      </w:r>
      <w:r w:rsidRPr="00E3722B">
        <w:rPr>
          <w:rFonts w:ascii="PFDinTextCondProRegular" w:eastAsia="Times New Roman" w:hAnsi="PFDinTextCondProRegular" w:cs="Arial"/>
          <w:color w:val="585858"/>
          <w:sz w:val="27"/>
          <w:szCs w:val="27"/>
          <w:bdr w:val="none" w:sz="0" w:space="0" w:color="auto" w:frame="1"/>
          <w:lang w:eastAsia="ru-RU"/>
        </w:rPr>
        <w:lastRenderedPageBreak/>
        <w:t>социально-культурных объектов рассматривать с участием профсоюзов в части защиты трудовых, социально-экономических прав и интересов работников.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4. Развитие рынка труда и содействие занятости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33. Обеспечить реализацию подпрограммы «Содействие занятости населения» Государственной программы о социальной защите и содействии занятости на 2016 – 2020 годы, а также разработку и реализацию региональных подпрограмм, направленных на содействие занятости населения, отдавая приоритет активным мерам политики занятости на рынке труда. Предусматривать при разработке указанных подпрограмм мероприятия по содействию занятости работников, находящихся под угрозой увольнения или высвобождаемых в результате модернизации, реструктуризации производств.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При реализации государственной политики в области занятости населения применять принцип приоритетного использования национальных кадров.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34. Не допускать подмены трудовых отношений заключением договоров гражданско-правового характера на выполнение работ, которые, согласно законодательству о труде, должны осуществляться на основании трудового договора.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35. Принимать меры по вовлечению в экономическую деятельность незанятого населения.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36. Осуществлять профессиональную ориентацию незанятого населения в целях оказания практической помощи в выборе профессии, смене рода занятий и повышении квалификации с учетом профессиональных предпочтений, склонностей, интересов личности и потребностей рынка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37. Обеспечить уровень регистрируемой безработицы в целом по республике к численности экономически активного населения в соответствии с Программой социально-экономического развития Республики Беларусь на 2016 – 2020 годы. В случае превышения уровня регистрируемой безработицы более 2 процентов от численности экономически активного населения Правительство Республики Беларусь с участием республиканских объединений нанимателей и профсоюзов принимает необходимые меры по предотвращению массовой безработицы.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38. Принимать конкретные меры по обеспечению занятости и трудоустройству граждан, особо нуждающихся в социальной защите и не способных на равных условиях конкурировать на рынке труда, и которым государство предоставляет дополнительные гарантии в области содействия занятости.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39. Осуществлять мониторинг рынка труда, в том числе мониторинг использования рабочего времени на производстве, принимать меры по недопущению вынужденного неполного рабочего времени.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40. Оказывать содействие безработным в организации </w:t>
      </w:r>
      <w:proofErr w:type="spellStart"/>
      <w:r w:rsidRPr="00E3722B">
        <w:rPr>
          <w:rFonts w:ascii="PFDinTextCondProRegular" w:eastAsia="Times New Roman" w:hAnsi="PFDinTextCondProRegular" w:cs="Arial"/>
          <w:color w:val="585858"/>
          <w:sz w:val="27"/>
          <w:szCs w:val="27"/>
          <w:bdr w:val="none" w:sz="0" w:space="0" w:color="auto" w:frame="1"/>
          <w:lang w:eastAsia="ru-RU"/>
        </w:rPr>
        <w:t>самозанятости</w:t>
      </w:r>
      <w:proofErr w:type="spellEnd"/>
      <w:r w:rsidRPr="00E3722B">
        <w:rPr>
          <w:rFonts w:ascii="PFDinTextCondProRegular" w:eastAsia="Times New Roman" w:hAnsi="PFDinTextCondProRegular" w:cs="Arial"/>
          <w:color w:val="585858"/>
          <w:sz w:val="27"/>
          <w:szCs w:val="27"/>
          <w:bdr w:val="none" w:sz="0" w:space="0" w:color="auto" w:frame="1"/>
          <w:lang w:eastAsia="ru-RU"/>
        </w:rPr>
        <w:t>, в том числе путем предоставления финансовой поддержки в виде субсидий.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41. Обеспечить предоставление в полном объеме предусмотренной законодательством социальной поддержки безработным. Принимать меры, направленные на повышение пособия по безработице до уровня бюджета прожиточного минимума.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5. Охрана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42. В рамках реализации Закона Республики Беларусь «Об охране труда», мероприятий подпрограммы «Охрана труда» Государственной программы о </w:t>
      </w:r>
      <w:r w:rsidRPr="00E3722B">
        <w:rPr>
          <w:rFonts w:ascii="PFDinTextCondProRegular" w:eastAsia="Times New Roman" w:hAnsi="PFDinTextCondProRegular" w:cs="Arial"/>
          <w:color w:val="585858"/>
          <w:sz w:val="27"/>
          <w:szCs w:val="27"/>
          <w:bdr w:val="none" w:sz="0" w:space="0" w:color="auto" w:frame="1"/>
          <w:lang w:eastAsia="ru-RU"/>
        </w:rPr>
        <w:lastRenderedPageBreak/>
        <w:t>социальной защите и содействии занятости на 2016 – 2020 годы продолжить работу по развитию и совершенствованию нормативной правовой базы в области охраны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43. Совершенствовать взаимодействие органов государственного управления, объединений нанимателей и профессиональных союзов по осуществлению надзора, ведомственного и общественного </w:t>
      </w:r>
      <w:proofErr w:type="gramStart"/>
      <w:r w:rsidRPr="00E3722B">
        <w:rPr>
          <w:rFonts w:ascii="PFDinTextCondProRegular" w:eastAsia="Times New Roman" w:hAnsi="PFDinTextCondProRegular" w:cs="Arial"/>
          <w:color w:val="585858"/>
          <w:sz w:val="27"/>
          <w:szCs w:val="27"/>
          <w:bdr w:val="none" w:sz="0" w:space="0" w:color="auto" w:frame="1"/>
          <w:lang w:eastAsia="ru-RU"/>
        </w:rPr>
        <w:t>контроля за</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соблюдением законодательства об охране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t>Глава 6. Социальное партнерство и координация действий </w:t>
      </w:r>
      <w:r w:rsidRPr="00E3722B">
        <w:rPr>
          <w:rFonts w:ascii="PFDinTextCondProRegular" w:eastAsia="Times New Roman" w:hAnsi="PFDinTextCondProRegular" w:cs="Arial"/>
          <w:b/>
          <w:bCs/>
          <w:color w:val="585858"/>
          <w:sz w:val="27"/>
          <w:szCs w:val="27"/>
          <w:bdr w:val="none" w:sz="0" w:space="0" w:color="auto" w:frame="1"/>
          <w:lang w:eastAsia="ru-RU"/>
        </w:rPr>
        <w:br/>
      </w:r>
      <w:r w:rsidRPr="00E3722B">
        <w:rPr>
          <w:rFonts w:ascii="PFDinTextCondProRegular" w:eastAsia="Times New Roman" w:hAnsi="PFDinTextCondProRegular" w:cs="Arial"/>
          <w:b/>
          <w:bCs/>
          <w:color w:val="585858"/>
          <w:sz w:val="27"/>
          <w:lang w:eastAsia="ru-RU"/>
        </w:rPr>
        <w:t>                Сторон Соглашения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 Стороны обязуются принимать меры, направленные на дальнейшее развитие системы социального партнерства и повышение его эффективности, в том числе: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44.1. строить свои отношения на принципах социального партнерства, закрепленных в законодательстве Республики Беларусь и конвенциях Международной организации труда, ратифицированных Республикой Беларусь, оказывать постоянное содействие по этому вопросу нанимателям и профсоюзным организациям на местах;</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44.2. содействовать заключению соглашений и коллективных договоров, совершенствованию деятельности отраслевых и территориальных советов по трудовым и социальным вопросам;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44.3. содействовать сохранению действующей профсоюзной организации при реорганизации, смене формы собственности организации.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В случае приватизации организации и приобретения права собственности инвесторами в инвестиционных договорах предусматривать обязательства по сохранению в течение 3 месяцев занятости работающих на том же уровне, что и до приватизации, а также гарантий и льгот, не ниже предусмотренных действующим соглашением, коллективным договором;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44.4. проводить консультации по вопросам разработки и реализации социально-экономической политики;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44.5. проводить предварительное обсуждение предложений по подготовке проектов нормативных правовых актов по вопросам социально-экономической политики, трудовых отношений и социального партнерства;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44.6. вырабатывать предложения по совершенствованию взаимодействия органов государственного управления, профессиональных союзов и объединений нанимателей;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44.7. принимать все зависящие от них меры по предотвращению и конструктивному урегулированию коллективных трудовых споров, возникающих в социально-трудовой сфере.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45. В целях совершенствования порядка ведения коллективных переговоров, заключения коллективных договоров Стороны договорились: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заключать в организации (обособленном подразделении организации) один коллективный договор;</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предусматривать участие в работе комиссии для ведения коллективных переговоров представителей всех профсоюзных организаций, действующих  в организации, по решению их выборных органов;</w:t>
      </w:r>
      <w:proofErr w:type="gramEnd"/>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количество представителей профсоюзных организаций, включаемых в состав комиссии для ведения коллективных переговоров, определяется пропорционально численности членов профсоюзов в составе этих организаций, но не менее одного человека от каждой из них (с правом замены);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решения стороны работников в рамках комиссии для ведения коллективных переговоров вырабатываются с учетом предложений всех профсоюзных организаций. При наличии разногласий у стороны </w:t>
      </w:r>
      <w:proofErr w:type="gramStart"/>
      <w:r w:rsidRPr="00E3722B">
        <w:rPr>
          <w:rFonts w:ascii="PFDinTextCondProRegular" w:eastAsia="Times New Roman" w:hAnsi="PFDinTextCondProRegular" w:cs="Arial"/>
          <w:color w:val="585858"/>
          <w:sz w:val="27"/>
          <w:szCs w:val="27"/>
          <w:bdr w:val="none" w:sz="0" w:space="0" w:color="auto" w:frame="1"/>
          <w:lang w:eastAsia="ru-RU"/>
        </w:rPr>
        <w:t>работников</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данной стороной добросовестно предпринимаются шаги по выработке согласованного решения. В случае если согласие не достигнуто, решение принимается большинством голосов стороны после дополнительного обсуждения;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в тексте коллективного договора со стороны работников указываются все профсоюзные организации, представители которых включены в состав комиссии для ведения коллективных переговоров. Данные организации являются участниками заключенного коллективного договора;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от стороны работников коллективный договор подписывается уполномоченным представителем наиболее многочисленной профсоюзной организации, если профсоюзные организации, участвовавшие в заключени</w:t>
      </w:r>
      <w:proofErr w:type="gramStart"/>
      <w:r w:rsidRPr="00E3722B">
        <w:rPr>
          <w:rFonts w:ascii="PFDinTextCondProRegular" w:eastAsia="Times New Roman" w:hAnsi="PFDinTextCondProRegular" w:cs="Arial"/>
          <w:color w:val="585858"/>
          <w:sz w:val="27"/>
          <w:szCs w:val="27"/>
          <w:bdr w:val="none" w:sz="0" w:space="0" w:color="auto" w:frame="1"/>
          <w:lang w:eastAsia="ru-RU"/>
        </w:rPr>
        <w:t>и</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коллективного договора, не договорились об ином порядке подписания коллективного договора. При этом сложившаяся в отдельных организациях на момент подписания настоящего Соглашения практика подписания коллективного договора представителями нескольких профсоюзов не меняется, если профсоюзные организации, участвовавшие в заключени</w:t>
      </w:r>
      <w:proofErr w:type="gramStart"/>
      <w:r w:rsidRPr="00E3722B">
        <w:rPr>
          <w:rFonts w:ascii="PFDinTextCondProRegular" w:eastAsia="Times New Roman" w:hAnsi="PFDinTextCondProRegular" w:cs="Arial"/>
          <w:color w:val="585858"/>
          <w:sz w:val="27"/>
          <w:szCs w:val="27"/>
          <w:bdr w:val="none" w:sz="0" w:space="0" w:color="auto" w:frame="1"/>
          <w:lang w:eastAsia="ru-RU"/>
        </w:rPr>
        <w:t>и</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коллективного договора, не договорились об ином порядке подписания коллективного договора.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46. Правительство Республики Беларусь: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46.1. обеспечивает поддержку социально значимой роли профсоюзов (их объединений) и нанимателей (их объединений) в проведении согласованной социально-экономической политики и развитии социального партнерства;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46.2. по предложению Сторон вносит для предварительного обсуждения в Национальном совете по трудовым и социальным вопросам проекты нормативных правовых актов, относящиеся к компетенции данного совета;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46.3. при подготовке нормативных правовых актов, затрагивающих трудовые и социально-экономические права и интересы граждан и связанные с ними экономические интересы нанимателей, направляет Стороне профсоюзов и Стороне нанимателей в лице сопредседателей Национального совета по трудовым и социальным вопросам соответствующие проекты для рассмотрения и внесения замечаний и предложений и рассматривает их позицию до принятия решения;</w:t>
      </w:r>
      <w:proofErr w:type="gramEnd"/>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46.4. в пределах компетенции принимает меры по соблюдению законности в социально-трудовой сфере, сотрудничает по данному вопросу с профсоюзами (их объединениями) и нанимателями (их объединениями), развивает систему урегулирования коллективных трудовых споров.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47. Республиканские объединения нанимателей: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47.1. принимают меры, которые содействуют эффективности и конкурентоспособности производства, созданию новых рабочих мест, </w:t>
      </w:r>
      <w:r w:rsidRPr="00E3722B">
        <w:rPr>
          <w:rFonts w:ascii="PFDinTextCondProRegular" w:eastAsia="Times New Roman" w:hAnsi="PFDinTextCondProRegular" w:cs="Arial"/>
          <w:color w:val="585858"/>
          <w:sz w:val="27"/>
          <w:szCs w:val="27"/>
          <w:bdr w:val="none" w:sz="0" w:space="0" w:color="auto" w:frame="1"/>
          <w:lang w:eastAsia="ru-RU"/>
        </w:rPr>
        <w:lastRenderedPageBreak/>
        <w:t>обеспечению оплаты труда и социальных гарантий, охраны труда и здоровья работников на производстве;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47.2. в целях дальнейшего совершенствования системы социального партнерства, сбалансированного распределения ответственности социальных партнеров в сфере коллективных трудовых отношений принимают меры по развитию структур объединений нанимателей на республиканском и местном уровнях, способствуют их активному участию в коллективно-договорных процессах;</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47.3. содействуют признанию деловыми кругами идеи социальной ответственности бизнеса и применению нанимателями принципов Глобального договора, инициированного Организацией Объединенных Наций;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47.4. оказывают методическую помощь нанимателям по выстраиванию их отношений с профсоюзными организациями на принципах социального партнерства;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47.5. сопредседатель Национального совета по трудовым и социальным вопросам от Стороны нанимателей: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организует доведение республиканским объединениям нанимателей проектов нормативных правовых актов, представленных правительственной Стороной в соответствии с подпунктом 46.3 настоящего Соглашения;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организует направление представителям объединений нанимателей, представленных в Национальном совете по трудовым и социальным вопросам, материалов по повестке дня заседаний совета, проектов решений совета, а также рассмотрение с участием указанных объединений нанимателей вопросов, связанных с реализацией решений Национального совета по трудовым и социальным вопросам.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 Республиканские объединения профсоюзов: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48.1. принимают участие в разработке и реализации социально-экономической политики государства;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48.2. через своих полномочных представителей участвуют в работе коллегиальных органов министерств, других республиканских органов государственного управления, заседаниях местных исполнительных и распорядительных органов, органов управления организаций (наблюдательных советов);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48.3. при координации деятельности членских организаций, их организационных структур по заключению соглашений и коллективных договоров учитывают необходимость постоянного повышения экономической эффективности работы организаций, роста производительности труда, снижения издержек производства, повышения мотивации к труду, укрепления дисциплины, порядка и организованности на производстве;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48.4. информируют Правительство, республиканские органы государственного управления и областные (</w:t>
      </w:r>
      <w:proofErr w:type="gramStart"/>
      <w:r w:rsidRPr="00E3722B">
        <w:rPr>
          <w:rFonts w:ascii="PFDinTextCondProRegular" w:eastAsia="Times New Roman" w:hAnsi="PFDinTextCondProRegular" w:cs="Arial"/>
          <w:color w:val="585858"/>
          <w:sz w:val="27"/>
          <w:szCs w:val="27"/>
          <w:bdr w:val="none" w:sz="0" w:space="0" w:color="auto" w:frame="1"/>
          <w:lang w:eastAsia="ru-RU"/>
        </w:rPr>
        <w:t>Минский</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городской) исполкомы о фактах несвоевременной выплаты заработной платы;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48.5. сопредседатель Национального совета по трудовым и социальным вопросам от Стороны профсоюзов: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организует доведение республиканским объединениям профсоюзов проектов нормативных правовых актов, представленных правительственной Стороной в соответствии с подпунктом 46.3 настоящего Соглашения;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организует направление представителям объединений профсоюзов, представленных в Национальном совете по трудовым и социальным вопросам, материалов по повестке дня заседаний совета, проектов решений совета, а также рассмотрение с участием указанных представителей вопросов, связанных с реализацией решений Национального совета по трудовым и социальным вопросам.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49. Стороны договорились:</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49.1. соблюдать достигнутые в настоящем Соглашении договоренности;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49.2. содействовать организации безналичного перечисления профсоюзных взносов одновременно с выплатой заработной платы (в том числе выплачиваемой за счет кредитов банков) в соответствии с законодательством;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49.3. о предоставлении на основании коллективных договоров, действующих в организациях, в безвозмездное пользование профсоюзам помещений, оборудования, транспортных средств, сре</w:t>
      </w:r>
      <w:proofErr w:type="gramStart"/>
      <w:r w:rsidRPr="00E3722B">
        <w:rPr>
          <w:rFonts w:ascii="PFDinTextCondProRegular" w:eastAsia="Times New Roman" w:hAnsi="PFDinTextCondProRegular" w:cs="Arial"/>
          <w:color w:val="585858"/>
          <w:sz w:val="27"/>
          <w:szCs w:val="27"/>
          <w:bdr w:val="none" w:sz="0" w:space="0" w:color="auto" w:frame="1"/>
          <w:lang w:eastAsia="ru-RU"/>
        </w:rPr>
        <w:t>дств св</w:t>
      </w:r>
      <w:proofErr w:type="gramEnd"/>
      <w:r w:rsidRPr="00E3722B">
        <w:rPr>
          <w:rFonts w:ascii="PFDinTextCondProRegular" w:eastAsia="Times New Roman" w:hAnsi="PFDinTextCondProRegular" w:cs="Arial"/>
          <w:color w:val="585858"/>
          <w:sz w:val="27"/>
          <w:szCs w:val="27"/>
          <w:bdr w:val="none" w:sz="0" w:space="0" w:color="auto" w:frame="1"/>
          <w:lang w:eastAsia="ru-RU"/>
        </w:rPr>
        <w:t>язи, а также о создании иных необходимых для деятельности профсоюзов условий в соответствии с действующим законодательством.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50. Полномочные представители профсоюзов и нанимателей в соответствии с законодательством участвуют в приватизации и преобразовании государственных унитарных предприятий.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51. В целях содействия реализации трудовых и социально-экономических интересов работников, в том числе предоставления работникам более льготных условий, чем это предусмотрено законодательством, укрепления трудовой дисциплины и повышения ответственности работников в части соблюдения установленных законодательством требований по охране труда, Стороны рекомендуют включать в коллективные </w:t>
      </w:r>
      <w:proofErr w:type="gramStart"/>
      <w:r w:rsidRPr="00E3722B">
        <w:rPr>
          <w:rFonts w:ascii="PFDinTextCondProRegular" w:eastAsia="Times New Roman" w:hAnsi="PFDinTextCondProRegular" w:cs="Arial"/>
          <w:color w:val="585858"/>
          <w:sz w:val="27"/>
          <w:szCs w:val="27"/>
          <w:bdr w:val="none" w:sz="0" w:space="0" w:color="auto" w:frame="1"/>
          <w:lang w:eastAsia="ru-RU"/>
        </w:rPr>
        <w:t>договоры</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следующие положения: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51.1. выплату заработной платы не реже двух раз в месяц, как правило, не позднее 25 числа месяца, следующего за </w:t>
      </w:r>
      <w:proofErr w:type="gramStart"/>
      <w:r w:rsidRPr="00E3722B">
        <w:rPr>
          <w:rFonts w:ascii="PFDinTextCondProRegular" w:eastAsia="Times New Roman" w:hAnsi="PFDinTextCondProRegular" w:cs="Arial"/>
          <w:color w:val="585858"/>
          <w:sz w:val="27"/>
          <w:szCs w:val="27"/>
          <w:bdr w:val="none" w:sz="0" w:space="0" w:color="auto" w:frame="1"/>
          <w:lang w:eastAsia="ru-RU"/>
        </w:rPr>
        <w:t>отчетным</w:t>
      </w:r>
      <w:proofErr w:type="gramEnd"/>
      <w:r w:rsidRPr="00E3722B">
        <w:rPr>
          <w:rFonts w:ascii="PFDinTextCondProRegular" w:eastAsia="Times New Roman" w:hAnsi="PFDinTextCondProRegular" w:cs="Arial"/>
          <w:color w:val="585858"/>
          <w:sz w:val="27"/>
          <w:szCs w:val="27"/>
          <w:bdr w:val="none" w:sz="0" w:space="0" w:color="auto" w:frame="1"/>
          <w:lang w:eastAsia="ru-RU"/>
        </w:rPr>
        <w:t>;</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 порядок и условия индексации заработной платы работников за счет средств организации в целях возмещения потерь от инфляции;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 применение в организациях, независимо от формы собственности, гибких систем оплаты труда работников, направленных на мотивацию высокопроизводительного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51.4. порядок установления, пересмотра размера тарифной ставки первого разряда работникам в период действия Генерального соглашения;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51.5. применение для оплаты труда работников, независимо от формы собственности организаций, тарифной ставки первого разряда не ниже уровня тарифной ставки первого разряда, устанавливаемой Правительством Республики Беларусь для оплаты труда работников бюджетных организаций и иных организаций, получающих субсидии, работники которых приравнены по оплате труда к работникам бюджетных организаций;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51.6. при введении новых условий оплаты труда не допускать снижения размеров заработной платы работников на момент их введения;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51.7. повышение тарифной ставки (должностного оклада) и предоставление дополнительного отпуска при применении контрактной формы найма в соответствии с Декретом Президента Республики Беларусь от 26 июля 1999 г. № 29 «О дополнительных мерах по совершенствованию трудовых отношений, укреплению трудовой и исполнительской дисциплины»;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51.8. оказание помощи высвобождаемым в связи с сокращением численности (штата), ликвидацией организации работникам в трудоустройстве или переобучении;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51.9. производить ежемесячные компенсационные выплаты выпускникам, распределенным (направленным), перераспределенным  учреждением образования на работу вне постоянного места жительства и не обеспеченным нанимателем жилыми помещениями, в целях компенсации расходов за наем жилья в период срока работы, установленного в свидетельстве о направлении на работу;</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51.10. в случае направления нанимателем на профессиональную подготовку, переподготовку, повышение квалификации в очной (дневной) форме обучения работников, не имеющих квалификации (разряда, класса, категории) по профессии, необходимой организации, принятых на работу по данной профессии без указания разряда (класса, категории) или с его указанием, названным работникам в течение периода обучения за счет средств нанимателя осуществлять выплату заработной платы из расчета не менее</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тарифной ставки первого разряда, установленной в организации;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51.11. предоставление преимущественного права (при прочих равных условиях) на оставление на работе при сокращении численности или штата работников следующим категориям работников, не допускающим нарушений трудовой и исполнительской дисциплины: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имеющим</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неполную семью (ст. 63 Кодекса о браке и семье);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w:t>
      </w:r>
      <w:proofErr w:type="gramStart"/>
      <w:r w:rsidRPr="00E3722B">
        <w:rPr>
          <w:rFonts w:ascii="PFDinTextCondProRegular" w:eastAsia="Times New Roman" w:hAnsi="PFDinTextCondProRegular" w:cs="Arial"/>
          <w:color w:val="585858"/>
          <w:sz w:val="27"/>
          <w:szCs w:val="27"/>
          <w:bdr w:val="none" w:sz="0" w:space="0" w:color="auto" w:frame="1"/>
          <w:lang w:eastAsia="ru-RU"/>
        </w:rPr>
        <w:t>воспитывающим</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детей-инвалидов;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опекунам, попечителям, на иждивении которых находятся несовершеннолетние дети;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имеющим</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троих и более детей;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одному из двух работающих в организации родителей, имеющих несовершеннолетних детей;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работникам </w:t>
      </w:r>
      <w:proofErr w:type="spellStart"/>
      <w:r w:rsidRPr="00E3722B">
        <w:rPr>
          <w:rFonts w:ascii="PFDinTextCondProRegular" w:eastAsia="Times New Roman" w:hAnsi="PFDinTextCondProRegular" w:cs="Arial"/>
          <w:color w:val="585858"/>
          <w:sz w:val="27"/>
          <w:szCs w:val="27"/>
          <w:bdr w:val="none" w:sz="0" w:space="0" w:color="auto" w:frame="1"/>
          <w:lang w:eastAsia="ru-RU"/>
        </w:rPr>
        <w:t>предпенсионного</w:t>
      </w:r>
      <w:proofErr w:type="spellEnd"/>
      <w:r w:rsidRPr="00E3722B">
        <w:rPr>
          <w:rFonts w:ascii="PFDinTextCondProRegular" w:eastAsia="Times New Roman" w:hAnsi="PFDinTextCondProRegular" w:cs="Arial"/>
          <w:color w:val="585858"/>
          <w:sz w:val="27"/>
          <w:szCs w:val="27"/>
          <w:bdr w:val="none" w:sz="0" w:space="0" w:color="auto" w:frame="1"/>
          <w:lang w:eastAsia="ru-RU"/>
        </w:rPr>
        <w:t xml:space="preserve"> возраста (за три года до общеустановленного пенсионного возраста);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получившим</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трудовое увечье или профессиональное заболевание на производстве;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51.12. осуществлять досрочное расторжение контракта по требованию работника в случае его болезни и инвалидности, препятствующей выполнению работы по контракту, достижения общеустановленного пенсионного возраста, переезда на постоянное место жительства в другой населенный пункт, необходимости ухода за больным членом семьи, перевода одного из супругов на работу (военную службу) в другую местность, в связи с зачислением в учебное заведение для получения образования в</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дневной форме получения образования и по другим препятствующим выполнению работы уважительным причинам, предусмотренным законодательством и коллективным договором;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51.13. заключение (продление) контрактов с работниками, не допускающими нарушений трудовой и исполнительской дисциплины, которым осталось три (и менее) года до достижения общеустановленного пенсионного возраста, на срок не менее чем до достижения ими пенсионного возраста;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51.14. одновременное с уведомлением о намерении нанимателя перевести работника на контракт или заключить с ним новый контракт вручение работнику проекта контракта;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51.15. с работниками, не допускающими нарушений трудовой и исполнительской дисциплины, продление контрактов с их согласия – до истечения максимального срока действия контракта, заключение нового контракта с их согласия – на срок не менее трех лет, а с имеющими, кроме того, высокий профессиональный уровень и квалификацию – на максимальный срок;</w:t>
      </w:r>
      <w:proofErr w:type="gramEnd"/>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51.16. заключение нового контракта с матерью (отцом, воспитывающим ребенка вместо матери в связи с ее смертью, лишением родительских прав, длительным – более месяца – пребыванием в лечебном учреждении и другими причинами, опекуном) ребенка-инвалида в возрасте до 18 лет или двоих и более детей в возрасте до 16 лет, не допускающей (-</w:t>
      </w:r>
      <w:proofErr w:type="spellStart"/>
      <w:r w:rsidRPr="00E3722B">
        <w:rPr>
          <w:rFonts w:ascii="PFDinTextCondProRegular" w:eastAsia="Times New Roman" w:hAnsi="PFDinTextCondProRegular" w:cs="Arial"/>
          <w:color w:val="585858"/>
          <w:sz w:val="27"/>
          <w:szCs w:val="27"/>
          <w:bdr w:val="none" w:sz="0" w:space="0" w:color="auto" w:frame="1"/>
          <w:lang w:eastAsia="ru-RU"/>
        </w:rPr>
        <w:t>щим</w:t>
      </w:r>
      <w:proofErr w:type="spellEnd"/>
      <w:r w:rsidRPr="00E3722B">
        <w:rPr>
          <w:rFonts w:ascii="PFDinTextCondProRegular" w:eastAsia="Times New Roman" w:hAnsi="PFDinTextCondProRegular" w:cs="Arial"/>
          <w:color w:val="585858"/>
          <w:sz w:val="27"/>
          <w:szCs w:val="27"/>
          <w:bdr w:val="none" w:sz="0" w:space="0" w:color="auto" w:frame="1"/>
          <w:lang w:eastAsia="ru-RU"/>
        </w:rPr>
        <w:t>) нарушений трудовой и исполнительской дисциплины, на максимальный срок с ее (его</w:t>
      </w:r>
      <w:proofErr w:type="gramEnd"/>
      <w:r w:rsidRPr="00E3722B">
        <w:rPr>
          <w:rFonts w:ascii="PFDinTextCondProRegular" w:eastAsia="Times New Roman" w:hAnsi="PFDinTextCondProRegular" w:cs="Arial"/>
          <w:color w:val="585858"/>
          <w:sz w:val="27"/>
          <w:szCs w:val="27"/>
          <w:bdr w:val="none" w:sz="0" w:space="0" w:color="auto" w:frame="1"/>
          <w:lang w:eastAsia="ru-RU"/>
        </w:rPr>
        <w:t>) согласия;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51.17. по окончании срока действия контракта наниматель вправе заключать с письменного согласия работников, не допускающих нарушений трудовой и исполнительской дисциплины, проработавших у данного нанимателя не менее пяти лет, трудовой договор на неопределенный срок;</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51.18. случаи расторжения трудового договора по инициативе нанимателя с предварительного согласия профсоюза;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51.19. применение мер поощрения и материального стимулирования работников за соблюдение требований по охране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51.20. выделение сре</w:t>
      </w:r>
      <w:proofErr w:type="gramStart"/>
      <w:r w:rsidRPr="00E3722B">
        <w:rPr>
          <w:rFonts w:ascii="PFDinTextCondProRegular" w:eastAsia="Times New Roman" w:hAnsi="PFDinTextCondProRegular" w:cs="Arial"/>
          <w:color w:val="585858"/>
          <w:sz w:val="27"/>
          <w:szCs w:val="27"/>
          <w:bdr w:val="none" w:sz="0" w:space="0" w:color="auto" w:frame="1"/>
          <w:lang w:eastAsia="ru-RU"/>
        </w:rPr>
        <w:t>дств дл</w:t>
      </w:r>
      <w:proofErr w:type="gramEnd"/>
      <w:r w:rsidRPr="00E3722B">
        <w:rPr>
          <w:rFonts w:ascii="PFDinTextCondProRegular" w:eastAsia="Times New Roman" w:hAnsi="PFDinTextCondProRegular" w:cs="Arial"/>
          <w:color w:val="585858"/>
          <w:sz w:val="27"/>
          <w:szCs w:val="27"/>
          <w:bdr w:val="none" w:sz="0" w:space="0" w:color="auto" w:frame="1"/>
          <w:lang w:eastAsia="ru-RU"/>
        </w:rPr>
        <w:t>я финансирования мероприятий по охране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51.21. лицам, получившим трудовое увечье или профессиональное заболевание, при прекращении трудового договора (контракта) по основаниям, предусмотренным пунктами 2 и 6 статьи 42 Трудового кодекса Республики Беларусь, наниматель выплачивает выходное пособие в размере не менее одного среднемесячного заработка;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51.22. производить выплату из средств нанимателя: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семье погибшего по вине нанимателя на производстве работника, помимо установленного законодательством возмещения ущерба, единовременной материальной помощи в размере не менее 10 годовых заработков погибшего, исчисленных по заработку за год от месяца, предшествующего несчастному случаю;</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работнику, утратившему трудоспособность в результате несчастного случая на производстве или профессионального заболевания по вине нанимателя – единовременной материальной помощи в размере одного среднемесячного заработка за каждый процент утраты трудоспособности. Выплачиваемая материальная помощь снижается пропорционально степени вины потерпевшего, определенной в документах расследования несчастного случая на производстве или профессионального заболевания;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по согласию сторон коллективного договора – в других случаях, связанных с гибелью, утратой трудоспособности или профессиональным заболеванием работника. </w:t>
      </w:r>
      <w:r w:rsidRPr="00E3722B">
        <w:rPr>
          <w:rFonts w:ascii="PFDinTextCondProRegular" w:eastAsia="Times New Roman" w:hAnsi="PFDinTextCondProRegular" w:cs="Arial"/>
          <w:color w:val="585858"/>
          <w:sz w:val="27"/>
          <w:szCs w:val="27"/>
          <w:bdr w:val="none" w:sz="0" w:space="0" w:color="auto" w:frame="1"/>
          <w:lang w:eastAsia="ru-RU"/>
        </w:rPr>
        <w:br/>
        <w:t>Порядок и условия выплаты материальной помощи определяются коллективным договором.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51.23. применение гибких форм занятости (установление неполного рабочего времени, режима гибкого рабочего времени, надомный труд и др.) в отношении работников, воспитывающих детей в возрасте до 14 лет;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51.24. предоставление работникам, воспитывающим двоих и более детей в возрасте до 16 лет, отпуска в летнее или другое удобное для них время;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51.25. дополнительные меры социальной поддержки ранее работавших в организации ветеранов;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51.26. создание условий для обеспечения работников организаций горячим питанием и удешевления его стоимости;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51.27. установление, замену и пересмотр норм труда производить с участием профсоюзного комитета;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51.28. выплату выходного пособия при прекращении трудовых отношений в связи с истечением срока контракта, в случае если такое решение принято нанимателем, работнику, не имеющему дисциплинарных взысканий, в размере не </w:t>
      </w:r>
      <w:proofErr w:type="gramStart"/>
      <w:r w:rsidRPr="00E3722B">
        <w:rPr>
          <w:rFonts w:ascii="PFDinTextCondProRegular" w:eastAsia="Times New Roman" w:hAnsi="PFDinTextCondProRegular" w:cs="Arial"/>
          <w:color w:val="585858"/>
          <w:sz w:val="27"/>
          <w:szCs w:val="27"/>
          <w:bdr w:val="none" w:sz="0" w:space="0" w:color="auto" w:frame="1"/>
          <w:lang w:eastAsia="ru-RU"/>
        </w:rPr>
        <w:t>менее двухнедельного</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среднего заработка;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51.29. выделение средств на содержание и ремонт спортивных объектов;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51.30. оказание финансовой поддержки любительским коллективам художественного творчества, имеющим звание «заслуженный», наименование «народный» и «образцовый», независимо от их ведомственной принадлежности;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51.31. отчисление нанимателями денежных сре</w:t>
      </w:r>
      <w:proofErr w:type="gramStart"/>
      <w:r w:rsidRPr="00E3722B">
        <w:rPr>
          <w:rFonts w:ascii="PFDinTextCondProRegular" w:eastAsia="Times New Roman" w:hAnsi="PFDinTextCondProRegular" w:cs="Arial"/>
          <w:color w:val="585858"/>
          <w:sz w:val="27"/>
          <w:szCs w:val="27"/>
          <w:bdr w:val="none" w:sz="0" w:space="0" w:color="auto" w:frame="1"/>
          <w:lang w:eastAsia="ru-RU"/>
        </w:rPr>
        <w:t>дств пр</w:t>
      </w:r>
      <w:proofErr w:type="gramEnd"/>
      <w:r w:rsidRPr="00E3722B">
        <w:rPr>
          <w:rFonts w:ascii="PFDinTextCondProRegular" w:eastAsia="Times New Roman" w:hAnsi="PFDinTextCondProRegular" w:cs="Arial"/>
          <w:color w:val="585858"/>
          <w:sz w:val="27"/>
          <w:szCs w:val="27"/>
          <w:bdr w:val="none" w:sz="0" w:space="0" w:color="auto" w:frame="1"/>
          <w:lang w:eastAsia="ru-RU"/>
        </w:rPr>
        <w:t>офсоюзным организациям для проведения культурно-массовых, спортивных мероприятий, новогодних елок, удешевления стоимости детских новогодних подарков, пропаганды здорового образа жизни, возрождения национальной культуры, иных социально значимых целей в размере не менее 0,15 процента от фонда заработной платы;</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51.32. применение мер морального и материального поощрения работников, участвующих в культурно-массовых и спортивных мероприятиях;</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51.33. осуществление дополнительных выплат стимулирующего характера, оказание материальной помощи работникам бюджетной организации из внебюджетных сре</w:t>
      </w:r>
      <w:proofErr w:type="gramStart"/>
      <w:r w:rsidRPr="00E3722B">
        <w:rPr>
          <w:rFonts w:ascii="PFDinTextCondProRegular" w:eastAsia="Times New Roman" w:hAnsi="PFDinTextCondProRegular" w:cs="Arial"/>
          <w:color w:val="585858"/>
          <w:sz w:val="27"/>
          <w:szCs w:val="27"/>
          <w:bdr w:val="none" w:sz="0" w:space="0" w:color="auto" w:frame="1"/>
          <w:lang w:eastAsia="ru-RU"/>
        </w:rPr>
        <w:t>дств в ч</w:t>
      </w:r>
      <w:proofErr w:type="gramEnd"/>
      <w:r w:rsidRPr="00E3722B">
        <w:rPr>
          <w:rFonts w:ascii="PFDinTextCondProRegular" w:eastAsia="Times New Roman" w:hAnsi="PFDinTextCondProRegular" w:cs="Arial"/>
          <w:color w:val="585858"/>
          <w:sz w:val="27"/>
          <w:szCs w:val="27"/>
          <w:bdr w:val="none" w:sz="0" w:space="0" w:color="auto" w:frame="1"/>
          <w:lang w:eastAsia="ru-RU"/>
        </w:rPr>
        <w:t>асти сумм превышения доходов над расходами, остающихся в распоряжении бюджетной организации, при условии отсутствия просроченной задолженности бюджетной организации по платежам в бюджет, государственные внебюджетные фонды, оплате за товары (работы, услуги);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51.34. предоставление возможности (времени) членам профсоюзов участвовать в работе профсоюзных органов в качестве делегатов на конференциях, пленумах, съездах, в профсоюзной учебе с сохранением среднего заработка;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51.35. </w:t>
      </w:r>
      <w:proofErr w:type="gramStart"/>
      <w:r w:rsidRPr="00E3722B">
        <w:rPr>
          <w:rFonts w:ascii="PFDinTextCondProRegular" w:eastAsia="Times New Roman" w:hAnsi="PFDinTextCondProRegular" w:cs="Arial"/>
          <w:color w:val="585858"/>
          <w:sz w:val="27"/>
          <w:szCs w:val="27"/>
          <w:bdr w:val="none" w:sz="0" w:space="0" w:color="auto" w:frame="1"/>
          <w:lang w:eastAsia="ru-RU"/>
        </w:rPr>
        <w:t>обучение общественных инспекторов по охране</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труда, создание условий для их эффективной работы и установление мер морального и материального поощрения;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 xml:space="preserve">51.36. расторжение трудового договора по инициативе нанимателя (за исключением случаев, вызванных виновными действиями работника) с работниками, избранными руководителями профсоюзных органов и не </w:t>
      </w:r>
      <w:r w:rsidRPr="00E3722B">
        <w:rPr>
          <w:rFonts w:ascii="PFDinTextCondProRegular" w:eastAsia="Times New Roman" w:hAnsi="PFDinTextCondProRegular" w:cs="Arial"/>
          <w:color w:val="585858"/>
          <w:sz w:val="27"/>
          <w:szCs w:val="27"/>
          <w:bdr w:val="none" w:sz="0" w:space="0" w:color="auto" w:frame="1"/>
          <w:lang w:eastAsia="ru-RU"/>
        </w:rPr>
        <w:lastRenderedPageBreak/>
        <w:t>освобожденными от основной работы, только с согласия вышестоящего профсоюзного органа, а с работниками, избранными в состав профсоюзного органа, и общественными инспекторами по охране труда – с согласия профсоюзного органа организации, в которой они состоят на профсоюзном учете.</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Срок контракта с работниками, избранными руководителями профсоюзных органов и не освобожденными от основной работы, не может быть менее срока их полномочий;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51.37. установление работникам, освобожденным от основной работы вследствие избрания их на выборные должности в профсоюзных органах, гарантии предоставления прежней или равноценной работы в организации после окончания полномочий на выборной должности в профсоюзном органе;</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51.38. сохранение гарантий, предусмотренных для работников организации коллективными договорами, освобожденным от основной работы профсоюзным работникам, избранным на выборные должности профсоюзного органа в организации;</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51.39. предоставление работникам с их согласия отпуска с сохранением заработной платы в размере не менее 2/3 тарифной ставки (оклада) при необходимости временной приостановки работ или временного уменьшения их объема, а также при отсутствии другой работы, на которую необходимо временно перевести работника в соответствии с медицинским заключением;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51.40. в случаях простоя из-за временного отсутствия работы по причине производственного или экономического характера (выход из строя оборудования, механизмов, отсутствие сырья, материалов, электроэнергии и т.д.) оплату простоя работникам производить в размере 100 процентов тарифной ставки (оклада) за весь период остановки производства в порядке, определяемом коллективным договором;</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51.41. обязанность работников оказывать содействие и сотрудничать с нанимателем в деле обеспечения здоровых и безопасных условий труда, немедленно извещать своего непосредственного руководителя или иное уполномоченное должностное лицо нанимателя о неисправности оборудования, инструмента, приспособлений, транспортных средств, средств защиты, об ухудшении состояния своего здоровья;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51.42. с учетом финансово-экономического положения организации  принимать меры </w:t>
      </w:r>
      <w:proofErr w:type="gramStart"/>
      <w:r w:rsidRPr="00E3722B">
        <w:rPr>
          <w:rFonts w:ascii="PFDinTextCondProRegular" w:eastAsia="Times New Roman" w:hAnsi="PFDinTextCondProRegular" w:cs="Arial"/>
          <w:color w:val="585858"/>
          <w:sz w:val="27"/>
          <w:szCs w:val="27"/>
          <w:bdr w:val="none" w:sz="0" w:space="0" w:color="auto" w:frame="1"/>
          <w:lang w:eastAsia="ru-RU"/>
        </w:rPr>
        <w:t>по</w:t>
      </w:r>
      <w:proofErr w:type="gramEnd"/>
      <w:r w:rsidRPr="00E3722B">
        <w:rPr>
          <w:rFonts w:ascii="PFDinTextCondProRegular" w:eastAsia="Times New Roman" w:hAnsi="PFDinTextCondProRegular" w:cs="Arial"/>
          <w:color w:val="585858"/>
          <w:sz w:val="27"/>
          <w:szCs w:val="27"/>
          <w:bdr w:val="none" w:sz="0" w:space="0" w:color="auto" w:frame="1"/>
          <w:lang w:eastAsia="ru-RU"/>
        </w:rPr>
        <w:t>:</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оздоровлению работников, в том числе ежегодному оздоровлению работников, занятых на работах с вредными и (или) опасными условиями труда. В состав комиссии по оздоровлению и санаторно-курортному лечению работников организации включать представителей профсоюза;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proofErr w:type="gramStart"/>
      <w:r w:rsidRPr="00E3722B">
        <w:rPr>
          <w:rFonts w:ascii="PFDinTextCondProRegular" w:eastAsia="Times New Roman" w:hAnsi="PFDinTextCondProRegular" w:cs="Arial"/>
          <w:color w:val="585858"/>
          <w:sz w:val="27"/>
          <w:szCs w:val="27"/>
          <w:bdr w:val="none" w:sz="0" w:space="0" w:color="auto" w:frame="1"/>
          <w:lang w:eastAsia="ru-RU"/>
        </w:rPr>
        <w:t>оказанию адресной поддержки работникам, впервые принятым на работу после окончания учреждений образования;</w:t>
      </w:r>
      <w:proofErr w:type="gramEnd"/>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51.43. порядок исполнения положений коллективного договора, устанавливающих выплаты работникам денежных сумм, не предусмотренных законодательством или сверх размеров, предусмотренных законодательством, в случае невозможности их реализации в срок, определенный коллективным договором, по причинам экономического, производственного, организационного характера.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b/>
          <w:bCs/>
          <w:color w:val="585858"/>
          <w:sz w:val="27"/>
          <w:lang w:eastAsia="ru-RU"/>
        </w:rPr>
        <w:lastRenderedPageBreak/>
        <w:t>Глава 7. Заключительные положения</w:t>
      </w:r>
      <w:r w:rsidRPr="00E3722B">
        <w:rPr>
          <w:rFonts w:ascii="PFDinTextCondProRegular" w:eastAsia="Times New Roman" w:hAnsi="PFDinTextCondProRegular" w:cs="Arial"/>
          <w:color w:val="585858"/>
          <w:sz w:val="27"/>
          <w:szCs w:val="27"/>
          <w:bdr w:val="none" w:sz="0" w:space="0" w:color="auto" w:frame="1"/>
          <w:lang w:eastAsia="ru-RU"/>
        </w:rPr>
        <w:br/>
        <w:t> </w:t>
      </w:r>
      <w:r w:rsidRPr="00E3722B">
        <w:rPr>
          <w:rFonts w:ascii="PFDinTextCondProRegular" w:eastAsia="Times New Roman" w:hAnsi="PFDinTextCondProRegular" w:cs="Arial"/>
          <w:color w:val="585858"/>
          <w:sz w:val="27"/>
          <w:szCs w:val="27"/>
          <w:bdr w:val="none" w:sz="0" w:space="0" w:color="auto" w:frame="1"/>
          <w:lang w:eastAsia="ru-RU"/>
        </w:rPr>
        <w:br/>
        <w:t>52. Соглашение заключено на три года, вступает в силу с момента подписания и действует до заключения нового соглашения, но не более трех лет.</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По взаимному согласию Сторон в настоящее Соглашение могут вноситься изменения и дополнения с учетом показателей социально-экономического развития Республики Беларусь, иных заслуживающих внимания  обстоятельств.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53. После подписания Соглашения Стороны разрабатывают мероприятия по выполнению Соглашения в целях </w:t>
      </w:r>
      <w:proofErr w:type="gramStart"/>
      <w:r w:rsidRPr="00E3722B">
        <w:rPr>
          <w:rFonts w:ascii="PFDinTextCondProRegular" w:eastAsia="Times New Roman" w:hAnsi="PFDinTextCondProRegular" w:cs="Arial"/>
          <w:color w:val="585858"/>
          <w:sz w:val="27"/>
          <w:szCs w:val="27"/>
          <w:bdr w:val="none" w:sz="0" w:space="0" w:color="auto" w:frame="1"/>
          <w:lang w:eastAsia="ru-RU"/>
        </w:rPr>
        <w:t>контроля за</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его реализацией.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54. Каждая из Сторон несет ответственность за реализацию Соглашения в пределах своих полномочий.</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Стороны информируют Национальный совет по трудовым и социальным вопросам о ходе выполнения мероприятий по реализации Соглашения. Национальный совет по трудовым и социальным вопросам осуществляет </w:t>
      </w:r>
      <w:proofErr w:type="gramStart"/>
      <w:r w:rsidRPr="00E3722B">
        <w:rPr>
          <w:rFonts w:ascii="PFDinTextCondProRegular" w:eastAsia="Times New Roman" w:hAnsi="PFDinTextCondProRegular" w:cs="Arial"/>
          <w:color w:val="585858"/>
          <w:sz w:val="27"/>
          <w:szCs w:val="27"/>
          <w:bdr w:val="none" w:sz="0" w:space="0" w:color="auto" w:frame="1"/>
          <w:lang w:eastAsia="ru-RU"/>
        </w:rPr>
        <w:t>контроль за</w:t>
      </w:r>
      <w:proofErr w:type="gramEnd"/>
      <w:r w:rsidRPr="00E3722B">
        <w:rPr>
          <w:rFonts w:ascii="PFDinTextCondProRegular" w:eastAsia="Times New Roman" w:hAnsi="PFDinTextCondProRegular" w:cs="Arial"/>
          <w:color w:val="585858"/>
          <w:sz w:val="27"/>
          <w:szCs w:val="27"/>
          <w:bdr w:val="none" w:sz="0" w:space="0" w:color="auto" w:frame="1"/>
          <w:lang w:eastAsia="ru-RU"/>
        </w:rPr>
        <w:t xml:space="preserve"> ходом выполнения Соглашения, участвует в разрешении разногласий, возникающих в ходе выполнения Соглашения.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55. Соглашение действует в отношении всех нанимателей (их объединений), профсоюзов (их объединений), работников, студентов и учащихся учреждений образования Республики Беларусь, обеспечивающих получение высшего, среднего специального и профессионально-технического образования.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Предоставление льгот и гарантий сверх норм, установленных законодательством, осуществляется при условии закрепления их в соглашениях, коллективных договорах, заключенных в соответствии с законодательством и по вопросам, относящимся к компетенции Сторон.</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56. Соглашение содержит ключевые меры по обеспечению должного уровня социальной защищенности работников, соблюдению их трудовых прав и гарантий, созданию безопасных условий труда.</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Соглашение служит основой для заключения тарифных, местных соглашений и коллективных договоров. Тарифные, местные соглашения и коллективные договоры могут содержать более льготные по сравнению с Соглашением трудовые и социально-экономические условия.</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57. Настоящее Соглашение подписано сопредседателями Национального совета по трудовым и социальным вопросам, представляющими соответственно Правительство Республики Беларусь, республиканские объединения нанимателей и республиканские объединения профсоюзов.</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Arial" w:eastAsia="Times New Roman" w:hAnsi="Arial" w:cs="Arial"/>
          <w:color w:val="000000"/>
          <w:sz w:val="33"/>
          <w:szCs w:val="33"/>
          <w:lang w:eastAsia="ru-RU"/>
        </w:rPr>
        <w:br/>
      </w:r>
      <w:r w:rsidRPr="00E3722B">
        <w:rPr>
          <w:rFonts w:ascii="Arial" w:eastAsia="Times New Roman" w:hAnsi="Arial" w:cs="Arial"/>
          <w:color w:val="000000"/>
          <w:sz w:val="33"/>
          <w:szCs w:val="33"/>
          <w:lang w:eastAsia="ru-RU"/>
        </w:rPr>
        <w:br/>
        <w:t> </w:t>
      </w:r>
    </w:p>
    <w:p w:rsidR="00E3722B" w:rsidRPr="00E3722B" w:rsidRDefault="00E3722B" w:rsidP="00E3722B">
      <w:pPr>
        <w:shd w:val="clear" w:color="auto" w:fill="FFFFFF"/>
        <w:spacing w:after="0" w:line="240" w:lineRule="auto"/>
        <w:jc w:val="both"/>
        <w:textAlignment w:val="baseline"/>
        <w:rPr>
          <w:rFonts w:ascii="Arial" w:eastAsia="Times New Roman" w:hAnsi="Arial" w:cs="Arial"/>
          <w:color w:val="000000"/>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 xml:space="preserve">           По поручению Сторон подписали </w:t>
      </w:r>
      <w:proofErr w:type="gramStart"/>
      <w:r w:rsidRPr="00E3722B">
        <w:rPr>
          <w:rFonts w:ascii="PFDinTextCondProRegular" w:eastAsia="Times New Roman" w:hAnsi="PFDinTextCondProRegular" w:cs="Arial"/>
          <w:color w:val="585858"/>
          <w:sz w:val="27"/>
          <w:szCs w:val="27"/>
          <w:bdr w:val="none" w:sz="0" w:space="0" w:color="auto" w:frame="1"/>
          <w:lang w:eastAsia="ru-RU"/>
        </w:rPr>
        <w:t>от</w:t>
      </w:r>
      <w:proofErr w:type="gramEnd"/>
      <w:r w:rsidRPr="00E3722B">
        <w:rPr>
          <w:rFonts w:ascii="PFDinTextCondProRegular" w:eastAsia="Times New Roman" w:hAnsi="PFDinTextCondProRegular" w:cs="Arial"/>
          <w:color w:val="585858"/>
          <w:sz w:val="27"/>
          <w:szCs w:val="27"/>
          <w:bdr w:val="none" w:sz="0" w:space="0" w:color="auto" w:frame="1"/>
          <w:lang w:eastAsia="ru-RU"/>
        </w:rPr>
        <w:t>:</w:t>
      </w:r>
    </w:p>
    <w:tbl>
      <w:tblPr>
        <w:tblW w:w="10530" w:type="dxa"/>
        <w:tblCellMar>
          <w:left w:w="0" w:type="dxa"/>
          <w:right w:w="0" w:type="dxa"/>
        </w:tblCellMar>
        <w:tblLook w:val="04A0"/>
      </w:tblPr>
      <w:tblGrid>
        <w:gridCol w:w="1807"/>
        <w:gridCol w:w="4185"/>
        <w:gridCol w:w="2084"/>
        <w:gridCol w:w="206"/>
        <w:gridCol w:w="1690"/>
        <w:gridCol w:w="279"/>
        <w:gridCol w:w="279"/>
      </w:tblGrid>
      <w:tr w:rsidR="00E3722B" w:rsidRPr="00E3722B" w:rsidTr="00E3722B">
        <w:trPr>
          <w:gridAfter w:val="4"/>
          <w:wAfter w:w="14040" w:type="dxa"/>
        </w:trPr>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Правительства Республики</w:t>
            </w:r>
            <w:r w:rsidRPr="00E3722B">
              <w:rPr>
                <w:rFonts w:ascii="PFDinTextCondProRegular" w:eastAsia="Times New Roman" w:hAnsi="PFDinTextCondProRegular" w:cs="Arial"/>
                <w:color w:val="585858"/>
                <w:sz w:val="27"/>
                <w:szCs w:val="27"/>
                <w:bdr w:val="none" w:sz="0" w:space="0" w:color="auto" w:frame="1"/>
                <w:lang w:eastAsia="ru-RU"/>
              </w:rPr>
              <w:br/>
              <w:t>Беларусь</w:t>
            </w:r>
          </w:p>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t> </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республиканских </w:t>
            </w:r>
            <w:r w:rsidRPr="00E3722B">
              <w:rPr>
                <w:rFonts w:ascii="PFDinTextCondProRegular" w:eastAsia="Times New Roman" w:hAnsi="PFDinTextCondProRegular" w:cs="Arial"/>
                <w:color w:val="585858"/>
                <w:sz w:val="27"/>
                <w:szCs w:val="27"/>
                <w:bdr w:val="none" w:sz="0" w:space="0" w:color="auto" w:frame="1"/>
                <w:lang w:eastAsia="ru-RU"/>
              </w:rPr>
              <w:br/>
              <w:t>объединений нанимателей</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республиканских</w:t>
            </w:r>
            <w:r w:rsidRPr="00E3722B">
              <w:rPr>
                <w:rFonts w:ascii="PFDinTextCondProRegular" w:eastAsia="Times New Roman" w:hAnsi="PFDinTextCondProRegular" w:cs="Arial"/>
                <w:color w:val="585858"/>
                <w:sz w:val="27"/>
                <w:szCs w:val="27"/>
                <w:bdr w:val="none" w:sz="0" w:space="0" w:color="auto" w:frame="1"/>
                <w:lang w:eastAsia="ru-RU"/>
              </w:rPr>
              <w:br/>
              <w:t>объединений профсоюзов</w:t>
            </w:r>
          </w:p>
        </w:tc>
      </w:tr>
      <w:tr w:rsidR="00E3722B" w:rsidRPr="00E3722B" w:rsidTr="00E3722B">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Заместитель</w:t>
            </w:r>
            <w:r w:rsidRPr="00E3722B">
              <w:rPr>
                <w:rFonts w:ascii="PFDinTextCondProRegular" w:eastAsia="Times New Roman" w:hAnsi="PFDinTextCondProRegular" w:cs="Arial"/>
                <w:color w:val="585858"/>
                <w:sz w:val="27"/>
                <w:szCs w:val="27"/>
                <w:bdr w:val="none" w:sz="0" w:space="0" w:color="auto" w:frame="1"/>
                <w:lang w:eastAsia="ru-RU"/>
              </w:rPr>
              <w:br/>
              <w:t>Премьер-министра</w:t>
            </w:r>
            <w:r w:rsidRPr="00E3722B">
              <w:rPr>
                <w:rFonts w:ascii="PFDinTextCondProRegular" w:eastAsia="Times New Roman" w:hAnsi="PFDinTextCondProRegular" w:cs="Arial"/>
                <w:color w:val="585858"/>
                <w:sz w:val="27"/>
                <w:szCs w:val="27"/>
                <w:bdr w:val="none" w:sz="0" w:space="0" w:color="auto" w:frame="1"/>
                <w:lang w:eastAsia="ru-RU"/>
              </w:rPr>
              <w:br/>
            </w:r>
            <w:r w:rsidRPr="00E3722B">
              <w:rPr>
                <w:rFonts w:ascii="PFDinTextCondProRegular" w:eastAsia="Times New Roman" w:hAnsi="PFDinTextCondProRegular" w:cs="Arial"/>
                <w:color w:val="585858"/>
                <w:sz w:val="27"/>
                <w:szCs w:val="27"/>
                <w:bdr w:val="none" w:sz="0" w:space="0" w:color="auto" w:frame="1"/>
                <w:lang w:eastAsia="ru-RU"/>
              </w:rPr>
              <w:lastRenderedPageBreak/>
              <w:t>Республики Беларусь</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lastRenderedPageBreak/>
              <w:t>Председатель Союза</w:t>
            </w:r>
            <w:r w:rsidRPr="00E3722B">
              <w:rPr>
                <w:rFonts w:ascii="PFDinTextCondProRegular" w:eastAsia="Times New Roman" w:hAnsi="PFDinTextCondProRegular" w:cs="Arial"/>
                <w:color w:val="585858"/>
                <w:sz w:val="27"/>
                <w:szCs w:val="27"/>
                <w:bdr w:val="none" w:sz="0" w:space="0" w:color="auto" w:frame="1"/>
                <w:lang w:eastAsia="ru-RU"/>
              </w:rPr>
              <w:br/>
              <w:t>некоммерческих организаций</w:t>
            </w:r>
            <w:r w:rsidRPr="00E3722B">
              <w:rPr>
                <w:rFonts w:ascii="PFDinTextCondProRegular" w:eastAsia="Times New Roman" w:hAnsi="PFDinTextCondProRegular" w:cs="Arial"/>
                <w:color w:val="585858"/>
                <w:sz w:val="27"/>
                <w:szCs w:val="27"/>
                <w:bdr w:val="none" w:sz="0" w:space="0" w:color="auto" w:frame="1"/>
                <w:lang w:eastAsia="ru-RU"/>
              </w:rPr>
              <w:br/>
              <w:t>«Конфедерация промышленников</w:t>
            </w:r>
            <w:r w:rsidRPr="00E3722B">
              <w:rPr>
                <w:rFonts w:ascii="PFDinTextCondProRegular" w:eastAsia="Times New Roman" w:hAnsi="PFDinTextCondProRegular" w:cs="Arial"/>
                <w:color w:val="585858"/>
                <w:sz w:val="27"/>
                <w:szCs w:val="27"/>
                <w:bdr w:val="none" w:sz="0" w:space="0" w:color="auto" w:frame="1"/>
                <w:lang w:eastAsia="ru-RU"/>
              </w:rPr>
              <w:br/>
            </w:r>
            <w:r w:rsidRPr="00E3722B">
              <w:rPr>
                <w:rFonts w:ascii="PFDinTextCondProRegular" w:eastAsia="Times New Roman" w:hAnsi="PFDinTextCondProRegular" w:cs="Arial"/>
                <w:color w:val="585858"/>
                <w:sz w:val="27"/>
                <w:szCs w:val="27"/>
                <w:bdr w:val="none" w:sz="0" w:space="0" w:color="auto" w:frame="1"/>
                <w:lang w:eastAsia="ru-RU"/>
              </w:rPr>
              <w:lastRenderedPageBreak/>
              <w:t>и предпринимателе</w:t>
            </w:r>
            <w:proofErr w:type="gramStart"/>
            <w:r w:rsidRPr="00E3722B">
              <w:rPr>
                <w:rFonts w:ascii="PFDinTextCondProRegular" w:eastAsia="Times New Roman" w:hAnsi="PFDinTextCondProRegular" w:cs="Arial"/>
                <w:color w:val="585858"/>
                <w:sz w:val="27"/>
                <w:szCs w:val="27"/>
                <w:bdr w:val="none" w:sz="0" w:space="0" w:color="auto" w:frame="1"/>
                <w:lang w:eastAsia="ru-RU"/>
              </w:rPr>
              <w:t>й(</w:t>
            </w:r>
            <w:proofErr w:type="gramEnd"/>
            <w:r w:rsidRPr="00E3722B">
              <w:rPr>
                <w:rFonts w:ascii="PFDinTextCondProRegular" w:eastAsia="Times New Roman" w:hAnsi="PFDinTextCondProRegular" w:cs="Arial"/>
                <w:color w:val="585858"/>
                <w:sz w:val="27"/>
                <w:szCs w:val="27"/>
                <w:bdr w:val="none" w:sz="0" w:space="0" w:color="auto" w:frame="1"/>
                <w:lang w:eastAsia="ru-RU"/>
              </w:rPr>
              <w:t>нанимателей)»</w:t>
            </w:r>
          </w:p>
          <w:p w:rsidR="00E3722B" w:rsidRPr="00E3722B" w:rsidRDefault="00E3722B" w:rsidP="00E3722B">
            <w:pPr>
              <w:spacing w:after="0" w:line="280" w:lineRule="atLeast"/>
              <w:jc w:val="center"/>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t> </w:t>
            </w:r>
          </w:p>
        </w:tc>
        <w:tc>
          <w:tcPr>
            <w:tcW w:w="3510" w:type="dxa"/>
            <w:tcBorders>
              <w:top w:val="nil"/>
              <w:left w:val="nil"/>
              <w:bottom w:val="nil"/>
              <w:right w:val="nil"/>
            </w:tcBorders>
            <w:hideMark/>
          </w:tcPr>
          <w:p w:rsidR="00E3722B" w:rsidRPr="00E3722B" w:rsidRDefault="00E3722B" w:rsidP="00E3722B">
            <w:pPr>
              <w:spacing w:after="0" w:line="280" w:lineRule="atLeast"/>
              <w:jc w:val="center"/>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lastRenderedPageBreak/>
              <w:t> </w:t>
            </w:r>
          </w:p>
        </w:tc>
        <w:tc>
          <w:tcPr>
            <w:tcW w:w="3510" w:type="dxa"/>
            <w:tcBorders>
              <w:top w:val="nil"/>
              <w:left w:val="nil"/>
              <w:bottom w:val="nil"/>
              <w:right w:val="nil"/>
            </w:tcBorders>
            <w:hideMark/>
          </w:tcPr>
          <w:p w:rsidR="00E3722B" w:rsidRPr="00E3722B" w:rsidRDefault="00E3722B" w:rsidP="00E3722B">
            <w:pPr>
              <w:spacing w:after="0" w:line="240" w:lineRule="auto"/>
              <w:rPr>
                <w:rFonts w:ascii="PFDinTextCondProRegular" w:eastAsia="Times New Roman" w:hAnsi="PFDinTextCondProRegular" w:cs="Arial"/>
                <w:color w:val="585858"/>
                <w:sz w:val="33"/>
                <w:szCs w:val="33"/>
                <w:lang w:eastAsia="ru-RU"/>
              </w:rPr>
            </w:pP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27"/>
                <w:szCs w:val="27"/>
                <w:bdr w:val="none" w:sz="0" w:space="0" w:color="auto" w:frame="1"/>
                <w:lang w:eastAsia="ru-RU"/>
              </w:rPr>
              <w:t>Председатель Федерации</w:t>
            </w:r>
            <w:r w:rsidRPr="00E3722B">
              <w:rPr>
                <w:rFonts w:ascii="PFDinTextCondProRegular" w:eastAsia="Times New Roman" w:hAnsi="PFDinTextCondProRegular" w:cs="Arial"/>
                <w:color w:val="585858"/>
                <w:sz w:val="27"/>
                <w:szCs w:val="27"/>
                <w:bdr w:val="none" w:sz="0" w:space="0" w:color="auto" w:frame="1"/>
                <w:lang w:eastAsia="ru-RU"/>
              </w:rPr>
              <w:br/>
              <w:t xml:space="preserve">профсоюзов </w:t>
            </w:r>
            <w:r w:rsidRPr="00E3722B">
              <w:rPr>
                <w:rFonts w:ascii="PFDinTextCondProRegular" w:eastAsia="Times New Roman" w:hAnsi="PFDinTextCondProRegular" w:cs="Arial"/>
                <w:color w:val="585858"/>
                <w:sz w:val="27"/>
                <w:szCs w:val="27"/>
                <w:bdr w:val="none" w:sz="0" w:space="0" w:color="auto" w:frame="1"/>
                <w:lang w:eastAsia="ru-RU"/>
              </w:rPr>
              <w:lastRenderedPageBreak/>
              <w:t>Беларуси</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lastRenderedPageBreak/>
              <w:t> </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t> </w:t>
            </w:r>
          </w:p>
        </w:tc>
      </w:tr>
      <w:tr w:rsidR="00E3722B" w:rsidRPr="00E3722B" w:rsidTr="00E3722B">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lastRenderedPageBreak/>
              <w:br/>
            </w:r>
            <w:r w:rsidRPr="00E3722B">
              <w:rPr>
                <w:rFonts w:ascii="PFDinTextCondProRegular" w:eastAsia="Times New Roman" w:hAnsi="PFDinTextCondProRegular" w:cs="Arial"/>
                <w:color w:val="585858"/>
                <w:sz w:val="27"/>
                <w:szCs w:val="27"/>
                <w:bdr w:val="none" w:sz="0" w:space="0" w:color="auto" w:frame="1"/>
                <w:lang w:eastAsia="ru-RU"/>
              </w:rPr>
              <w:t>В.И. Семашко</w:t>
            </w:r>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br/>
            </w:r>
            <w:r w:rsidRPr="00E3722B">
              <w:rPr>
                <w:rFonts w:ascii="PFDinTextCondProRegular" w:eastAsia="Times New Roman" w:hAnsi="PFDinTextCondProRegular" w:cs="Arial"/>
                <w:color w:val="585858"/>
                <w:sz w:val="27"/>
                <w:szCs w:val="27"/>
                <w:bdr w:val="none" w:sz="0" w:space="0" w:color="auto" w:frame="1"/>
                <w:lang w:eastAsia="ru-RU"/>
              </w:rPr>
              <w:t>А.Д. </w:t>
            </w:r>
            <w:proofErr w:type="spellStart"/>
            <w:r w:rsidRPr="00E3722B">
              <w:rPr>
                <w:rFonts w:ascii="PFDinTextCondProRegular" w:eastAsia="Times New Roman" w:hAnsi="PFDinTextCondProRegular" w:cs="Arial"/>
                <w:color w:val="585858"/>
                <w:sz w:val="27"/>
                <w:szCs w:val="27"/>
                <w:bdr w:val="none" w:sz="0" w:space="0" w:color="auto" w:frame="1"/>
                <w:lang w:eastAsia="ru-RU"/>
              </w:rPr>
              <w:t>Харлап</w:t>
            </w:r>
            <w:proofErr w:type="spellEnd"/>
          </w:p>
        </w:tc>
        <w:tc>
          <w:tcPr>
            <w:tcW w:w="3510" w:type="dxa"/>
            <w:tcBorders>
              <w:top w:val="nil"/>
              <w:left w:val="nil"/>
              <w:bottom w:val="nil"/>
              <w:right w:val="nil"/>
            </w:tcBorders>
            <w:hideMark/>
          </w:tcPr>
          <w:p w:rsidR="00E3722B" w:rsidRPr="00E3722B" w:rsidRDefault="00E3722B" w:rsidP="00E3722B">
            <w:pPr>
              <w:spacing w:after="0" w:line="240" w:lineRule="auto"/>
              <w:jc w:val="both"/>
              <w:textAlignment w:val="baseline"/>
              <w:rPr>
                <w:rFonts w:ascii="PFDinTextCondProRegular" w:eastAsia="Times New Roman" w:hAnsi="PFDinTextCondProRegular" w:cs="Arial"/>
                <w:color w:val="585858"/>
                <w:sz w:val="33"/>
                <w:szCs w:val="33"/>
                <w:lang w:eastAsia="ru-RU"/>
              </w:rPr>
            </w:pPr>
            <w:r w:rsidRPr="00E3722B">
              <w:rPr>
                <w:rFonts w:ascii="PFDinTextCondProRegular" w:eastAsia="Times New Roman" w:hAnsi="PFDinTextCondProRegular" w:cs="Arial"/>
                <w:color w:val="585858"/>
                <w:sz w:val="33"/>
                <w:szCs w:val="33"/>
                <w:lang w:eastAsia="ru-RU"/>
              </w:rPr>
              <w:br/>
            </w:r>
            <w:r w:rsidRPr="00E3722B">
              <w:rPr>
                <w:rFonts w:ascii="PFDinTextCondProRegular" w:eastAsia="Times New Roman" w:hAnsi="PFDinTextCondProRegular" w:cs="Arial"/>
                <w:color w:val="585858"/>
                <w:sz w:val="27"/>
                <w:szCs w:val="27"/>
                <w:bdr w:val="none" w:sz="0" w:space="0" w:color="auto" w:frame="1"/>
                <w:lang w:eastAsia="ru-RU"/>
              </w:rPr>
              <w:t>М.С. Орда</w:t>
            </w:r>
          </w:p>
        </w:tc>
        <w:tc>
          <w:tcPr>
            <w:tcW w:w="0" w:type="auto"/>
            <w:vAlign w:val="bottom"/>
            <w:hideMark/>
          </w:tcPr>
          <w:p w:rsidR="00E3722B" w:rsidRPr="00E3722B" w:rsidRDefault="00E3722B" w:rsidP="00E3722B">
            <w:pPr>
              <w:spacing w:after="0" w:line="240" w:lineRule="auto"/>
              <w:rPr>
                <w:rFonts w:ascii="Times New Roman" w:eastAsia="Times New Roman" w:hAnsi="Times New Roman" w:cs="Times New Roman"/>
                <w:sz w:val="20"/>
                <w:szCs w:val="20"/>
                <w:lang w:eastAsia="ru-RU"/>
              </w:rPr>
            </w:pPr>
          </w:p>
        </w:tc>
        <w:tc>
          <w:tcPr>
            <w:tcW w:w="0" w:type="auto"/>
            <w:vAlign w:val="bottom"/>
            <w:hideMark/>
          </w:tcPr>
          <w:p w:rsidR="00E3722B" w:rsidRPr="00E3722B" w:rsidRDefault="00E3722B" w:rsidP="00E3722B">
            <w:pPr>
              <w:spacing w:after="0" w:line="240" w:lineRule="auto"/>
              <w:rPr>
                <w:rFonts w:ascii="Times New Roman" w:eastAsia="Times New Roman" w:hAnsi="Times New Roman" w:cs="Times New Roman"/>
                <w:sz w:val="20"/>
                <w:szCs w:val="20"/>
                <w:lang w:eastAsia="ru-RU"/>
              </w:rPr>
            </w:pPr>
          </w:p>
        </w:tc>
        <w:tc>
          <w:tcPr>
            <w:tcW w:w="0" w:type="auto"/>
            <w:vAlign w:val="bottom"/>
            <w:hideMark/>
          </w:tcPr>
          <w:p w:rsidR="00E3722B" w:rsidRPr="00E3722B" w:rsidRDefault="00E3722B" w:rsidP="00E3722B">
            <w:pPr>
              <w:spacing w:after="0" w:line="240" w:lineRule="auto"/>
              <w:rPr>
                <w:rFonts w:ascii="Times New Roman" w:eastAsia="Times New Roman" w:hAnsi="Times New Roman" w:cs="Times New Roman"/>
                <w:sz w:val="20"/>
                <w:szCs w:val="20"/>
                <w:lang w:eastAsia="ru-RU"/>
              </w:rPr>
            </w:pPr>
          </w:p>
        </w:tc>
        <w:tc>
          <w:tcPr>
            <w:tcW w:w="0" w:type="auto"/>
            <w:vAlign w:val="bottom"/>
            <w:hideMark/>
          </w:tcPr>
          <w:p w:rsidR="00E3722B" w:rsidRPr="00E3722B" w:rsidRDefault="00E3722B" w:rsidP="00E3722B">
            <w:pPr>
              <w:spacing w:after="0" w:line="240" w:lineRule="auto"/>
              <w:rPr>
                <w:rFonts w:ascii="Times New Roman" w:eastAsia="Times New Roman" w:hAnsi="Times New Roman" w:cs="Times New Roman"/>
                <w:sz w:val="20"/>
                <w:szCs w:val="20"/>
                <w:lang w:eastAsia="ru-RU"/>
              </w:rPr>
            </w:pPr>
          </w:p>
        </w:tc>
      </w:tr>
    </w:tbl>
    <w:p w:rsidR="00E3722B" w:rsidRDefault="00E3722B"/>
    <w:sectPr w:rsidR="00E3722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PFDinTextCondPro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3722B"/>
    <w:rsid w:val="00E372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E372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E372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3722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3722B"/>
    <w:rPr>
      <w:rFonts w:ascii="Times New Roman" w:eastAsia="Times New Roman" w:hAnsi="Times New Roman" w:cs="Times New Roman"/>
      <w:b/>
      <w:bCs/>
      <w:sz w:val="36"/>
      <w:szCs w:val="36"/>
      <w:lang w:eastAsia="ru-RU"/>
    </w:rPr>
  </w:style>
  <w:style w:type="paragraph" w:styleId="a3">
    <w:name w:val="Normal (Web)"/>
    <w:basedOn w:val="a"/>
    <w:uiPriority w:val="99"/>
    <w:unhideWhenUsed/>
    <w:rsid w:val="00E372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3722B"/>
    <w:rPr>
      <w:b/>
      <w:bCs/>
    </w:rPr>
  </w:style>
  <w:style w:type="paragraph" w:customStyle="1" w:styleId="consplusnormal">
    <w:name w:val="consplusnormal"/>
    <w:basedOn w:val="a"/>
    <w:rsid w:val="00E3722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939069004">
      <w:bodyDiv w:val="1"/>
      <w:marLeft w:val="0"/>
      <w:marRight w:val="0"/>
      <w:marTop w:val="0"/>
      <w:marBottom w:val="0"/>
      <w:divBdr>
        <w:top w:val="none" w:sz="0" w:space="0" w:color="auto"/>
        <w:left w:val="none" w:sz="0" w:space="0" w:color="auto"/>
        <w:bottom w:val="none" w:sz="0" w:space="0" w:color="auto"/>
        <w:right w:val="none" w:sz="0" w:space="0" w:color="auto"/>
      </w:divBdr>
      <w:divsChild>
        <w:div w:id="895048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6129</Words>
  <Characters>34940</Characters>
  <Application>Microsoft Office Word</Application>
  <DocSecurity>0</DocSecurity>
  <Lines>291</Lines>
  <Paragraphs>81</Paragraphs>
  <ScaleCrop>false</ScaleCrop>
  <Company/>
  <LinksUpToDate>false</LinksUpToDate>
  <CharactersWithSpaces>40988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Win911</dc:creator>
  <cp:lastModifiedBy>Win911</cp:lastModifiedBy>
  <cp:revision>1</cp:revision>
  <dcterms:created xsi:type="dcterms:W3CDTF">2016-09-20T06:18:00Z</dcterms:created>
  <dcterms:modified xsi:type="dcterms:W3CDTF">2016-09-20T06:18:00Z</dcterms:modified>
</cp:coreProperties>
</file>