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22"/>
        <w:gridCol w:w="1607"/>
        <w:gridCol w:w="4109"/>
      </w:tblGrid>
      <w:tr w:rsidR="0044495C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345236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УТВЕРЖДАЮ</w:t>
            </w:r>
          </w:p>
        </w:tc>
      </w:tr>
      <w:tr w:rsidR="0044495C" w:rsidRPr="00272504" w:rsidTr="007D07C7">
        <w:trPr>
          <w:trHeight w:val="300"/>
        </w:trPr>
        <w:tc>
          <w:tcPr>
            <w:tcW w:w="39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Pr="00ED7A3E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  <w:rPr>
                <w:color w:val="FFFFFF" w:themeColor="background1"/>
              </w:rPr>
            </w:pPr>
          </w:p>
        </w:tc>
        <w:tc>
          <w:tcPr>
            <w:tcW w:w="160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 w:firstLine="840"/>
              <w:jc w:val="both"/>
              <w:textAlignment w:val="baseline"/>
            </w:pPr>
            <w:r>
              <w:rPr>
                <w:rStyle w:val="eop"/>
                <w:rFonts w:eastAsiaTheme="majorEastAsia"/>
              </w:rPr>
              <w:t> </w:t>
            </w:r>
          </w:p>
        </w:tc>
        <w:tc>
          <w:tcPr>
            <w:tcW w:w="4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hideMark/>
          </w:tcPr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Руководитель дисциплины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 xml:space="preserve">___________ Долженкова М. Л.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«____» _____________ 2026 г.</w:t>
            </w:r>
          </w:p>
          <w:p w:rsidR="0044495C" w:rsidRDefault="0044495C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  <w:r>
              <w:t>М.П.</w:t>
            </w:r>
          </w:p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426DCA" w:rsidRDefault="00426DCA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907269" w:rsidRDefault="00907269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  <w:p w:rsidR="00345236" w:rsidRDefault="00345236" w:rsidP="003C2D06">
            <w:pPr>
              <w:pStyle w:val="paragraph"/>
              <w:spacing w:before="0" w:beforeAutospacing="0" w:after="0" w:afterAutospacing="0"/>
              <w:ind w:right="840"/>
              <w:jc w:val="both"/>
              <w:textAlignment w:val="baseline"/>
            </w:pPr>
          </w:p>
        </w:tc>
      </w:tr>
    </w:tbl>
    <w:p w:rsidR="0044495C" w:rsidRPr="00646136" w:rsidRDefault="0044495C" w:rsidP="0044495C">
      <w:pPr>
        <w:pStyle w:val="vguxTitleDocName"/>
        <w:ind w:right="849"/>
      </w:pPr>
      <w:r>
        <w:t>ТЕХНИЧЕСКОЕ ЗАДАНИЕ</w:t>
      </w:r>
    </w:p>
    <w:p w:rsidR="0044495C" w:rsidRPr="000B3E41" w:rsidRDefault="0044495C" w:rsidP="0044495C">
      <w:pPr>
        <w:ind w:right="849" w:firstLine="0"/>
        <w:jc w:val="center"/>
      </w:pPr>
      <w:r>
        <w:t>на разработку</w:t>
      </w:r>
    </w:p>
    <w:p w:rsidR="0044495C" w:rsidRPr="000B3E41" w:rsidRDefault="0044495C" w:rsidP="0044495C">
      <w:pPr>
        <w:ind w:right="849" w:firstLine="0"/>
        <w:jc w:val="center"/>
      </w:pPr>
      <w:r>
        <w:t>информационной системы автоматизации заказа корпоративных обедов «LunchHub»</w:t>
      </w: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44495C">
      <w:pPr>
        <w:ind w:right="849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Default="0044495C" w:rsidP="00ED7A3E">
      <w:pPr>
        <w:ind w:right="849" w:firstLine="0"/>
      </w:pPr>
    </w:p>
    <w:p w:rsidR="00907269" w:rsidRPr="00646136" w:rsidRDefault="00907269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tbl>
      <w:tblPr>
        <w:tblW w:w="9676" w:type="dxa"/>
        <w:tblInd w:w="-318" w:type="dxa"/>
        <w:tblLook w:val="00A0" w:firstRow="1" w:lastRow="0" w:firstColumn="1" w:lastColumn="0" w:noHBand="0" w:noVBand="0"/>
      </w:tblPr>
      <w:tblGrid>
        <w:gridCol w:w="948"/>
        <w:gridCol w:w="3925"/>
        <w:gridCol w:w="4803"/>
      </w:tblGrid>
      <w:tr w:rsidR="00426DCA" w:rsidTr="00426DCA"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  <w:r>
              <w:t>СОГЛАСОВАНО</w:t>
            </w:r>
          </w:p>
        </w:tc>
      </w:tr>
      <w:tr w:rsidR="00426DCA" w:rsidTr="00426DCA">
        <w:trPr>
          <w:trHeight w:val="1713"/>
        </w:trPr>
        <w:tc>
          <w:tcPr>
            <w:tcW w:w="1026" w:type="dxa"/>
          </w:tcPr>
          <w:p w:rsidR="00426DCA" w:rsidRPr="00646136" w:rsidRDefault="00426DCA" w:rsidP="00426DCA">
            <w:pPr>
              <w:suppressAutoHyphens/>
              <w:ind w:right="849"/>
              <w:rPr>
                <w:rFonts w:eastAsia="Times New Roman" w:cs="Times New Roman"/>
                <w:i/>
                <w:iCs/>
                <w:szCs w:val="24"/>
              </w:rPr>
            </w:pPr>
          </w:p>
        </w:tc>
        <w:tc>
          <w:tcPr>
            <w:tcW w:w="4325" w:type="dxa"/>
            <w:hideMark/>
          </w:tcPr>
          <w:p w:rsidR="00426DCA" w:rsidRPr="00646136" w:rsidRDefault="00426DCA" w:rsidP="00426DCA">
            <w:pPr>
              <w:ind w:right="849" w:firstLine="0"/>
            </w:pPr>
          </w:p>
        </w:tc>
        <w:tc>
          <w:tcPr>
            <w:tcW w:w="4325" w:type="dxa"/>
          </w:tcPr>
          <w:p w:rsidR="00426DCA" w:rsidRPr="00646136" w:rsidRDefault="00426DCA" w:rsidP="00426DCA">
            <w:pPr>
              <w:ind w:left="639" w:right="849" w:firstLine="0"/>
            </w:pPr>
            <w:r>
              <w:t xml:space="preserve">Студент Колледжа ВятГУ</w:t>
            </w:r>
          </w:p>
          <w:p w:rsidR="00426DCA" w:rsidRPr="00646136" w:rsidRDefault="00426DCA" w:rsidP="00426DCA">
            <w:pPr>
              <w:ind w:left="639" w:right="849" w:firstLine="0"/>
            </w:pPr>
            <w:r>
              <w:t>___________ Селезенев К. А.</w:t>
            </w:r>
          </w:p>
          <w:p w:rsidR="00426DCA" w:rsidRPr="00646136" w:rsidRDefault="00426DCA" w:rsidP="00426DCA">
            <w:pPr>
              <w:ind w:left="639" w:right="849" w:firstLine="0"/>
            </w:pPr>
            <w:r>
              <w:t>«____» _____________ 2026 г.</w:t>
            </w:r>
          </w:p>
        </w:tc>
      </w:tr>
    </w:tbl>
    <w:p w:rsidR="0044495C" w:rsidRDefault="0044495C" w:rsidP="0044495C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646136" w:rsidRDefault="0044495C" w:rsidP="00ED7A3E">
      <w:pPr>
        <w:ind w:right="849" w:firstLine="0"/>
      </w:pPr>
    </w:p>
    <w:p w:rsidR="0044495C" w:rsidRPr="002B41FC" w:rsidRDefault="0044495C" w:rsidP="00ED7A3E">
      <w:pPr>
        <w:ind w:right="849" w:firstLine="0"/>
        <w:jc w:val="center"/>
        <w:sectPr w:rsidR="0044495C" w:rsidRPr="002B41FC" w:rsidSect="00683BA9">
          <w:headerReference w:type="even" r:id="rId11"/>
          <w:headerReference w:type="default" r:id="rId12"/>
          <w:footerReference w:type="even" r:id="rId13"/>
          <w:footerReference w:type="default" r:id="rId14"/>
          <w:pgSz w:w="11907" w:h="16840"/>
          <w:pgMar w:top="1134" w:right="851" w:bottom="1134" w:left="1418" w:header="720" w:footer="720" w:gutter="0"/>
          <w:pgNumType w:start="1"/>
          <w:cols w:space="720"/>
          <w:titlePg/>
        </w:sectPr>
      </w:pPr>
      <w:r>
        <w:t>2026</w:t>
      </w:r>
    </w:p>
    <w:p w:rsidR="0044495C" w:rsidRPr="00705CCE" w:rsidRDefault="0044495C" w:rsidP="0044495C">
      <w:pPr>
        <w:pStyle w:val="vguCContentName"/>
        <w:ind w:right="849"/>
      </w:pPr>
      <w:r>
        <w:lastRenderedPageBreak/>
        <w:t>Содержание</w:t>
      </w:r>
    </w:p>
    <w:sdt>
      <w:sdtPr>
        <w:rPr>
          <w:rFonts w:ascii="Times New Roman" w:eastAsiaTheme="minorEastAsia" w:hAnsi="Times New Roman" w:cstheme="minorBidi"/>
          <w:color w:val="auto"/>
          <w:sz w:val="24"/>
          <w:szCs w:val="22"/>
        </w:rPr>
        <w:id w:val="-67110972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4495C" w:rsidRDefault="0044495C" w:rsidP="00F76D48">
          <w:pPr>
            <w:pStyle w:val="afb"/>
            <w:spacing w:line="276" w:lineRule="auto"/>
            <w:ind w:right="849"/>
            <w:jc w:val="both"/>
          </w:pPr>
        </w:p>
        <w:p w:rsidR="00F76D48" w:rsidRDefault="0044495C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fldChar w:fldCharType="begin"/>
            <w:instrText xml:space="preserve"> TOC \o "1-4" \h \z \u </w:instrText>
            <w:fldChar w:fldCharType="separate"/>
          </w:r>
          <w:hyperlink w:anchor="_Toc240984066" w:history="1">
            <w:r>
              <w:rPr>
                <w:rStyle w:val="a6"/>
              </w:rPr>
              <w:t>Введение</w:t>
            </w:r>
            <w:r>
              <w:rPr>
                <w:webHidden/>
              </w:rPr>
              <w:tab/>
              <w:fldChar w:fldCharType="begin"/>
              <w:instrText xml:space="preserve"> PAGEREF _Toc240984066 \h </w:instrText>
              <w:fldChar w:fldCharType="separate"/>
              <w:t>4</w:t>
              <w:fldChar w:fldCharType="end"/>
            </w:r>
          </w:hyperlink>
        </w:p>
        <w:p w:rsidR="00F76D48" w:rsidRDefault="00F76D48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67" w:history="1">
            <w:r>
              <w:rPr>
                <w:rStyle w:val="a6"/>
              </w:rPr>
              <w:t>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Термины и определения</w:t>
            </w:r>
            <w:r>
              <w:rPr>
                <w:webHidden/>
              </w:rPr>
              <w:tab/>
              <w:fldChar w:fldCharType="begin"/>
              <w:instrText xml:space="preserve"> PAGEREF _Toc240984067 \h </w:instrText>
              <w:fldChar w:fldCharType="separate"/>
              <w:t>5</w:t>
              <w:fldChar w:fldCharType="end"/>
            </w:r>
          </w:hyperlink>
        </w:p>
        <w:p w:rsidR="00F76D48" w:rsidRDefault="00F76D48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68" w:history="1">
            <w:r>
              <w:rPr>
                <w:rStyle w:val="a6"/>
              </w:rPr>
              <w:t>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Перечень сокращений</w:t>
            </w:r>
            <w:r>
              <w:rPr>
                <w:webHidden/>
              </w:rPr>
              <w:tab/>
              <w:fldChar w:fldCharType="begin"/>
              <w:instrText xml:space="preserve"> PAGEREF _Toc240984068 \h </w:instrText>
              <w:fldChar w:fldCharType="separate"/>
              <w:t>6</w:t>
              <w:fldChar w:fldCharType="end"/>
            </w:r>
          </w:hyperlink>
        </w:p>
        <w:p w:rsidR="00F76D48" w:rsidRDefault="00F76D48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69" w:history="1">
            <w:r>
              <w:rPr>
                <w:rStyle w:val="a6"/>
              </w:rPr>
              <w:t>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Общие сведения</w:t>
            </w:r>
            <w:r>
              <w:rPr>
                <w:webHidden/>
              </w:rPr>
              <w:tab/>
              <w:fldChar w:fldCharType="begin"/>
              <w:instrText xml:space="preserve"> PAGEREF _Toc240984069 \h </w:instrText>
              <w:fldChar w:fldCharType="separate"/>
              <w:t>7</w:t>
              <w:fldChar w:fldCharType="end"/>
            </w:r>
          </w:hyperlink>
        </w:p>
        <w:p w:rsidR="00F76D48" w:rsidRDefault="00F76D48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0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Наименование разработки</w:t>
            </w:r>
            <w:r>
              <w:rPr>
                <w:webHidden/>
              </w:rPr>
              <w:tab/>
              <w:fldChar w:fldCharType="begin"/>
              <w:instrText xml:space="preserve"> PAGEREF _Toc240984070 \h </w:instrText>
              <w:fldChar w:fldCharType="separate"/>
              <w:t>7</w:t>
              <w:fldChar w:fldCharType="end"/>
            </w:r>
          </w:hyperlink>
        </w:p>
        <w:p w:rsidR="00F76D48" w:rsidRDefault="00F76D48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1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Основания для разработки</w:t>
            </w:r>
            <w:r>
              <w:rPr>
                <w:webHidden/>
              </w:rPr>
              <w:tab/>
              <w:fldChar w:fldCharType="begin"/>
              <w:instrText xml:space="preserve"> PAGEREF _Toc240984071 \h </w:instrText>
              <w:fldChar w:fldCharType="separate"/>
              <w:t>7</w:t>
              <w:fldChar w:fldCharType="end"/>
            </w:r>
          </w:hyperlink>
        </w:p>
        <w:p w:rsidR="00F76D48" w:rsidRDefault="00F76D48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2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Сведения об участниках разработки</w:t>
            </w:r>
            <w:r>
              <w:rPr>
                <w:webHidden/>
              </w:rPr>
              <w:tab/>
              <w:fldChar w:fldCharType="begin"/>
              <w:instrText xml:space="preserve"> PAGEREF _Toc240984072 \h </w:instrText>
              <w:fldChar w:fldCharType="separate"/>
              <w:t>7</w:t>
              <w:fldChar w:fldCharType="end"/>
            </w:r>
          </w:hyperlink>
        </w:p>
        <w:p w:rsidR="00F76D48" w:rsidRDefault="00F76D48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3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Сроки разработки</w:t>
            </w:r>
            <w:r>
              <w:rPr>
                <w:webHidden/>
              </w:rPr>
              <w:tab/>
              <w:fldChar w:fldCharType="begin"/>
              <w:instrText xml:space="preserve"> PAGEREF _Toc240984073 \h </w:instrText>
              <w:fldChar w:fldCharType="separate"/>
              <w:t>7</w:t>
              <w:fldChar w:fldCharType="end"/>
            </w:r>
          </w:hyperlink>
        </w:p>
        <w:p w:rsidR="00F76D48" w:rsidRDefault="00F76D48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4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3.5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Источники и порядок финансирования работ</w:t>
            </w:r>
            <w:r>
              <w:rPr>
                <w:webHidden/>
              </w:rPr>
              <w:tab/>
              <w:fldChar w:fldCharType="begin"/>
              <w:instrText xml:space="preserve"> PAGEREF _Toc240984074 \h </w:instrText>
              <w:fldChar w:fldCharType="separate"/>
              <w:t>8</w:t>
              <w:fldChar w:fldCharType="end"/>
            </w:r>
          </w:hyperlink>
        </w:p>
        <w:p w:rsidR="00F76D48" w:rsidRDefault="00F76D48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5" w:history="1">
            <w:r>
              <w:rPr>
                <w:rStyle w:val="a6"/>
              </w:rPr>
              <w:t>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Цели и назначение создания системы</w:t>
            </w:r>
            <w:r>
              <w:rPr>
                <w:webHidden/>
              </w:rPr>
              <w:tab/>
              <w:fldChar w:fldCharType="begin"/>
              <w:instrText xml:space="preserve"> PAGEREF _Toc240984075 \h </w:instrText>
              <w:fldChar w:fldCharType="separate"/>
              <w:t>9</w:t>
              <w:fldChar w:fldCharType="end"/>
            </w:r>
          </w:hyperlink>
        </w:p>
        <w:p w:rsidR="00F76D48" w:rsidRDefault="00F76D48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6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Цели создания системы</w:t>
            </w:r>
            <w:r>
              <w:rPr>
                <w:webHidden/>
              </w:rPr>
              <w:tab/>
              <w:fldChar w:fldCharType="begin"/>
              <w:instrText xml:space="preserve"> PAGEREF _Toc240984076 \h </w:instrText>
              <w:fldChar w:fldCharType="separate"/>
              <w:t>9</w:t>
              <w:fldChar w:fldCharType="end"/>
            </w:r>
          </w:hyperlink>
        </w:p>
        <w:p w:rsidR="00F76D48" w:rsidRDefault="00F76D48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7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Назначение системы</w:t>
            </w:r>
            <w:r>
              <w:rPr>
                <w:webHidden/>
              </w:rPr>
              <w:tab/>
              <w:fldChar w:fldCharType="begin"/>
              <w:instrText xml:space="preserve"> PAGEREF _Toc240984077 \h </w:instrText>
              <w:fldChar w:fldCharType="separate"/>
              <w:t>10</w:t>
              <w:fldChar w:fldCharType="end"/>
            </w:r>
          </w:hyperlink>
        </w:p>
        <w:p w:rsidR="00F76D48" w:rsidRDefault="00F76D48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8" w:history="1">
            <w:r>
              <w:rPr>
                <w:rStyle w:val="a6"/>
              </w:rPr>
              <w:t>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Характеристика объекта автоматизации</w:t>
            </w:r>
            <w:r>
              <w:rPr>
                <w:webHidden/>
              </w:rPr>
              <w:tab/>
              <w:fldChar w:fldCharType="begin"/>
              <w:instrText xml:space="preserve"> PAGEREF _Toc240984078 \h </w:instrText>
              <w:fldChar w:fldCharType="separate"/>
              <w:t>11</w:t>
              <w:fldChar w:fldCharType="end"/>
            </w:r>
          </w:hyperlink>
        </w:p>
        <w:p w:rsidR="00F76D48" w:rsidRDefault="00F76D48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79" w:history="1">
            <w:r>
              <w:rPr>
                <w:rStyle w:val="a6"/>
              </w:rPr>
              <w:t>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автоматизированной системе</w:t>
            </w:r>
            <w:r>
              <w:rPr>
                <w:webHidden/>
              </w:rPr>
              <w:tab/>
              <w:fldChar w:fldCharType="begin"/>
              <w:instrText xml:space="preserve"> PAGEREF _Toc240984079 \h </w:instrText>
              <w:fldChar w:fldCharType="separate"/>
              <w:t>13</w:t>
              <w:fldChar w:fldCharType="end"/>
            </w:r>
          </w:hyperlink>
        </w:p>
        <w:p w:rsidR="00F76D48" w:rsidRDefault="00F76D48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0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структуре системы в целом</w:t>
            </w:r>
            <w:r>
              <w:rPr>
                <w:webHidden/>
              </w:rPr>
              <w:tab/>
              <w:fldChar w:fldCharType="begin"/>
              <w:instrText xml:space="preserve"> PAGEREF _Toc240984080 \h </w:instrText>
              <w:fldChar w:fldCharType="separate"/>
              <w:t>13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1" w:history="1">
            <w:r>
              <w:rPr>
                <w:rStyle w:val="a6"/>
              </w:rPr>
              <w:t>6.1.1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перспективам развития</w:t>
            </w:r>
            <w:r>
              <w:rPr>
                <w:webHidden/>
              </w:rPr>
              <w:tab/>
              <w:fldChar w:fldCharType="begin"/>
              <w:instrText xml:space="preserve"> PAGEREF _Toc240984081 \h </w:instrText>
              <w:fldChar w:fldCharType="separate"/>
              <w:t>14</w:t>
              <w:fldChar w:fldCharType="end"/>
            </w:r>
          </w:hyperlink>
        </w:p>
        <w:p w:rsidR="00F76D48" w:rsidRDefault="00F76D48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2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Принцип работы программы</w:t>
            </w:r>
            <w:r>
              <w:rPr>
                <w:webHidden/>
              </w:rPr>
              <w:tab/>
              <w:fldChar w:fldCharType="begin"/>
              <w:instrText xml:space="preserve"> PAGEREF _Toc240984082 \h </w:instrText>
              <w:fldChar w:fldCharType="separate"/>
              <w:t>15</w:t>
              <w:fldChar w:fldCharType="end"/>
            </w:r>
          </w:hyperlink>
        </w:p>
        <w:p w:rsidR="00F76D48" w:rsidRDefault="00F76D48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3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пользовательскому интерфейсу</w:t>
            </w:r>
            <w:r>
              <w:rPr>
                <w:webHidden/>
              </w:rPr>
              <w:tab/>
              <w:fldChar w:fldCharType="begin"/>
              <w:instrText xml:space="preserve"> PAGEREF _Toc240984083 \h </w:instrText>
              <w:fldChar w:fldCharType="separate"/>
              <w:t>16</w:t>
              <w:fldChar w:fldCharType="end"/>
            </w:r>
          </w:hyperlink>
        </w:p>
        <w:p w:rsidR="00F76D48" w:rsidRDefault="00F76D48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4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функциям</w:t>
            </w:r>
            <w:r>
              <w:rPr>
                <w:webHidden/>
              </w:rPr>
              <w:tab/>
              <w:fldChar w:fldCharType="begin"/>
              <w:instrText xml:space="preserve"> PAGEREF _Toc240984084 \h </w:instrText>
              <w:fldChar w:fldCharType="separate"/>
              <w:t>37</w:t>
              <w:fldChar w:fldCharType="end"/>
            </w:r>
          </w:hyperlink>
        </w:p>
        <w:p w:rsidR="00F76D48" w:rsidRDefault="00F76D48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5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видам обеспечения</w:t>
            </w:r>
            <w:r>
              <w:rPr>
                <w:webHidden/>
              </w:rPr>
              <w:tab/>
              <w:fldChar w:fldCharType="begin"/>
              <w:instrText xml:space="preserve"> PAGEREF _Toc240984085 \h </w:instrText>
              <w:fldChar w:fldCharType="separate"/>
              <w:t>40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6" w:history="1">
            <w:r>
              <w:rPr>
                <w:rStyle w:val="a6"/>
              </w:rPr>
              <w:t>6.5.1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математическому обеспечению</w:t>
            </w:r>
            <w:r>
              <w:rPr>
                <w:webHidden/>
              </w:rPr>
              <w:tab/>
              <w:fldChar w:fldCharType="begin"/>
              <w:instrText xml:space="preserve"> PAGEREF _Toc240984086 \h </w:instrText>
              <w:fldChar w:fldCharType="separate"/>
              <w:t>40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87" w:history="1">
            <w:r>
              <w:rPr>
                <w:rStyle w:val="a6"/>
              </w:rPr>
              <w:t>6.5.2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информационному обеспечению</w:t>
            </w:r>
            <w:r>
              <w:rPr>
                <w:webHidden/>
              </w:rPr>
              <w:tab/>
              <w:fldChar w:fldCharType="begin"/>
              <w:instrText xml:space="preserve"> PAGEREF _Toc240984087 \h </w:instrText>
              <w:fldChar w:fldCharType="separate"/>
              <w:t>40</w:t>
              <w:fldChar w:fldCharType="end"/>
            </w:r>
          </w:hyperlink>
        </w:p>
        <w:p w:rsidR="00F76D48" w:rsidRDefault="00F76D48" w:rsidP="00F76D48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0984088" w:history="1">
            <w:r>
              <w:rPr>
                <w:rStyle w:val="a6"/>
              </w:rPr>
              <w:t>6.5.2.1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>
              <w:rPr>
                <w:rStyle w:val="a6"/>
              </w:rPr>
              <w:t>Требования к структуре данных</w:t>
            </w:r>
            <w:r>
              <w:rPr>
                <w:webHidden/>
              </w:rPr>
              <w:tab/>
              <w:fldChar w:fldCharType="begin"/>
              <w:instrText xml:space="preserve"> PAGEREF _Toc240984088 \h </w:instrText>
              <w:fldChar w:fldCharType="separate"/>
              <w:t>40</w:t>
              <w:fldChar w:fldCharType="end"/>
            </w:r>
          </w:hyperlink>
        </w:p>
        <w:p w:rsidR="00F76D48" w:rsidRDefault="00F76D48" w:rsidP="00F76D48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0984089" w:history="1">
            <w:r>
              <w:rPr>
                <w:rStyle w:val="a6"/>
              </w:rPr>
              <w:t>6.5.2.2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>
              <w:rPr>
                <w:rStyle w:val="a6"/>
              </w:rPr>
              <w:t>Требования к контролю, хранению, обновлению и восстановлению данных</w:t>
            </w:r>
            <w:r>
              <w:rPr>
                <w:webHidden/>
              </w:rPr>
              <w:tab/>
              <w:fldChar w:fldCharType="begin"/>
              <w:instrText xml:space="preserve"> PAGEREF _Toc240984089 \h </w:instrText>
              <w:fldChar w:fldCharType="separate"/>
              <w:t>41</w:t>
              <w:fldChar w:fldCharType="end"/>
            </w:r>
          </w:hyperlink>
        </w:p>
        <w:p w:rsidR="00F76D48" w:rsidRDefault="00F76D48" w:rsidP="00F76D48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0984090" w:history="1">
            <w:r>
              <w:rPr>
                <w:rStyle w:val="a6"/>
              </w:rPr>
              <w:t>6.5.2.3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>
              <w:rPr>
                <w:rStyle w:val="a6"/>
              </w:rPr>
              <w:t>Требования к входным данным</w:t>
            </w:r>
            <w:r>
              <w:rPr>
                <w:webHidden/>
              </w:rPr>
              <w:tab/>
              <w:fldChar w:fldCharType="begin"/>
              <w:instrText xml:space="preserve"> PAGEREF _Toc240984090 \h </w:instrText>
              <w:fldChar w:fldCharType="separate"/>
              <w:t>41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1" w:history="1">
            <w:r>
              <w:rPr>
                <w:rStyle w:val="a6"/>
              </w:rPr>
              <w:t>6.5.3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лингвистическому обеспечению</w:t>
            </w:r>
            <w:r>
              <w:rPr>
                <w:webHidden/>
              </w:rPr>
              <w:tab/>
              <w:fldChar w:fldCharType="begin"/>
              <w:instrText xml:space="preserve"> PAGEREF _Toc240984091 \h </w:instrText>
              <w:fldChar w:fldCharType="separate"/>
              <w:t>42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2" w:history="1">
            <w:r>
              <w:rPr>
                <w:rStyle w:val="a6"/>
              </w:rPr>
              <w:t>6.5.4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программному обеспечению</w:t>
            </w:r>
            <w:r>
              <w:rPr>
                <w:webHidden/>
              </w:rPr>
              <w:tab/>
              <w:fldChar w:fldCharType="begin"/>
              <w:instrText xml:space="preserve"> PAGEREF _Toc240984092 \h </w:instrText>
              <w:fldChar w:fldCharType="separate"/>
              <w:t>42</w:t>
              <w:fldChar w:fldCharType="end"/>
            </w:r>
          </w:hyperlink>
        </w:p>
        <w:p w:rsidR="00F76D48" w:rsidRDefault="00F76D48" w:rsidP="00F76D48">
          <w:pPr>
            <w:pStyle w:val="41"/>
            <w:rPr>
              <w:rFonts w:asciiTheme="minorHAnsi" w:hAnsiTheme="minorHAnsi"/>
              <w:kern w:val="2"/>
              <w:szCs w:val="24"/>
              <w14:ligatures w14:val="standardContextual"/>
            </w:rPr>
          </w:pPr>
          <w:hyperlink w:anchor="_Toc240984093" w:history="1">
            <w:r>
              <w:rPr>
                <w:rStyle w:val="a6"/>
              </w:rPr>
              <w:t>6.5.4.1</w:t>
            </w:r>
            <w:r>
              <w:rPr>
                <w:rFonts w:asciiTheme="minorHAnsi" w:hAnsiTheme="minorHAnsi"/>
                <w:kern w:val="2"/>
                <w:szCs w:val="24"/>
                <w14:ligatures w14:val="standardContextual"/>
              </w:rPr>
              <w:tab/>
            </w:r>
            <w:r>
              <w:rPr>
                <w:rStyle w:val="a6"/>
              </w:rPr>
              <w:t>Требования к операционной системе</w:t>
            </w:r>
            <w:r>
              <w:rPr>
                <w:webHidden/>
              </w:rPr>
              <w:tab/>
              <w:fldChar w:fldCharType="begin"/>
              <w:instrText xml:space="preserve"> PAGEREF _Toc240984093 \h </w:instrText>
              <w:fldChar w:fldCharType="separate"/>
              <w:t>43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4" w:history="1">
            <w:r>
              <w:rPr>
                <w:rStyle w:val="a6"/>
              </w:rPr>
              <w:t>6.5.5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техническому обеспечению</w:t>
            </w:r>
            <w:r>
              <w:rPr>
                <w:webHidden/>
              </w:rPr>
              <w:tab/>
              <w:fldChar w:fldCharType="begin"/>
              <w:instrText xml:space="preserve"> PAGEREF _Toc240984094 \h </w:instrText>
              <w:fldChar w:fldCharType="separate"/>
              <w:t>43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5" w:history="1">
            <w:r>
              <w:rPr>
                <w:rStyle w:val="a6"/>
              </w:rPr>
              <w:t>6.5.6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метрологическому обеспечению</w:t>
            </w:r>
            <w:r>
              <w:rPr>
                <w:webHidden/>
              </w:rPr>
              <w:tab/>
              <w:fldChar w:fldCharType="begin"/>
              <w:instrText xml:space="preserve"> PAGEREF _Toc240984095 \h </w:instrText>
              <w:fldChar w:fldCharType="separate"/>
              <w:t>43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6" w:history="1">
            <w:r>
              <w:rPr>
                <w:rStyle w:val="a6"/>
              </w:rPr>
              <w:t>6.5.7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организационному обеспечению</w:t>
            </w:r>
            <w:r>
              <w:rPr>
                <w:webHidden/>
              </w:rPr>
              <w:tab/>
              <w:fldChar w:fldCharType="begin"/>
              <w:instrText xml:space="preserve"> PAGEREF _Toc240984096 \h </w:instrText>
              <w:fldChar w:fldCharType="separate"/>
              <w:t>43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7" w:history="1">
            <w:r>
              <w:rPr>
                <w:rStyle w:val="a6"/>
              </w:rPr>
              <w:t>6.5.8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методическому обеспечению</w:t>
            </w:r>
            <w:r>
              <w:rPr>
                <w:webHidden/>
              </w:rPr>
              <w:tab/>
              <w:fldChar w:fldCharType="begin"/>
              <w:instrText xml:space="preserve"> PAGEREF _Toc240984097 \h </w:instrText>
              <w:fldChar w:fldCharType="separate"/>
              <w:t>44</w:t>
              <w:fldChar w:fldCharType="end"/>
            </w:r>
          </w:hyperlink>
        </w:p>
        <w:p w:rsidR="00F76D48" w:rsidRDefault="00F76D48" w:rsidP="00F76D48">
          <w:pPr>
            <w:pStyle w:val="2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8" w:history="1">
            <w:r>
              <w:rPr>
                <w:rStyle w:val="a6"/>
                <w14:scene3d>
                  <w14:camera w14:prst="orthographicFront"/>
                  <w14:lightRig w14:rig="threePt" w14:dir="t">
                    <w14:rot w14:lat="0" w14:lon="0" w14:rev="0"/>
                  </w14:lightRig>
                </w14:scene3d>
              </w:rPr>
              <w:t>6.6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Общие технические требования к системе</w:t>
            </w:r>
            <w:r>
              <w:rPr>
                <w:webHidden/>
              </w:rPr>
              <w:tab/>
              <w:fldChar w:fldCharType="begin"/>
              <w:instrText xml:space="preserve"> PAGEREF _Toc240984098 \h </w:instrText>
              <w:fldChar w:fldCharType="separate"/>
              <w:t>44</w:t>
              <w:fldChar w:fldCharType="end"/>
            </w:r>
          </w:hyperlink>
        </w:p>
        <w:p w:rsidR="00F76D48" w:rsidRDefault="00F76D48" w:rsidP="00F76D48">
          <w:pPr>
            <w:pStyle w:val="31"/>
            <w:tabs>
              <w:tab w:val="clear" w:pos="1843"/>
            </w:tabs>
            <w:ind w:left="1843" w:hanging="709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099" w:history="1">
            <w:r>
              <w:rPr>
                <w:rStyle w:val="a6"/>
              </w:rPr>
              <w:t>6.6.1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численности и квалификации персонала и пользователей системы</w:t>
            </w:r>
            <w:r>
              <w:rPr>
                <w:webHidden/>
              </w:rPr>
              <w:tab/>
              <w:fldChar w:fldCharType="begin"/>
              <w:instrText xml:space="preserve"> PAGEREF _Toc240984099 \h </w:instrText>
              <w:fldChar w:fldCharType="separate"/>
              <w:t>44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0" w:history="1">
            <w:r>
              <w:rPr>
                <w:rStyle w:val="a6"/>
              </w:rPr>
              <w:t>6.6.2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показателям назначения</w:t>
            </w:r>
            <w:r>
              <w:rPr>
                <w:webHidden/>
              </w:rPr>
              <w:tab/>
              <w:fldChar w:fldCharType="begin"/>
              <w:instrText xml:space="preserve"> PAGEREF _Toc240984100 \h </w:instrText>
              <w:fldChar w:fldCharType="separate"/>
              <w:t>45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1" w:history="1">
            <w:r>
              <w:rPr>
                <w:rStyle w:val="a6"/>
              </w:rPr>
              <w:t>6.6.3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надёжности</w:t>
            </w:r>
            <w:r>
              <w:rPr>
                <w:webHidden/>
              </w:rPr>
              <w:tab/>
              <w:fldChar w:fldCharType="begin"/>
              <w:instrText xml:space="preserve"> PAGEREF _Toc240984101 \h </w:instrText>
              <w:fldChar w:fldCharType="separate"/>
              <w:t>45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2" w:history="1">
            <w:r>
              <w:rPr>
                <w:rStyle w:val="a6"/>
              </w:rPr>
              <w:t>6.6.4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безопасности</w:t>
            </w:r>
            <w:r>
              <w:rPr>
                <w:webHidden/>
              </w:rPr>
              <w:tab/>
              <w:fldChar w:fldCharType="begin"/>
              <w:instrText xml:space="preserve"> PAGEREF _Toc240984102 \h </w:instrText>
              <w:fldChar w:fldCharType="separate"/>
              <w:t>46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3" w:history="1">
            <w:r>
              <w:rPr>
                <w:rStyle w:val="a6"/>
              </w:rPr>
              <w:t>6.6.5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эргономике и технической эстетике</w:t>
            </w:r>
            <w:r>
              <w:rPr>
                <w:webHidden/>
              </w:rPr>
              <w:tab/>
              <w:fldChar w:fldCharType="begin"/>
              <w:instrText xml:space="preserve"> PAGEREF _Toc240984103 \h </w:instrText>
              <w:fldChar w:fldCharType="separate"/>
              <w:t>46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4" w:history="1">
            <w:r>
              <w:rPr>
                <w:rStyle w:val="a6"/>
              </w:rPr>
              <w:t>6.6.6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транспортабельности</w:t>
            </w:r>
            <w:r>
              <w:rPr>
                <w:webHidden/>
              </w:rPr>
              <w:tab/>
              <w:fldChar w:fldCharType="begin"/>
              <w:instrText xml:space="preserve"> PAGEREF _Toc240984104 \h </w:instrText>
              <w:fldChar w:fldCharType="separate"/>
              <w:t>47</w:t>
              <w:fldChar w:fldCharType="end"/>
            </w:r>
          </w:hyperlink>
        </w:p>
        <w:p w:rsidR="00F76D48" w:rsidRDefault="00F76D48" w:rsidP="00F76D48">
          <w:pPr>
            <w:pStyle w:val="31"/>
            <w:ind w:left="1843" w:hanging="709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5" w:history="1">
            <w:r>
              <w:rPr>
                <w:rStyle w:val="a6"/>
              </w:rPr>
              <w:t>6.6.7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эксплуатации, техническому обслуживанию, ремонту и хранению компонентов системы</w:t>
            </w:r>
            <w:r>
              <w:rPr>
                <w:webHidden/>
              </w:rPr>
              <w:tab/>
              <w:fldChar w:fldCharType="begin"/>
              <w:instrText xml:space="preserve"> PAGEREF _Toc240984105 \h </w:instrText>
              <w:fldChar w:fldCharType="separate"/>
              <w:t>47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6" w:history="1">
            <w:r>
              <w:rPr>
                <w:rStyle w:val="a6"/>
              </w:rPr>
              <w:t>6.6.8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защите информации от несанкционированного доступа</w:t>
            </w:r>
            <w:r>
              <w:rPr>
                <w:webHidden/>
              </w:rPr>
              <w:tab/>
              <w:fldChar w:fldCharType="begin"/>
              <w:instrText xml:space="preserve"> PAGEREF _Toc240984106 \h </w:instrText>
              <w:fldChar w:fldCharType="separate"/>
              <w:t>47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7" w:history="1">
            <w:r>
              <w:rPr>
                <w:rStyle w:val="a6"/>
              </w:rPr>
              <w:t>6.6.9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по сохранности информации при авариях</w:t>
            </w:r>
            <w:r>
              <w:rPr>
                <w:webHidden/>
              </w:rPr>
              <w:tab/>
              <w:fldChar w:fldCharType="begin"/>
              <w:instrText xml:space="preserve"> PAGEREF _Toc240984107 \h </w:instrText>
              <w:fldChar w:fldCharType="separate"/>
              <w:t>48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8" w:history="1">
            <w:r>
              <w:rPr>
                <w:rStyle w:val="a6"/>
              </w:rPr>
              <w:t>6.6.10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защите от влияния внешних воздействий</w:t>
            </w:r>
            <w:r>
              <w:rPr>
                <w:webHidden/>
              </w:rPr>
              <w:tab/>
              <w:fldChar w:fldCharType="begin"/>
              <w:instrText xml:space="preserve"> PAGEREF _Toc240984108 \h </w:instrText>
              <w:fldChar w:fldCharType="separate"/>
              <w:t>48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09" w:history="1">
            <w:r>
              <w:rPr>
                <w:rStyle w:val="a6"/>
              </w:rPr>
              <w:t>6.6.11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патентной чистоте и патентоспособности</w:t>
            </w:r>
            <w:r>
              <w:rPr>
                <w:webHidden/>
              </w:rPr>
              <w:tab/>
              <w:fldChar w:fldCharType="begin"/>
              <w:instrText xml:space="preserve"> PAGEREF _Toc240984109 \h </w:instrText>
              <w:fldChar w:fldCharType="separate"/>
              <w:t>49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0" w:history="1">
            <w:r>
              <w:rPr>
                <w:rStyle w:val="a6"/>
              </w:rPr>
              <w:t>6.6.12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стандартизации и унификации</w:t>
            </w:r>
            <w:r>
              <w:rPr>
                <w:webHidden/>
              </w:rPr>
              <w:tab/>
              <w:fldChar w:fldCharType="begin"/>
              <w:instrText xml:space="preserve"> PAGEREF _Toc240984110 \h </w:instrText>
              <w:fldChar w:fldCharType="separate"/>
              <w:t>49</w:t>
              <w:fldChar w:fldCharType="end"/>
            </w:r>
          </w:hyperlink>
        </w:p>
        <w:p w:rsidR="00F76D48" w:rsidRDefault="00F76D48" w:rsidP="00F76D48">
          <w:pPr>
            <w:pStyle w:val="3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1" w:history="1">
            <w:r>
              <w:rPr>
                <w:rStyle w:val="a6"/>
              </w:rPr>
              <w:t>6.6.13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Ограничения, накладываемые на систему</w:t>
            </w:r>
            <w:r>
              <w:rPr>
                <w:webHidden/>
              </w:rPr>
              <w:tab/>
              <w:fldChar w:fldCharType="begin"/>
              <w:instrText xml:space="preserve"> PAGEREF _Toc240984111 \h </w:instrText>
              <w:fldChar w:fldCharType="separate"/>
              <w:t>49</w:t>
              <w:fldChar w:fldCharType="end"/>
            </w:r>
          </w:hyperlink>
        </w:p>
        <w:p w:rsidR="00F76D48" w:rsidRDefault="00F76D48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2" w:history="1">
            <w:r>
              <w:rPr>
                <w:rStyle w:val="a6"/>
              </w:rPr>
              <w:t>7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Состав и содержание работ по созданию системы</w:t>
            </w:r>
            <w:r>
              <w:rPr>
                <w:webHidden/>
              </w:rPr>
              <w:tab/>
              <w:fldChar w:fldCharType="begin"/>
              <w:instrText xml:space="preserve"> PAGEREF _Toc240984112 \h </w:instrText>
              <w:fldChar w:fldCharType="separate"/>
              <w:t>51</w:t>
              <w:fldChar w:fldCharType="end"/>
            </w:r>
          </w:hyperlink>
        </w:p>
        <w:p w:rsidR="00F76D48" w:rsidRDefault="00F76D48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3" w:history="1">
            <w:r>
              <w:rPr>
                <w:rStyle w:val="a6"/>
              </w:rPr>
              <w:t>8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Порядок разработки системы</w:t>
            </w:r>
            <w:r>
              <w:rPr>
                <w:webHidden/>
              </w:rPr>
              <w:tab/>
              <w:fldChar w:fldCharType="begin"/>
              <w:instrText xml:space="preserve"> PAGEREF _Toc240984113 \h </w:instrText>
              <w:fldChar w:fldCharType="separate"/>
              <w:t>54</w:t>
              <w:fldChar w:fldCharType="end"/>
            </w:r>
          </w:hyperlink>
        </w:p>
        <w:p w:rsidR="00F76D48" w:rsidRDefault="00F76D48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4" w:history="1">
            <w:r>
              <w:rPr>
                <w:rStyle w:val="a6"/>
              </w:rPr>
              <w:t>9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Порядок контроля и приёмки системы</w:t>
            </w:r>
            <w:r>
              <w:rPr>
                <w:webHidden/>
              </w:rPr>
              <w:tab/>
              <w:fldChar w:fldCharType="begin"/>
              <w:instrText xml:space="preserve"> PAGEREF _Toc240984114 \h </w:instrText>
              <w:fldChar w:fldCharType="separate"/>
              <w:t>55</w:t>
              <w:fldChar w:fldCharType="end"/>
            </w:r>
          </w:hyperlink>
        </w:p>
        <w:p w:rsidR="00F76D48" w:rsidRDefault="00F76D48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5" w:history="1">
            <w:r>
              <w:rPr>
                <w:rStyle w:val="a6"/>
              </w:rPr>
              <w:t>10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webHidden/>
              </w:rPr>
              <w:tab/>
              <w:fldChar w:fldCharType="begin"/>
              <w:instrText xml:space="preserve"> PAGEREF _Toc240984115 \h </w:instrText>
              <w:fldChar w:fldCharType="separate"/>
              <w:t>61</w:t>
              <w:fldChar w:fldCharType="end"/>
            </w:r>
          </w:hyperlink>
        </w:p>
        <w:p w:rsidR="00F76D48" w:rsidRDefault="00F76D48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6" w:history="1">
            <w:r>
              <w:rPr>
                <w:rStyle w:val="a6"/>
              </w:rPr>
              <w:t>11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Требования к документированию</w:t>
            </w:r>
            <w:r>
              <w:rPr>
                <w:webHidden/>
              </w:rPr>
              <w:tab/>
              <w:fldChar w:fldCharType="begin"/>
              <w:instrText xml:space="preserve"> PAGEREF _Toc240984116 \h </w:instrText>
              <w:fldChar w:fldCharType="separate"/>
              <w:t>62</w:t>
              <w:fldChar w:fldCharType="end"/>
            </w:r>
          </w:hyperlink>
        </w:p>
        <w:p w:rsidR="00F76D48" w:rsidRDefault="00F76D48" w:rsidP="00F76D48">
          <w:pPr>
            <w:pStyle w:val="11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hyperlink w:anchor="_Toc240984117" w:history="1">
            <w:r>
              <w:rPr>
                <w:rStyle w:val="a6"/>
              </w:rPr>
              <w:t>12</w:t>
            </w:r>
            <w:r>
              <w:rPr>
                <w:rFonts w:asciiTheme="minorHAnsi" w:eastAsiaTheme="minorEastAsia" w:hAnsiTheme="minorHAnsi" w:cstheme="minorBidi"/>
                <w:kern w:val="2"/>
                <w14:ligatures w14:val="standardContextual"/>
              </w:rPr>
              <w:tab/>
            </w:r>
            <w:r>
              <w:rPr>
                <w:rStyle w:val="a6"/>
              </w:rPr>
              <w:t>Источники разработки</w:t>
            </w:r>
            <w:r>
              <w:rPr>
                <w:webHidden/>
              </w:rPr>
              <w:tab/>
              <w:fldChar w:fldCharType="begin"/>
              <w:instrText xml:space="preserve"> PAGEREF _Toc240984117 \h </w:instrText>
              <w:fldChar w:fldCharType="separate"/>
              <w:t>63</w:t>
              <w:fldChar w:fldCharType="end"/>
            </w:r>
          </w:hyperlink>
        </w:p>
        <w:p w:rsidR="0044495C" w:rsidRPr="0023221D" w:rsidRDefault="0044495C" w:rsidP="00F76D48">
          <w:pPr>
            <w:spacing w:line="276" w:lineRule="auto"/>
            <w:ind w:right="849"/>
          </w:pPr>
          <w:r>
            <w:rPr>
              <w:b/>
              <w:bCs/>
            </w:rPr>
            <w:fldChar w:fldCharType="end"/>
          </w:r>
        </w:p>
      </w:sdtContent>
    </w:sdt>
    <w:p w:rsidR="00A407F7" w:rsidRDefault="00602599" w:rsidP="00907269">
      <w:pPr>
        <w:pStyle w:val="1"/>
        <w:numPr>
          <w:ilvl w:val="0"/>
          <w:numId w:val="0"/>
        </w:numPr>
        <w:tabs>
          <w:tab w:val="center" w:pos="5528"/>
        </w:tabs>
        <w:ind w:left="851"/>
      </w:pPr>
      <w:bookmarkStart w:id="0" w:name="_Toc240984066"/>
      <w:r>
        <w:lastRenderedPageBreak/>
        <w:t>Введение</w:t>
      </w:r>
      <w:bookmarkEnd w:id="0"/>
      <w:r>
        <w:tab/>
      </w:r>
    </w:p>
    <w:p w:rsidR="00A407F7" w:rsidRDefault="00602599">
      <w:r>
        <w:t xml:space="preserve">Настоящий документ распространяется на разработку программного обеспечения в виде информационной системы (далее – ИС) «Система автоматизации заказа корпоративных обедов», условное наименование – «LunchHub». Система предназначена для автоматизации заказа обедов в корпоративной столовой: она позволяет сотруднику заранее выбрать блюда из меню с составом, аллергенами и пищевой ценностью, указать время и место доставки и отслеживать статус заказа, работнику столовой – получать точный производственный план и вести доставку заказов на рабочие места, а администратору – публиковать меню с лимитами порций и формировать обезличенный отчёт о расходе питания для работодателя.</w:t>
      </w:r>
    </w:p>
    <w:p w:rsidR="00A407F7" w:rsidRDefault="00602599">
      <w:r>
        <w:t xml:space="preserve">Техническое задание на создание ИС определяет основные цели, задачи, функциональные и технические требования, а также этапы разработки и критерии приёмки программного продукта. Требования настоящего ТЗ приведены с идентификаторами (FR, NFR, CON) документа «Классификация и формализация требований» и полностью с ним совпадают. Документ предназначен для использования:</w:t>
      </w:r>
    </w:p>
    <w:p w:rsidR="00A407F7" w:rsidRDefault="00602599">
      <w:pPr>
        <w:pStyle w:val="a0"/>
      </w:pPr>
      <w:r>
        <w:t xml:space="preserve">заказчиком, в целях ознакомления и согласования ожидаемых работ;</w:t>
      </w:r>
    </w:p>
    <w:p w:rsidR="00A407F7" w:rsidRDefault="00602599">
      <w:pPr>
        <w:pStyle w:val="a0"/>
      </w:pPr>
      <w:r>
        <w:t xml:space="preserve">разработчиками, для подробного описания плана работ.</w:t>
      </w:r>
    </w:p>
    <w:p w:rsidR="00A407F7" w:rsidRDefault="00602599">
      <w:r>
        <w:t xml:space="preserve">Настоящее техническое задание разработано в соответствии с требованиями 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:rsidR="00A407F7" w:rsidRDefault="00602599">
      <w:pPr>
        <w:pStyle w:val="1"/>
      </w:pPr>
      <w:bookmarkStart w:id="1" w:name="_Toc240984067"/>
      <w:r>
        <w:lastRenderedPageBreak/>
        <w:t>Термины и определения</w:t>
      </w:r>
      <w:bookmarkEnd w:id="1"/>
    </w:p>
    <w:p w:rsidR="00A407F7" w:rsidRDefault="00602599">
      <w:r>
        <w:t xml:space="preserve">В данном разделе описаны все определения, использованные в настоящем документе.</w:t>
      </w:r>
    </w:p>
    <w:p w:rsidR="00A407F7" w:rsidRDefault="00602599">
      <w:pPr>
        <w:pStyle w:val="a0"/>
      </w:pPr>
      <w:r>
        <w:t xml:space="preserve">слот доставки – 15-минутный интервал времени, в течение которого заказ должен быть доставлен сотруднику на рабочее место;</w:t>
      </w:r>
    </w:p>
    <w:p w:rsidR="00A407F7" w:rsidRDefault="00602599">
      <w:pPr>
        <w:pStyle w:val="a0"/>
      </w:pPr>
      <w:r>
        <w:t xml:space="preserve">время закрытия приёма заказов (дедлайн) – момент, после которого оформление и отмена заказов на дату меню не допускаются;</w:t>
      </w:r>
    </w:p>
    <w:p w:rsidR="00A407F7" w:rsidRDefault="00602599">
      <w:pPr>
        <w:pStyle w:val="a0"/>
      </w:pPr>
      <w:r>
        <w:t xml:space="preserve">лимит порций – максимальное число порций блюда, которое может быть заказано на дату меню;</w:t>
      </w:r>
    </w:p>
    <w:p w:rsidR="00A407F7" w:rsidRDefault="00602599">
      <w:pPr>
        <w:pStyle w:val="a0"/>
      </w:pPr>
      <w:r>
        <w:t xml:space="preserve">пропускная способность слота – максимальное число заказов, которое может быть доставлено в пределах одного слота;</w:t>
      </w:r>
    </w:p>
    <w:p w:rsidR="00A407F7" w:rsidRDefault="00602599">
      <w:pPr>
        <w:pStyle w:val="a0"/>
      </w:pPr>
      <w:r>
        <w:t xml:space="preserve">производственный план – сводка количества порций каждого блюда по всем подтверждённым заказам на смену;</w:t>
      </w:r>
    </w:p>
    <w:p w:rsidR="00A407F7" w:rsidRDefault="00602599">
      <w:pPr>
        <w:pStyle w:val="a0"/>
      </w:pPr>
      <w:r>
        <w:t xml:space="preserve">невыкупленная порция – порция, приготовленная по заказу и не полученная сотрудником из-за его отсутствия на рабочем месте;</w:t>
      </w:r>
    </w:p>
    <w:p w:rsidR="00A407F7" w:rsidRDefault="00602599">
      <w:pPr>
        <w:pStyle w:val="a0"/>
      </w:pPr>
      <w:r>
        <w:t xml:space="preserve">стоп-лист – перечень блюд меню, приём заказов на которые прекращён в связи с их окончанием;</w:t>
      </w:r>
    </w:p>
    <w:p w:rsidR="00A407F7" w:rsidRDefault="00602599">
      <w:pPr>
        <w:pStyle w:val="a0"/>
      </w:pPr>
      <w:r>
        <w:t xml:space="preserve">рабочий день столовой – день, отмеченный администратором как день работы столовой;</w:t>
      </w:r>
    </w:p>
    <w:p w:rsidR="00A407F7" w:rsidRDefault="00602599">
      <w:pPr>
        <w:pStyle w:val="a0"/>
      </w:pPr>
      <w:r>
        <w:t xml:space="preserve">технико-технологическая карта – документ столовой, содержащий рецептуру, состав, выход и пищевую ценность блюда;</w:t>
      </w:r>
    </w:p>
    <w:p w:rsidR="00A407F7" w:rsidRDefault="00602599">
      <w:pPr>
        <w:pStyle w:val="a0"/>
      </w:pPr>
      <w:r>
        <w:t xml:space="preserve">аллерген – компонент пищевой продукции из перечня, установленного техническим регламентом, способный вызвать аллергическую реакцию;</w:t>
      </w:r>
    </w:p>
    <w:p w:rsidR="00A407F7" w:rsidRDefault="00602599">
      <w:pPr>
        <w:pStyle w:val="a0"/>
      </w:pPr>
      <w:r>
        <w:t xml:space="preserve">одноразовый код – код подтверждения входа, направляемый на адрес корпоративной почты и действующий ограниченное время;</w:t>
      </w:r>
    </w:p>
    <w:p w:rsidR="00A407F7" w:rsidRDefault="00602599">
      <w:pPr>
        <w:pStyle w:val="a0"/>
      </w:pPr>
      <w:r>
        <w:t xml:space="preserve">идентификатор требования – обозначение требования в документе «Классификация и формализация требований»: FR – функциональное, NFR – нефункциональное, CON – ограничение;</w:t>
      </w:r>
    </w:p>
    <w:p w:rsidR="00A407F7" w:rsidRDefault="00602599">
      <w:pPr>
        <w:pStyle w:val="a0"/>
      </w:pPr>
      <w:r>
        <w:t xml:space="preserve">docker – платформа для контейнеризации приложений.</w:t>
      </w:r>
    </w:p>
    <w:p w:rsidR="00A407F7" w:rsidRDefault="00602599">
      <w:pPr>
        <w:pStyle w:val="1"/>
      </w:pPr>
      <w:bookmarkStart w:id="2" w:name="_Toc240984068"/>
      <w:r>
        <w:lastRenderedPageBreak/>
        <w:t>Перечень сокращений</w:t>
      </w:r>
      <w:bookmarkEnd w:id="2"/>
    </w:p>
    <w:p w:rsidR="00A407F7" w:rsidRDefault="00602599">
      <w:r>
        <w:t xml:space="preserve">В данном разделе описаны все сокращения, использованные в настоящем документе.</w:t>
      </w:r>
    </w:p>
    <w:p w:rsidR="00A407F7" w:rsidRDefault="00602599">
      <w:pPr>
        <w:pStyle w:val="a0"/>
      </w:pPr>
      <w:r>
        <w:t xml:space="preserve">ИС – информационная система;</w:t>
      </w:r>
    </w:p>
    <w:p w:rsidR="00A407F7" w:rsidRDefault="00602599">
      <w:pPr>
        <w:pStyle w:val="a0"/>
      </w:pPr>
      <w:r>
        <w:t xml:space="preserve">ТЗ – техническое задание;</w:t>
      </w:r>
    </w:p>
    <w:p w:rsidR="00A407F7" w:rsidRDefault="00602599">
      <w:pPr>
        <w:pStyle w:val="a0"/>
      </w:pPr>
      <w:r>
        <w:t xml:space="preserve">УП – учебная практика;</w:t>
      </w:r>
    </w:p>
    <w:p w:rsidR="00A407F7" w:rsidRDefault="00602599">
      <w:pPr>
        <w:pStyle w:val="a0"/>
      </w:pPr>
      <w:r>
        <w:t xml:space="preserve">БД – база данных;</w:t>
      </w:r>
    </w:p>
    <w:p w:rsidR="00A407F7" w:rsidRDefault="00602599">
      <w:pPr>
        <w:pStyle w:val="a0"/>
      </w:pPr>
      <w:r>
        <w:t xml:space="preserve">СУБД – система управления базами данных;</w:t>
      </w:r>
    </w:p>
    <w:p w:rsidR="00A407F7" w:rsidRDefault="00602599">
      <w:pPr>
        <w:pStyle w:val="a0"/>
      </w:pPr>
      <w:r>
        <w:t xml:space="preserve">ПО – программное обеспечение;</w:t>
      </w:r>
    </w:p>
    <w:p w:rsidR="00A407F7" w:rsidRDefault="00602599">
      <w:pPr>
        <w:pStyle w:val="a0"/>
      </w:pPr>
      <w:r>
        <w:t xml:space="preserve">ПД – персональные данные;</w:t>
      </w:r>
    </w:p>
    <w:p w:rsidR="00A407F7" w:rsidRDefault="00602599">
      <w:pPr>
        <w:pStyle w:val="a0"/>
      </w:pPr>
      <w:r>
        <w:t xml:space="preserve">ОС – операционная система;</w:t>
      </w:r>
    </w:p>
    <w:p w:rsidR="00A407F7" w:rsidRDefault="00602599">
      <w:pPr>
        <w:pStyle w:val="a0"/>
      </w:pPr>
      <w:r>
        <w:t xml:space="preserve">НСД – несанкционированный доступ;</w:t>
      </w:r>
    </w:p>
    <w:p w:rsidR="00A407F7" w:rsidRDefault="00602599">
      <w:pPr>
        <w:pStyle w:val="a0"/>
      </w:pPr>
      <w:r>
        <w:t xml:space="preserve">КБЖУ – калорийность, белки, жиры, углеводы;</w:t>
      </w:r>
    </w:p>
    <w:p w:rsidR="00A407F7" w:rsidRDefault="00602599">
      <w:pPr>
        <w:pStyle w:val="a0"/>
      </w:pPr>
      <w:r>
        <w:t xml:space="preserve">ТТК – технико-технологическая карта;</w:t>
      </w:r>
    </w:p>
    <w:p w:rsidR="00A407F7" w:rsidRDefault="00602599">
      <w:pPr>
        <w:pStyle w:val="a0"/>
      </w:pPr>
      <w:r>
        <w:t xml:space="preserve">ТР ТС – технический регламент Таможенного союза;</w:t>
      </w:r>
    </w:p>
    <w:p w:rsidR="00A407F7" w:rsidRDefault="00602599">
      <w:pPr>
        <w:pStyle w:val="a0"/>
      </w:pPr>
      <w:r>
        <w:t xml:space="preserve">API – application programming interface – программный интерфейс приложения;</w:t>
      </w:r>
    </w:p>
    <w:p w:rsidR="00A407F7" w:rsidRDefault="00602599">
      <w:pPr>
        <w:pStyle w:val="a0"/>
      </w:pPr>
      <w:r>
        <w:t xml:space="preserve">REST – representational state transfer – архитектурный стиль взаимодействия компонентов;</w:t>
      </w:r>
    </w:p>
    <w:p w:rsidR="00A407F7" w:rsidRDefault="00602599">
      <w:pPr>
        <w:pStyle w:val="a0"/>
      </w:pPr>
      <w:r>
        <w:t xml:space="preserve">HTTPS – hypertext transfer protocol secure – защищённый протокол передачи гипертекста;</w:t>
      </w:r>
    </w:p>
    <w:p w:rsidR="00A407F7" w:rsidRDefault="00602599">
      <w:pPr>
        <w:pStyle w:val="a0"/>
      </w:pPr>
      <w:r>
        <w:t xml:space="preserve">WSS – websocket secure – защищённый протокол постоянного двустороннего соединения;</w:t>
      </w:r>
    </w:p>
    <w:p w:rsidR="00A407F7" w:rsidRDefault="00602599">
      <w:pPr>
        <w:pStyle w:val="a0"/>
      </w:pPr>
      <w:r>
        <w:t xml:space="preserve">SMTP – simple mail transfer protocol – протокол передачи электронной почты;</w:t>
      </w:r>
    </w:p>
    <w:p w:rsidR="00A407F7" w:rsidRDefault="00602599">
      <w:pPr>
        <w:pStyle w:val="a0"/>
      </w:pPr>
      <w:r>
        <w:t xml:space="preserve">TLS – transport layer security – протокол защиты транспортного уровня;</w:t>
      </w:r>
    </w:p>
    <w:p w:rsidR="00A407F7" w:rsidRDefault="00602599">
      <w:pPr>
        <w:pStyle w:val="a0"/>
      </w:pPr>
      <w:r>
        <w:t xml:space="preserve">NTP – network time protocol – протокол синхронизации времени;</w:t>
      </w:r>
    </w:p>
    <w:p w:rsidR="00A407F7" w:rsidRDefault="00602599">
      <w:pPr>
        <w:pStyle w:val="a0"/>
      </w:pPr>
      <w:r>
        <w:t xml:space="preserve">JWT – JSON web token – формат маркера доступа;</w:t>
      </w:r>
    </w:p>
    <w:p w:rsidR="00A407F7" w:rsidRDefault="00602599">
      <w:pPr>
        <w:pStyle w:val="a0"/>
      </w:pPr>
      <w:r>
        <w:t xml:space="preserve">OTP – one time password – одноразовый пароль;</w:t>
      </w:r>
    </w:p>
    <w:p w:rsidR="00A407F7" w:rsidRDefault="00602599">
      <w:pPr>
        <w:pStyle w:val="a0"/>
      </w:pPr>
      <w:r>
        <w:t xml:space="preserve">XLSX – формат электронных таблиц Office Open XML;</w:t>
      </w:r>
    </w:p>
    <w:p w:rsidR="00A407F7" w:rsidRDefault="00602599">
      <w:pPr>
        <w:pStyle w:val="a0"/>
      </w:pPr>
      <w:r>
        <w:t xml:space="preserve">CSV – comma-separated values – текстовый формат табличных данных;</w:t>
      </w:r>
    </w:p>
    <w:p w:rsidR="00A407F7" w:rsidRDefault="00602599">
      <w:pPr>
        <w:pStyle w:val="a0"/>
      </w:pPr>
      <w:r>
        <w:t xml:space="preserve">UI – user interface – пользовательский интерфейс;</w:t>
      </w:r>
    </w:p>
    <w:p w:rsidR="00A407F7" w:rsidRDefault="00602599">
      <w:pPr>
        <w:pStyle w:val="a0"/>
      </w:pPr>
      <w:r>
        <w:t xml:space="preserve">FR – functional requirement – функциональное требование;</w:t>
      </w:r>
    </w:p>
    <w:p w:rsidR="00A407F7" w:rsidRDefault="00602599">
      <w:pPr>
        <w:pStyle w:val="a0"/>
      </w:pPr>
      <w:r>
        <w:t xml:space="preserve">NFR – non-functional requirement – нефункциональное требование;</w:t>
      </w:r>
    </w:p>
    <w:p w:rsidR="00A407F7" w:rsidRDefault="00602599">
      <w:pPr>
        <w:pStyle w:val="a0"/>
      </w:pPr>
      <w:r>
        <w:t xml:space="preserve">CON – constraint – ограничение;</w:t>
      </w:r>
    </w:p>
    <w:p w:rsidR="00A407F7" w:rsidRDefault="00602599">
      <w:pPr>
        <w:pStyle w:val="a0"/>
      </w:pPr>
      <w:r>
        <w:t xml:space="preserve">UC – use case – сценарий использования.</w:t>
      </w:r>
    </w:p>
    <w:p w:rsidR="00A407F7" w:rsidRDefault="00705CCE">
      <w:pPr>
        <w:pStyle w:val="1"/>
      </w:pPr>
      <w:bookmarkStart w:id="3" w:name="_Toc240984069"/>
      <w:r>
        <w:lastRenderedPageBreak/>
        <w:t>Общие сведения</w:t>
      </w:r>
      <w:bookmarkEnd w:id="3"/>
    </w:p>
    <w:p w:rsidR="00A407F7" w:rsidRDefault="00602599">
      <w:r>
        <w:t xml:space="preserve">Данный раздел настоящего технического задания содержит основные сведения о разработке.</w:t>
      </w:r>
    </w:p>
    <w:p w:rsidR="00A407F7" w:rsidRDefault="00602599">
      <w:pPr>
        <w:pStyle w:val="2"/>
      </w:pPr>
      <w:bookmarkStart w:id="4" w:name="_Toc240984070"/>
      <w:r>
        <w:t>Наименование разработки</w:t>
      </w:r>
      <w:bookmarkEnd w:id="4"/>
    </w:p>
    <w:p w:rsidR="00A407F7" w:rsidRDefault="00602599">
      <w:r>
        <w:t xml:space="preserve">Полное наименование ИС, разрабатываемой в ходе учебной практики: «Система автоматизации заказа корпоративных обедов». Условное наименование разрабатываемого продукта: «LunchHub».</w:t>
      </w:r>
    </w:p>
    <w:p w:rsidR="00A407F7" w:rsidRPr="00DE479D" w:rsidRDefault="00602599">
      <w:pPr>
        <w:pStyle w:val="2"/>
      </w:pPr>
      <w:bookmarkStart w:id="5" w:name="_Toc240984071"/>
      <w:r>
        <w:t>Основания для разработки</w:t>
      </w:r>
      <w:bookmarkEnd w:id="5"/>
    </w:p>
    <w:p w:rsidR="00A407F7" w:rsidRDefault="00602599">
      <w:r>
        <w:t xml:space="preserve">Настоящее техническое задание разработано на основании следующих документов:</w:t>
      </w:r>
    </w:p>
    <w:p w:rsidR="00A407F7" w:rsidRDefault="00602599">
      <w:pPr>
        <w:pStyle w:val="a0"/>
      </w:pPr>
      <w:r>
        <w:t xml:space="preserve"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Default="00602599">
      <w:pPr>
        <w:pStyle w:val="a0"/>
      </w:pPr>
      <w:r>
        <w:t xml:space="preserve">СТП ВятГУ 101-2004 «Общие требования к оформлению текстовых документов», утверждённый ФГБОУ ВО «Вятский государственный университет».</w:t>
      </w:r>
    </w:p>
    <w:p w:rsidR="00A407F7" w:rsidRDefault="00602599">
      <w:r>
        <w:t xml:space="preserve">Иных документов, на основании которых создаётся система, не имеется.</w:t>
      </w:r>
    </w:p>
    <w:p w:rsidR="00A407F7" w:rsidRDefault="00602599">
      <w:pPr>
        <w:pStyle w:val="2"/>
      </w:pPr>
      <w:bookmarkStart w:id="6" w:name="_Toc240984072"/>
      <w:r>
        <w:t>Сведения об участниках разработки</w:t>
      </w:r>
      <w:bookmarkEnd w:id="6"/>
    </w:p>
    <w:p w:rsidR="00A407F7" w:rsidRDefault="00602599">
      <w:r>
        <w:t xml:space="preserve">Исполнителем настоящей работы является студент ФГБОУ ВО «Вятского государственного университета» (Колледжа ВятГУ), группы ИСПк-404-52-00, Селезенев Кирилл Андреевич.</w:t>
      </w:r>
    </w:p>
    <w:p w:rsidR="00A407F7" w:rsidRDefault="00602599">
      <w:r>
        <w:t xml:space="preserve">Заказчик – преподаватель Колледжа ВятГУ Долженкова Мария Львовна – руководитель дисциплины.</w:t>
      </w:r>
    </w:p>
    <w:p w:rsidR="00A407F7" w:rsidRDefault="00602599">
      <w:pPr>
        <w:pStyle w:val="2"/>
      </w:pPr>
      <w:bookmarkStart w:id="7" w:name="_Toc240984073"/>
      <w:r>
        <w:t>Сроки разработки</w:t>
      </w:r>
      <w:bookmarkEnd w:id="7"/>
    </w:p>
    <w:p w:rsidR="00A407F7" w:rsidRDefault="00602599">
      <w:r>
        <w:t xml:space="preserve">Разработка программы должна быть выполнена в соответствии со следующими сроками.</w:t>
      </w:r>
    </w:p>
    <w:p w:rsidR="00A407F7" w:rsidRDefault="00602599">
      <w:r>
        <w:t xml:space="preserve">Начало разработки – 08.09.2026</w:t>
      </w:r>
    </w:p>
    <w:p w:rsidR="00A407F7" w:rsidRDefault="00602599">
      <w:r>
        <w:t xml:space="preserve">Готовое техническое задание – 01.10.2026</w:t>
      </w:r>
    </w:p>
    <w:p w:rsidR="00A407F7" w:rsidRDefault="00602599">
      <w:r>
        <w:t xml:space="preserve">Готовый к защите комплект документов – 31.12.2026</w:t>
      </w:r>
    </w:p>
    <w:p w:rsidR="00A407F7" w:rsidRDefault="00602599">
      <w:r>
        <w:t xml:space="preserve">Готовое решение – 15.05.2027</w:t>
      </w:r>
    </w:p>
    <w:p w:rsidR="00A407F7" w:rsidRDefault="00602599">
      <w:r>
        <w:t xml:space="preserve">Завершение разработки – 17.05.2027.</w:t>
      </w:r>
    </w:p>
    <w:p w:rsidR="00A407F7" w:rsidRPr="00DE479D" w:rsidRDefault="00602599">
      <w:pPr>
        <w:pStyle w:val="2"/>
      </w:pPr>
      <w:bookmarkStart w:id="8" w:name="_Toc240984074"/>
      <w:r>
        <w:lastRenderedPageBreak/>
        <w:t>Источники и порядок финансирования работ</w:t>
      </w:r>
      <w:bookmarkEnd w:id="8"/>
    </w:p>
    <w:p w:rsidR="00A407F7" w:rsidRDefault="00602599">
      <w:r>
        <w:t xml:space="preserve">Разработка и эксплуатация системы должны выполняться без привлечения платных лицензий на программное обеспечение (CON-11). Отправка писем выполняется через почтовый сервер по протоколу SMTP в пределах бесплатного тарифа почтового сервиса (CON-05), размещение серверной части – на арендуемом виртуальном выделенном сервере за счёт исполнителя (CON-13).</w:t>
      </w:r>
    </w:p>
    <w:p w:rsidR="00A407F7" w:rsidRDefault="00602599">
      <w:pPr>
        <w:pStyle w:val="1"/>
      </w:pPr>
      <w:bookmarkStart w:id="9" w:name="_Toc240984075"/>
      <w:r>
        <w:lastRenderedPageBreak/>
        <w:t>Цели и назначение создания системы</w:t>
      </w:r>
      <w:bookmarkEnd w:id="9"/>
    </w:p>
    <w:p w:rsidR="00A407F7" w:rsidRDefault="00602599">
      <w:r>
        <w:t xml:space="preserve">В данном разделе обозначены цель и назначение системы.</w:t>
      </w:r>
    </w:p>
    <w:p w:rsidR="00A407F7" w:rsidRPr="00DE479D" w:rsidRDefault="00602599">
      <w:pPr>
        <w:pStyle w:val="2"/>
      </w:pPr>
      <w:bookmarkStart w:id="10" w:name="_Toc240984076"/>
      <w:r>
        <w:t>Цели создания системы</w:t>
      </w:r>
      <w:bookmarkEnd w:id="10"/>
    </w:p>
    <w:p w:rsidR="00A407F7" w:rsidRDefault="00602599">
      <w:r>
        <w:t xml:space="preserve">Целью настоящей работы является разработать веб-ИС заказа корпоративных обедов, которая позволяет сотруднику оформить заказ обеда из меню корпоративной столовой на выбранное время, получить доставку на рабочее место и отслеживать статус заказа; работнику столовой – получать точный производственный план до начала приготовления и вести доставку заказов; работодателю – получать подтверждённые сведения о расходе порций и сумме затрат на питание за период. ИС должна соответствовать всем техническим требованиям, описанным в настоящем техническом задании.</w:t>
      </w:r>
    </w:p>
    <w:p w:rsidR="00A407F7" w:rsidRDefault="00602599">
      <w:r>
        <w:t xml:space="preserve">Измеримые результаты, к которым должна привести разработка:</w:t>
      </w:r>
    </w:p>
    <w:p w:rsidR="00A407F7" w:rsidRDefault="00602599">
      <w:pPr>
        <w:pStyle w:val="a0"/>
      </w:pPr>
      <w:r>
        <w:t xml:space="preserve">не менее 90 % выданных порций оформлены заранее, до времени закрытия приёма заказов, то есть кухня готовит по факту заказов, а не по прогнозу;</w:t>
      </w:r>
    </w:p>
    <w:p w:rsidR="00A407F7" w:rsidRDefault="00602599">
      <w:pPr>
        <w:pStyle w:val="a0"/>
      </w:pPr>
      <w:r>
        <w:t xml:space="preserve">сокращение объёма списанной невостребованной продукции за счёт производства строго под подтверждённые заказы и заданные лимиты порций;</w:t>
      </w:r>
    </w:p>
    <w:p w:rsidR="00A407F7" w:rsidRDefault="00602599">
      <w:pPr>
        <w:pStyle w:val="a0"/>
      </w:pPr>
      <w:r>
        <w:t xml:space="preserve">сокращение времени получения обеда до времени приёма пищи за счёт доставки на рабочее место и отказа от очереди;</w:t>
      </w:r>
    </w:p>
    <w:p w:rsidR="00A407F7" w:rsidRDefault="00602599">
      <w:pPr>
        <w:pStyle w:val="a0"/>
      </w:pPr>
      <w:r>
        <w:t xml:space="preserve">снижение доли сотрудников, забывших оформить заказ, за счёт автоматического напоминания на корпоративную почту;</w:t>
      </w:r>
    </w:p>
    <w:p w:rsidR="00A407F7" w:rsidRDefault="00602599">
      <w:pPr>
        <w:pStyle w:val="a0"/>
      </w:pPr>
      <w:r>
        <w:t xml:space="preserve">доступность состава, перечня аллергенов и КБЖУ порции для всех опубликованных позиций меню;</w:t>
      </w:r>
    </w:p>
    <w:p w:rsidR="00A407F7" w:rsidRDefault="00602599">
      <w:pPr>
        <w:pStyle w:val="a0"/>
      </w:pPr>
      <w:r>
        <w:t xml:space="preserve">подтверждение расхода питания за период сводным отчётом с числом выданных и невыкупленных порций, стоимостью порции и итоговой суммой.</w:t>
      </w:r>
    </w:p>
    <w:p w:rsidR="00A407F7" w:rsidRDefault="00602599">
      <w:r>
        <w:t xml:space="preserve">В настоящей работе имеются следующие задачи:</w:t>
      </w:r>
    </w:p>
    <w:p w:rsidR="00A407F7" w:rsidRDefault="00602599">
      <w:pPr>
        <w:pStyle w:val="a0"/>
      </w:pPr>
      <w:r>
        <w:t xml:space="preserve">произвести анализ существующих аналогов, выделить их преимущества и недостатки;</w:t>
      </w:r>
    </w:p>
    <w:p w:rsidR="00A407F7" w:rsidRDefault="00602599">
      <w:pPr>
        <w:pStyle w:val="a0"/>
      </w:pPr>
      <w:r>
        <w:t xml:space="preserve">создать макеты пользовательского интерфейса;</w:t>
      </w:r>
    </w:p>
    <w:p w:rsidR="00A407F7" w:rsidRDefault="00602599">
      <w:pPr>
        <w:pStyle w:val="a0"/>
      </w:pPr>
      <w:r>
        <w:t xml:space="preserve">разработать структуру базы данных для хранения сведений о сотрудниках, блюдах, меню, заказах и уведомлениях;</w:t>
      </w:r>
    </w:p>
    <w:p w:rsidR="00A407F7" w:rsidRDefault="00602599">
      <w:pPr>
        <w:pStyle w:val="a0"/>
      </w:pPr>
      <w:r>
        <w:t xml:space="preserve">спроектировать взаимодействие веб-приложения с серверной частью ИС и с почтовым сервером;</w:t>
      </w:r>
    </w:p>
    <w:p w:rsidR="00A407F7" w:rsidRDefault="00602599">
      <w:pPr>
        <w:pStyle w:val="a0"/>
      </w:pPr>
      <w:r>
        <w:t xml:space="preserve">реализовать вход пользователя по одноразовому коду, направляемому на корпоративную почту;</w:t>
      </w:r>
    </w:p>
    <w:p w:rsidR="00A407F7" w:rsidRDefault="00602599">
      <w:pPr>
        <w:pStyle w:val="a0"/>
      </w:pPr>
      <w:r>
        <w:t xml:space="preserve">реализовать раздел «Меню» и оформление заказа с выбором слота доставки;</w:t>
      </w:r>
    </w:p>
    <w:p w:rsidR="00A407F7" w:rsidRDefault="00602599">
      <w:pPr>
        <w:pStyle w:val="a0"/>
      </w:pPr>
      <w:r>
        <w:t xml:space="preserve">реализовать раздел «Мои заказы» с отслеживанием статуса, отменой и повтором заказа;</w:t>
      </w:r>
    </w:p>
    <w:p w:rsidR="00A407F7" w:rsidRDefault="00602599">
      <w:pPr>
        <w:pStyle w:val="a0"/>
      </w:pPr>
      <w:r>
        <w:t xml:space="preserve">реализовать раздел «Профиль» с местом доставки, пищевыми ограничениями, настройкой уведомлений и управлением персональными данными;</w:t>
      </w:r>
    </w:p>
    <w:p w:rsidR="00A407F7" w:rsidRDefault="00602599">
      <w:pPr>
        <w:pStyle w:val="a0"/>
      </w:pPr>
      <w:r>
        <w:t xml:space="preserve">реализовать рабочее место работника столовой: план на смену, очередь заказов и доставку;</w:t>
      </w:r>
    </w:p>
    <w:p w:rsidR="00A407F7" w:rsidRDefault="00602599">
      <w:pPr>
        <w:pStyle w:val="a0"/>
      </w:pPr>
      <w:r>
        <w:t xml:space="preserve">реализовать ведение справочника блюд, дней работы столовой и публикацию меню на дату;</w:t>
      </w:r>
    </w:p>
    <w:p w:rsidR="00A407F7" w:rsidRDefault="00602599">
      <w:pPr>
        <w:pStyle w:val="a0"/>
      </w:pPr>
      <w:r>
        <w:t xml:space="preserve">реализовать управление учётными записями и импорт сотрудников из файла;</w:t>
      </w:r>
    </w:p>
    <w:p w:rsidR="00A407F7" w:rsidRDefault="00602599">
      <w:pPr>
        <w:pStyle w:val="a0"/>
      </w:pPr>
      <w:r>
        <w:t xml:space="preserve">реализовать уведомления и напоминания по электронной почте;</w:t>
      </w:r>
    </w:p>
    <w:p w:rsidR="00A407F7" w:rsidRDefault="00602599">
      <w:pPr>
        <w:pStyle w:val="a0"/>
      </w:pPr>
      <w:r>
        <w:t xml:space="preserve">реализовать сводный отчёт о расходе питания с выгрузкой в файл;</w:t>
      </w:r>
    </w:p>
    <w:p w:rsidR="00A407F7" w:rsidRDefault="00602599">
      <w:pPr>
        <w:pStyle w:val="a0"/>
      </w:pPr>
      <w:r>
        <w:t xml:space="preserve">подготовить техническую документацию.</w:t>
      </w:r>
    </w:p>
    <w:p w:rsidR="00A407F7" w:rsidRDefault="00602599">
      <w:pPr>
        <w:pStyle w:val="2"/>
      </w:pPr>
      <w:bookmarkStart w:id="11" w:name="_Toc240984077"/>
      <w:r>
        <w:t>Назначение системы</w:t>
      </w:r>
      <w:bookmarkEnd w:id="11"/>
    </w:p>
    <w:p w:rsidR="00A407F7" w:rsidRDefault="00602599">
      <w:r>
        <w:t xml:space="preserve">ИС «LunchHub», получаемая в ходе разработки по настоящему ТЗ, имеет функциональное назначение – она предназначена для автоматизации процесса заказа корпоративных обедов: публикации меню на дату, оформления и отмены заказов сотрудниками до установленного времени, формирования производственного плана, ведения статусов и доставки заказов на рабочие места, а также учёта выданных и невыкупленных порций для отчётности перед работодателем.</w:t>
      </w:r>
    </w:p>
    <w:p w:rsidR="00A407F7" w:rsidRDefault="00602599">
      <w:r>
        <w:t xml:space="preserve">Объектом автоматизации является процесс организации питания сотрудников компании в собственной корпоративной столовой. Система предназначена для внедрения в одной компании и рассчитана на сотрудников компании, работников столовой и администратора системы.</w:t>
      </w:r>
    </w:p>
    <w:p w:rsidR="00A407F7" w:rsidRPr="00F76D48" w:rsidRDefault="00602599">
      <w:pPr>
        <w:pStyle w:val="1"/>
      </w:pPr>
      <w:bookmarkStart w:id="12" w:name="_Toc240984078"/>
      <w:r>
        <w:lastRenderedPageBreak/>
        <w:t>Характеристика объекта автоматизации</w:t>
      </w:r>
      <w:bookmarkEnd w:id="12"/>
    </w:p>
    <w:p w:rsidR="00A407F7" w:rsidRDefault="00602599">
      <w:r>
        <w:t xml:space="preserve">ИС «LunchHub» — это веб-система заказа корпоративных обедов, предназначенная для перевода неформального сбора заявок в управляемый процесс. Сегодня в компании обеды предоставляются сотрудникам как часть социального пакета и оплачиваются работодателем, но заказ ведётся устно, в общем чате или через бумажный список. К началу приготовления кухня не знает точного числа порций и определяет объём производства по опыту предыдущих дней: часть блюд списывается, часть заканчивается до конца перерыва. Сотрудник тратит перерыв на дорогу до столовой и очередь в пиковые 20–30 минут, занятые в момент сбора заявок остаются без обеда, а состав и пищевая ценность блюд нигде не публикуются. Поскольку сотрудник за обед не платит, учёт фактически выданных порций и их стоимости не ведётся.</w:t>
      </w:r>
    </w:p>
    <w:p w:rsidR="00A407F7" w:rsidRDefault="00602599">
      <w:r>
        <w:t xml:space="preserve">Разработка ИС заказа корпоративных обедов затрагивает следующие области:</w:t>
      </w:r>
    </w:p>
    <w:p w:rsidR="00A407F7" w:rsidRDefault="00602599">
      <w:pPr>
        <w:pStyle w:val="a0"/>
      </w:pPr>
      <w:r>
        <w:t xml:space="preserve">общественное питание – планирование выпуска продукции по заказам, информирование потребителя о составе и пищевой ценности блюд;</w:t>
      </w:r>
    </w:p>
    <w:p w:rsidR="00A407F7" w:rsidRDefault="00602599">
      <w:pPr>
        <w:pStyle w:val="a0"/>
      </w:pPr>
      <w:r>
        <w:t xml:space="preserve">учёт и отчётность – учёт выданных и невыкупленных порций и расчёт затрат на питание за период;</w:t>
      </w:r>
    </w:p>
    <w:p w:rsidR="00A407F7" w:rsidRDefault="00602599">
      <w:pPr>
        <w:pStyle w:val="a0"/>
      </w:pPr>
      <w:r>
        <w:t xml:space="preserve">защита персональных данных – обработка сведений о сотрудниках и их пищевых ограничениях;</w:t>
      </w:r>
    </w:p>
    <w:p w:rsidR="00A407F7" w:rsidRDefault="00602599">
      <w:pPr>
        <w:pStyle w:val="a0"/>
      </w:pPr>
      <w:r>
        <w:t xml:space="preserve">информационные технологии – разработка веб-приложений, обмен данными в реальном времени и интеграция с почтовым сервером.</w:t>
      </w:r>
    </w:p>
    <w:p w:rsidR="00A407F7" w:rsidRDefault="00602599">
      <w:r>
        <w:t xml:space="preserve">Система предназначена для внедрения в компании с собственной корпоративной столовой и рассчитана на три роли пользователей: «Сотрудник», «Работник столовой» и «Администратор». Работодатель собственного интерфейса не имеет, его потребности закрываются отчётами администратора.</w:t>
      </w:r>
    </w:p>
    <w:p w:rsidR="00A407F7" w:rsidRDefault="00602599">
      <w:r>
        <w:t xml:space="preserve">Ключевым ограничением является то, что система управляет информационным потоком заказа – от публикации меню до отметки о доставке – и не управляет приготовлением пищи, складом продуктов и денежными расчётами (CON-01, CON-02). Сотрудник за обед не платит, поэтому платёжные операции в системе отсутствуют; роль системы в денежной части ограничена учётом порций и расчётом суммы по заданной стоимости порции (FR-28).</w:t>
      </w:r>
    </w:p>
    <w:p w:rsidR="00A407F7" w:rsidRDefault="00602599">
      <w:r>
        <w:t xml:space="preserve">Границы системы представлены в таблице 1.</w:t>
      </w:r>
    </w:p>
    <w:p w:rsidR="00A407F7" w:rsidRDefault="00602599">
      <w:pPr>
        <w:pStyle w:val="vgutTableName"/>
      </w:pPr>
      <w:r>
        <w:t xml:space="preserve">Таблица 1 – Границы системы</w:t>
      </w:r>
    </w:p>
    <w:tbl>
      <w:tblPr>
        <w:tblStyle w:val="ac"/>
        <w:tblW w:w="9638" w:type="dxa"/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40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4819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Входит в систему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Остаётся во внешней среде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Вход по одноразовому коду на корпоративную почту, разграничение трёх ролей и управление учётными записями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Приготовление пищи, складской учёт продуктов, закупки и расчёты с поставщиками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Справочник блюд: описание, состав, аллергены, КБЖУ, вес и стоимость порции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Расчёт КБЖУ и калькуляция стоимости порции (значения вносятся из технико-технологических карт)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Дни работы столовой, публикация меню на дату, лимиты порций, время закрытия приёма заказов, слоты доставки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Физическое приготовление и перемещение заказа по офису, передача блюда сотруднику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Оформление, повтор и отмена заказа сотрудником до дедлайна, контроль остатка порций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Платёжные операции любого рода – система не принимает и не хранит платёжные данные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Статусная модель заказа и её отображение сотруднику в реальном времени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Бухгалтерский учёт и оплата питания – система передаёт только сводный отчёт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Рабочее место работника столовой: производственный план и его печатная форма, очередь заказов по слотам, список доставки по этажам и кабинетам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Кадровый учёт – перечень сотрудников, подразделения и рабочие места ведутся в кадровой системе и передаются файлом выгрузки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Уведомления по электронной почте: подтверждение заказа, смена статуса, напоминание о незаказанном обеде, одноразовые коды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Почтовый сервер – система формирует письмо, но не отвечает за его доставку</w:t>
            </w:r>
          </w:p>
        </w:tc>
      </w:tr>
      <w:tr w:rsidR="00A407F7"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Учёт выданных и невыкупленных порций, история заказов, сводные отчёты за период</w:t>
            </w:r>
          </w:p>
        </w:tc>
        <w:tc>
          <w:tcPr>
            <w:tcW w:w="4819" w:type="dxa"/>
          </w:tcPr>
          <w:p w:rsidR="00A407F7" w:rsidRDefault="00602599">
            <w:pPr>
              <w:pStyle w:val="vgutTableText"/>
            </w:pPr>
            <w:r>
              <w:t xml:space="preserve">–</w:t>
            </w:r>
          </w:p>
        </w:tc>
      </w:tr>
    </w:tbl>
    <w:p w:rsidR="00A407F7" w:rsidRDefault="00602599">
      <w:r>
        <w:t xml:space="preserve">Конечный продукт должен содержать следующий функционал: вход по одноразовому коду на корпоративную почту, просмотр меню с составом, аллергенами и КБЖУ, оформление заказа с выбором 15-минутного слота доставки в пределах лимитов порций, отслеживание статуса, отмену и повтор заказа, производственный план и очередь заказов для столовой, список доставки по этажам с учётом невыкупленных порций, публикацию меню на дату, импорт сотрудников из файла, почтовые уведомления и сводный отчёт о расходе питания с выгрузкой в XLSX.</w:t>
      </w:r>
    </w:p>
    <w:p w:rsidR="00A407F7" w:rsidRDefault="00602599">
      <w:r>
        <w:t xml:space="preserve">Условия эксплуатации объекта автоматизации и характеристики окружающей среды следующие. Сотрудники работают с системой с рабочих компьютеров и личных мобильных устройств в офисных помещениях компании. Работник столовой использует компьютер или планшет, размещённый в помещении столовой, и мобильное устройство при разноске заказов по этажам. Специальные требования к температуре, влажности и запылённости среды не предъявляются, поскольку используются серийные устройства. Серверная часть системы размещается в центре обработки данных хостинг-провайдера, обеспечивающего круглосуточный режим работы, гарантированное электропитание и климатические условия эксплуатации серверного оборудования. Режим работы объекта автоматизации – рабочие дни столовой, пиковая нагрузка приходится на период с 08:00 до 15:00.</w:t>
      </w:r>
    </w:p>
    <w:p w:rsidR="00A407F7" w:rsidRPr="00F76D48" w:rsidRDefault="00602599">
      <w:pPr>
        <w:pStyle w:val="1"/>
      </w:pPr>
      <w:bookmarkStart w:id="13" w:name="_Toc240984079"/>
      <w:r>
        <w:lastRenderedPageBreak/>
        <w:t>Требования к автоматизированной системе</w:t>
      </w:r>
      <w:bookmarkEnd w:id="13"/>
    </w:p>
    <w:p w:rsidR="00A407F7" w:rsidRDefault="00602599">
      <w:r>
        <w:t xml:space="preserve">Данный раздел настоящего технического задания содержит основные требования к результатам разработки. Требования приведены с идентификаторами документа «Классификация и формализация требований»; полный перечень требований с критериями проверки приведён в таблице 3.</w:t>
      </w:r>
    </w:p>
    <w:p w:rsidR="00A407F7" w:rsidRPr="00DE479D" w:rsidRDefault="00602599">
      <w:pPr>
        <w:pStyle w:val="2"/>
      </w:pPr>
      <w:bookmarkStart w:id="14" w:name="_Toc240984080"/>
      <w:r>
        <w:t>Требования к структуре системы в целом</w:t>
      </w:r>
      <w:bookmarkEnd w:id="14"/>
    </w:p>
    <w:p w:rsidR="00A407F7" w:rsidRDefault="00602599">
      <w:r>
        <w:t xml:space="preserve">В состав системы должны входить следующие подсистемы:</w:t>
      </w:r>
    </w:p>
    <w:p w:rsidR="00A407F7" w:rsidRDefault="00602599">
      <w:pPr>
        <w:pStyle w:val="a0"/>
      </w:pPr>
      <w:r>
        <w:t xml:space="preserve">подсистема аутентификации и учётных записей – вход по одноразовому коду, выдача и проверка маркеров доступа, ведение учётных записей и ролей, импорт сотрудников из файла (FR-01, FR-27, FR-38 – FR-40);</w:t>
      </w:r>
    </w:p>
    <w:p w:rsidR="00A407F7" w:rsidRDefault="00602599">
      <w:pPr>
        <w:pStyle w:val="a0"/>
      </w:pPr>
      <w:r>
        <w:t xml:space="preserve">подсистема меню – ведение справочника блюд и дней работы столовой, формирование, предпросмотр и публикация меню на дату, лимиты порций, время закрытия приёма заказов и слоты доставки (FR-22 – FR-25, FR-31 – FR-33);</w:t>
      </w:r>
    </w:p>
    <w:p w:rsidR="00A407F7" w:rsidRDefault="00602599">
      <w:pPr>
        <w:pStyle w:val="a0"/>
      </w:pPr>
      <w:r>
        <w:t xml:space="preserve">подсистема заказов – оформление, повтор и отмена заказов, контроль остатка порций и пропускной способности слотов, ведение статусов заказа (FR-03 – FR-13, FR-34);</w:t>
      </w:r>
    </w:p>
    <w:p w:rsidR="00A407F7" w:rsidRDefault="00602599">
      <w:pPr>
        <w:pStyle w:val="a0"/>
      </w:pPr>
      <w:r>
        <w:t xml:space="preserve">подсистема столовой – формирование производственного плана и его печатной формы, очереди заказов по слотам и списка доставки, отметки о выдаче и невыкупе (FR-16 – FR-21, FR-35, FR-36);</w:t>
      </w:r>
    </w:p>
    <w:p w:rsidR="00A407F7" w:rsidRDefault="00602599">
      <w:pPr>
        <w:pStyle w:val="a0"/>
      </w:pPr>
      <w:r>
        <w:t xml:space="preserve">подсистема уведомлений – формирование писем, планирование напоминаний, передача писем почтовому серверу, очередь писем и журнал уведомлений (FR-11, FR-14, FR-26, FR-37, NFR-15);</w:t>
      </w:r>
    </w:p>
    <w:p w:rsidR="00A407F7" w:rsidRDefault="00602599">
      <w:pPr>
        <w:pStyle w:val="a0"/>
      </w:pPr>
      <w:r>
        <w:t xml:space="preserve">подсистема отчётности – агрегирование данных о выданных и невыкупленных порциях и выгрузка отчёта в файл (FR-28, FR-29).</w:t>
      </w:r>
    </w:p>
    <w:p w:rsidR="00A407F7" w:rsidRDefault="00602599">
      <w:r>
        <w:t xml:space="preserve">Система должна иметь структуру «веб-приложение – серверная часть» с централизованным хранением данных в единой базе данных (CON-11). Дополнительные требования к числу уровней иерархии и степени централизации системы не предъявляются.</w:t>
      </w:r>
    </w:p>
    <w:p w:rsidR="00A407F7" w:rsidRDefault="00602599">
      <w:r>
        <w:t xml:space="preserve">Информационное взаимодействие компонентов системы должно обеспечиваться способами, установленными ограничением CON-11:</w:t>
      </w:r>
    </w:p>
    <w:p w:rsidR="00A407F7" w:rsidRDefault="00602599">
      <w:pPr>
        <w:pStyle w:val="a0"/>
      </w:pPr>
      <w:r>
        <w:t xml:space="preserve">веб-приложение – серверная часть: протокол HTTPS, формат обмена JSON (CON-14);</w:t>
      </w:r>
    </w:p>
    <w:p w:rsidR="00A407F7" w:rsidRDefault="00602599">
      <w:pPr>
        <w:pStyle w:val="a0"/>
      </w:pPr>
      <w:r>
        <w:t xml:space="preserve">веб-приложение – серверная часть в части событий изменения статусов заказов и остатков порций: протокол WSS (NFR-03);</w:t>
      </w:r>
    </w:p>
    <w:p w:rsidR="00A407F7" w:rsidRDefault="00602599">
      <w:pPr>
        <w:pStyle w:val="a0"/>
      </w:pPr>
      <w:r>
        <w:t xml:space="preserve">серверная часть – база данных: протокол СУБД PostgreSQL в пределах внутренней сети сервера;</w:t>
      </w:r>
    </w:p>
    <w:p w:rsidR="00A407F7" w:rsidRDefault="00602599">
      <w:pPr>
        <w:pStyle w:val="a0"/>
      </w:pPr>
      <w:r>
        <w:t xml:space="preserve">серверная часть – почтовый сервер: протокол SMTP с шифрованием TLS (CON-05, NFR-08).</w:t>
      </w:r>
    </w:p>
    <w:p w:rsidR="00A407F7" w:rsidRDefault="00602599">
      <w:r>
        <w:t xml:space="preserve">Смежными по отношению к создаваемой системе являются почтовый сервер, через который направляются одноразовые коды и уведомления (CON-05), кадровая система компании, передающая перечень сотрудников файлом выгрузки в формате XLSX или CSV (CON-04), и бухгалтерия работодателя, получающая отчёт в виде файла (FR-29). Совместимость с ними должна обеспечиваться стандартным протоколом SMTP и форматами файлов без изменения этих систем. Требования к интероперабельности с иными автоматизированными системами не предъявляются.</w:t>
      </w:r>
    </w:p>
    <w:p w:rsidR="00A407F7" w:rsidRDefault="00602599">
      <w:r>
        <w:t xml:space="preserve">Система должна поддерживать следующие режимы функционирования:</w:t>
      </w:r>
    </w:p>
    <w:p w:rsidR="00A407F7" w:rsidRDefault="00602599">
      <w:pPr>
        <w:pStyle w:val="a0"/>
      </w:pPr>
      <w:r>
        <w:t xml:space="preserve">штатный режим – доступны все функции системы (NFR-06);</w:t>
      </w:r>
    </w:p>
    <w:p w:rsidR="00A407F7" w:rsidRDefault="00602599">
      <w:pPr>
        <w:pStyle w:val="a0"/>
      </w:pPr>
      <w:r>
        <w:t xml:space="preserve">режим ограниченной работоспособности – при недоступности почтового сервера оформление заказов, ведение статусов и отчёты остаются доступными, а письма помещаются в очередь и отправляются после восстановления доступа к почтовому серверу (NFR-15); вход новых пользователей по одноразовому коду в этом режиме недоступен;</w:t>
      </w:r>
    </w:p>
    <w:p w:rsidR="00A407F7" w:rsidRDefault="00602599">
      <w:pPr>
        <w:pStyle w:val="a0"/>
      </w:pPr>
      <w:r>
        <w:t xml:space="preserve">режим планового обслуживания – функции системы недоступны, время планового обслуживания не учитывается при расчёте показателя доступности (NFR-20).</w:t>
      </w:r>
    </w:p>
    <w:p w:rsidR="00A407F7" w:rsidRDefault="00602599">
      <w:r>
        <w:t xml:space="preserve">Диагностирование системы должно обеспечиваться следующими средствами:</w:t>
      </w:r>
    </w:p>
    <w:p w:rsidR="00A407F7" w:rsidRDefault="00602599">
      <w:pPr>
        <w:pStyle w:val="a0"/>
      </w:pPr>
      <w:r>
        <w:t xml:space="preserve">система должна вести журнал обращений к серверной части с указанием времени, кода ответа и длительности обработки, журнал ошибок с причиной отказа и мониторинг доступности серверной части (NFR-22);</w:t>
      </w:r>
    </w:p>
    <w:p w:rsidR="00A407F7" w:rsidRDefault="00602599">
      <w:pPr>
        <w:pStyle w:val="a0"/>
      </w:pPr>
      <w:r>
        <w:t xml:space="preserve">журнал уведомлений с указанием адресата, типа письма, времени и результата передачи почтовому серверу (FR-11, FR-14, FR-26);</w:t>
      </w:r>
    </w:p>
    <w:p w:rsidR="00A407F7" w:rsidRDefault="00602599">
      <w:pPr>
        <w:pStyle w:val="a0"/>
      </w:pPr>
      <w:r>
        <w:t xml:space="preserve">система должна фиксировать в неизменяемом журнале каждое изменение статуса заказа, лимита, меню и учётной записи с указанием пользователя и времени изменения (NFR-11).</w:t>
      </w:r>
    </w:p>
    <w:p w:rsidR="00A407F7" w:rsidRDefault="00602599">
      <w:r>
        <w:t xml:space="preserve">Перспективы развития и модернизации системы приведены в пункте «Требования к перспективам развития» настоящего подраздела.</w:t>
      </w:r>
    </w:p>
    <w:p w:rsidR="00A407F7" w:rsidRPr="00F76D48" w:rsidRDefault="00602599">
      <w:pPr>
        <w:pStyle w:val="3"/>
      </w:pPr>
      <w:bookmarkStart w:id="15" w:name="_Toc240984081"/>
      <w:r>
        <w:t>Требования к перспективам развития</w:t>
      </w:r>
      <w:bookmarkEnd w:id="15"/>
    </w:p>
    <w:p w:rsidR="00A407F7" w:rsidRDefault="00602599">
      <w:r>
        <w:t xml:space="preserve">В перспективы развития продукта «LunchHub» входит:</w:t>
      </w:r>
    </w:p>
    <w:p w:rsidR="00A407F7" w:rsidRDefault="00602599">
      <w:pPr>
        <w:pStyle w:val="a0"/>
      </w:pPr>
      <w:r>
        <w:t xml:space="preserve">прямая интеграция с кадровой системой компании по программному интерфейсу вместо загрузки файла выгрузки;</w:t>
      </w:r>
    </w:p>
    <w:p w:rsidR="00A407F7" w:rsidRDefault="00602599">
      <w:pPr>
        <w:pStyle w:val="a0"/>
      </w:pPr>
      <w:r>
        <w:t xml:space="preserve">вход через единую корпоративную учётную запись (LDAP или OAuth 2.0);</w:t>
      </w:r>
    </w:p>
    <w:p w:rsidR="00A407F7" w:rsidRDefault="00602599">
      <w:pPr>
        <w:pStyle w:val="a0"/>
      </w:pPr>
      <w:r>
        <w:t xml:space="preserve">установка веб-приложения на мобильное устройство с push-уведомлениями о смене статуса заказа;</w:t>
      </w:r>
    </w:p>
    <w:p w:rsidR="00A407F7" w:rsidRDefault="00602599">
      <w:pPr>
        <w:pStyle w:val="a0"/>
      </w:pPr>
      <w:r>
        <w:t xml:space="preserve">оценка блюд сотрудниками и статистика популярности блюд для планирования меню;</w:t>
      </w:r>
    </w:p>
    <w:p w:rsidR="00A407F7" w:rsidRDefault="00602599">
      <w:pPr>
        <w:pStyle w:val="a0"/>
      </w:pPr>
      <w:r>
        <w:t xml:space="preserve">поддержка нескольких столовых и офисов компании в одной системе.</w:t>
      </w:r>
    </w:p>
    <w:p w:rsidR="00A407F7" w:rsidRDefault="00602599">
      <w:r>
        <w:t xml:space="preserve">Перечисленные направления в текущий объём работ не входят и требованиями настоящего ТЗ не являются.</w:t>
      </w:r>
    </w:p>
    <w:p w:rsidR="00A407F7" w:rsidRDefault="00602599">
      <w:pPr>
        <w:pStyle w:val="2"/>
      </w:pPr>
      <w:bookmarkStart w:id="16" w:name="_Toc240984082"/>
      <w:r>
        <w:t>Принцип работы программы</w:t>
      </w:r>
      <w:bookmarkEnd w:id="16"/>
    </w:p>
    <w:p w:rsidR="00A407F7" w:rsidRDefault="00602599">
      <w:r>
        <w:t xml:space="preserve">Продукт, получаемый в ходе разработки по настоящему техническому заданию, содержит следующие принципы работы:</w:t>
      </w:r>
    </w:p>
    <w:p w:rsidR="00A407F7" w:rsidRDefault="00602599">
      <w:pPr>
        <w:pStyle w:val="a0"/>
      </w:pPr>
      <w:r>
        <w:t xml:space="preserve">система должна состоять из веб-приложения и серверной части, взаимодействующих по протоколам HTTPS и WSS (CON-11);</w:t>
      </w:r>
    </w:p>
    <w:p w:rsidR="00A407F7" w:rsidRDefault="00602599">
      <w:pPr>
        <w:pStyle w:val="a0"/>
      </w:pPr>
      <w:r>
        <w:t xml:space="preserve">веб-приложение должно функционировать в современных браузерах на компьютерах и мобильных устройствах без установки дополнительного программного обеспечения (NFR-13);</w:t>
      </w:r>
    </w:p>
    <w:p w:rsidR="00A407F7" w:rsidRDefault="00602599">
      <w:pPr>
        <w:pStyle w:val="a0"/>
      </w:pPr>
      <w:r>
        <w:t xml:space="preserve">взаимодействие с функциями системы должно происходить после успешного входа по одноразовому коду, направляемому на корпоративную почту (FR-01, FR-38);</w:t>
      </w:r>
    </w:p>
    <w:p w:rsidR="00A407F7" w:rsidRDefault="00602599">
      <w:pPr>
        <w:pStyle w:val="a0"/>
      </w:pPr>
      <w:r>
        <w:t xml:space="preserve">в системе предусмотрены четыре роли: неавторизованный пользователь, «Сотрудник», «Работник столовой» и «Администратор» (FR-01, NFR-10);</w:t>
      </w:r>
    </w:p>
    <w:p w:rsidR="00A407F7" w:rsidRDefault="00602599">
      <w:pPr>
        <w:pStyle w:val="a0"/>
      </w:pPr>
      <w:r>
        <w:t xml:space="preserve">неавторизованный пользователь может открыть экран входа и запросить одноразовый код для адреса корпоративного домена (FR-01);</w:t>
      </w:r>
    </w:p>
    <w:p w:rsidR="00A407F7" w:rsidRDefault="00602599">
      <w:pPr>
        <w:pStyle w:val="a0"/>
      </w:pPr>
      <w:r>
        <w:t xml:space="preserve">сотрудник при первом входе даёт согласие на обработку персональных данных и при желании указывает пищевые ограничения (FR-02);</w:t>
      </w:r>
    </w:p>
    <w:p w:rsidR="00A407F7" w:rsidRDefault="00602599">
      <w:pPr>
        <w:pStyle w:val="a0"/>
      </w:pPr>
      <w:r>
        <w:t xml:space="preserve">сотрудник может просматривать меню на текущий и следующий рабочий день с составом, аллергенами, КБЖУ и остатком порций (FR-03 – FR-05, FR-31);</w:t>
      </w:r>
    </w:p>
    <w:p w:rsidR="00A407F7" w:rsidRDefault="00602599">
      <w:pPr>
        <w:pStyle w:val="a0"/>
      </w:pPr>
      <w:r>
        <w:t xml:space="preserve">сотрудник может оформить заказ с выбором блюд, количества порций, слота и места доставки до времени закрытия приёма заказов (FR-06 – FR-11);</w:t>
      </w:r>
    </w:p>
    <w:p w:rsidR="00A407F7" w:rsidRDefault="00602599">
      <w:pPr>
        <w:pStyle w:val="a0"/>
      </w:pPr>
      <w:r>
        <w:t xml:space="preserve">сотрудник может отслеживать статус своего заказа, отменять заказ до времени закрытия приёма заказов, просматривать историю своих заказов и повторять заказ из истории (FR-12 – FR-15, FR-34);</w:t>
      </w:r>
    </w:p>
    <w:p w:rsidR="00A407F7" w:rsidRDefault="00602599">
      <w:pPr>
        <w:pStyle w:val="a0"/>
      </w:pPr>
      <w:r>
        <w:t xml:space="preserve">сотрудник может изменять место доставки, пищевые ограничения и настройки уведомлений, получать копию своих данных и отзывать согласие (FR-08, FR-30, FR-37);</w:t>
      </w:r>
    </w:p>
    <w:p w:rsidR="00A407F7" w:rsidRDefault="00602599">
      <w:pPr>
        <w:pStyle w:val="a0"/>
      </w:pPr>
      <w:r>
        <w:t xml:space="preserve">работник столовой может просматривать и печатать производственный план на смену, просматривать очередь заказов по слотам и список доставки по этажам и кабинетам (FR-16, FR-17, FR-20, FR-35);</w:t>
      </w:r>
    </w:p>
    <w:p w:rsidR="00A407F7" w:rsidRDefault="00602599">
      <w:pPr>
        <w:pStyle w:val="a0"/>
      </w:pPr>
      <w:r>
        <w:t xml:space="preserve">работник столовой может переводить заказы в статусы «Готовится», «Готов», «В пути», «Доставлен», в том числе все готовые заказы слота одним действием, и отмечать отсутствие сотрудника на рабочем месте (FR-18, FR-21, FR-36);</w:t>
      </w:r>
    </w:p>
    <w:p w:rsidR="00A407F7" w:rsidRDefault="00602599">
      <w:pPr>
        <w:pStyle w:val="a0"/>
      </w:pPr>
      <w:r>
        <w:t xml:space="preserve">работник столовой может отметить блюдо как закончившееся, после чего приём заказов на него прекращается (FR-19);</w:t>
      </w:r>
    </w:p>
    <w:p w:rsidR="00A407F7" w:rsidRDefault="00602599">
      <w:pPr>
        <w:pStyle w:val="a0"/>
      </w:pPr>
      <w:r>
        <w:t xml:space="preserve">администратор может вести справочник блюд и дни работы столовой, формировать, просматривать до публикации и публиковать меню на дату с лимитами порций, временем закрытия приёма заказов и слотами доставки, а также изменять лимиты опубликованного меню (FR-22 – FR-25, FR-31 – FR-33);</w:t>
      </w:r>
    </w:p>
    <w:p w:rsidR="00A407F7" w:rsidRDefault="00602599">
      <w:pPr>
        <w:pStyle w:val="a0"/>
      </w:pPr>
      <w:r>
        <w:t xml:space="preserve">администратор может импортировать сотрудников из файла выгрузки кадровой системы с предварительной сверкой, вручную создавать учётные записи, искать их, назначать роли и блокировать учётные записи (FR-27, FR-39, FR-40);</w:t>
      </w:r>
    </w:p>
    <w:p w:rsidR="00A407F7" w:rsidRDefault="00602599">
      <w:pPr>
        <w:pStyle w:val="a0"/>
      </w:pPr>
      <w:r>
        <w:t xml:space="preserve">администратор может формировать сводный отчёт о расходе питания за период и выгружать его в файл формата XLSX (FR-28, FR-29);</w:t>
      </w:r>
    </w:p>
    <w:p w:rsidR="00A407F7" w:rsidRDefault="00602599">
      <w:pPr>
        <w:pStyle w:val="a0"/>
      </w:pPr>
      <w:r>
        <w:t xml:space="preserve">все пользователи должны видеть изменения статусов заказов и остатков порций без перезагрузки страницы (FR-12, NFR-03).</w:t>
      </w:r>
    </w:p>
    <w:p w:rsidR="00A407F7" w:rsidRDefault="00602599">
      <w:pPr>
        <w:pStyle w:val="2"/>
      </w:pPr>
      <w:bookmarkStart w:id="17" w:name="_Toc240984083"/>
      <w:r>
        <w:t>Требования к пользовательскому интерфейсу</w:t>
      </w:r>
      <w:bookmarkEnd w:id="17"/>
    </w:p>
    <w:p w:rsidR="00A407F7" w:rsidRDefault="00602599">
      <w:r>
        <w:t xml:space="preserve">Данный раздел содержит требования к составу экранов и элементов пользовательского интерфейса веб-приложения «LunchHub». Для каждого экрана указаны требования, выполнение которых он обеспечивает; общие требования к интерфейсу заданы требованиями NFR-13, NFR-14 и NFR-23.</w:t>
      </w:r>
    </w:p>
    <w:p w:rsidR="00A407F7" w:rsidRDefault="00602599">
      <w:r>
        <w:t xml:space="preserve">Веб-приложение LunchHub должно иметь экран входа, представленный на рисунке 1 (требования FR-01). Экран входа должен содержать:</w:t>
      </w:r>
    </w:p>
    <w:p w:rsidR="00A407F7" w:rsidRDefault="00602599">
      <w:pPr>
        <w:pStyle w:val="a0"/>
      </w:pPr>
      <w:r>
        <w:t xml:space="preserve">информационную панель с кратким описанием возможностей системы – элемент на рисунке под номером 1;</w:t>
      </w:r>
    </w:p>
    <w:p w:rsidR="00A407F7" w:rsidRDefault="00602599">
      <w:pPr>
        <w:pStyle w:val="a0"/>
      </w:pPr>
      <w:r>
        <w:t xml:space="preserve">заголовок экрана – элемент на рисунке под номером 2;</w:t>
      </w:r>
    </w:p>
    <w:p w:rsidR="00A407F7" w:rsidRDefault="00602599">
      <w:pPr>
        <w:pStyle w:val="a0"/>
      </w:pPr>
      <w:r>
        <w:t xml:space="preserve">пояснение о способе входа по одноразовому коду – элемент на рисунке под номером 3;</w:t>
      </w:r>
    </w:p>
    <w:p w:rsidR="00A407F7" w:rsidRDefault="00602599">
      <w:pPr>
        <w:pStyle w:val="a0"/>
      </w:pPr>
      <w:r>
        <w:t xml:space="preserve">поле ввода корпоративной почты – элемент на рисунке под номером 4;</w:t>
      </w:r>
    </w:p>
    <w:p w:rsidR="00A407F7" w:rsidRDefault="00602599">
      <w:pPr>
        <w:pStyle w:val="a0"/>
      </w:pPr>
      <w:r>
        <w:t xml:space="preserve">кнопку «Получить код» – элемент на рисунке под номером 5;</w:t>
      </w:r>
    </w:p>
    <w:p w:rsidR="00A407F7" w:rsidRDefault="00602599">
      <w:pPr>
        <w:pStyle w:val="a0"/>
      </w:pPr>
      <w:r>
        <w:t xml:space="preserve">пояснение о доступе только для сотрудников с адресом корпоративного домена – элемент на рисунке под номером 6.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712500"/>
            <wp:effectExtent l="0" t="0" r="0" b="0"/>
            <wp:docPr id="5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unchhub_fig01.png"/>
                    <pic:cNvPicPr/>
                  </pic:nvPicPr>
                  <pic:blipFill>
                    <a:blip r:embed="rIdF0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 – Макет экрана входа</w:t>
      </w:r>
    </w:p>
    <w:p w:rsidR="00A407F7" w:rsidRDefault="00602599">
      <w:r>
        <w:t xml:space="preserve">Веб-приложение LunchHub должно иметь экран ввода кода подтверждения, представленный на рисунке 2 (требования FR-01, FR-38, NFR-08). Экран ввода кода подтверждения должен содержать:</w:t>
      </w:r>
    </w:p>
    <w:p w:rsidR="00A407F7" w:rsidRDefault="00602599">
      <w:pPr>
        <w:pStyle w:val="a0"/>
      </w:pPr>
      <w:r>
        <w:t xml:space="preserve">кнопку «Изменить почту» – элемент на рисунке под номером 1;</w:t>
      </w:r>
    </w:p>
    <w:p w:rsidR="00A407F7" w:rsidRDefault="00602599">
      <w:pPr>
        <w:pStyle w:val="a0"/>
      </w:pPr>
      <w:r>
        <w:t xml:space="preserve">заголовок экрана – элемент на рисунке под номером 2;</w:t>
      </w:r>
    </w:p>
    <w:p w:rsidR="00A407F7" w:rsidRDefault="00602599">
      <w:pPr>
        <w:pStyle w:val="a0"/>
      </w:pPr>
      <w:r>
        <w:t xml:space="preserve">строку с адресом корпоративной почты, на который направлен одноразовый код – элемент на рисунке под номером 3;</w:t>
      </w:r>
    </w:p>
    <w:p w:rsidR="00A407F7" w:rsidRDefault="00602599">
      <w:pPr>
        <w:pStyle w:val="a0"/>
      </w:pPr>
      <w:r>
        <w:t xml:space="preserve">поля ввода одноразового кода – элементы на рисунке под номером 4;</w:t>
      </w:r>
    </w:p>
    <w:p w:rsidR="00A407F7" w:rsidRDefault="00602599">
      <w:pPr>
        <w:pStyle w:val="a0"/>
      </w:pPr>
      <w:r>
        <w:t xml:space="preserve">подпись со сроком действия кода и числом попыток ввода – элемент на рисунке под номером 5;</w:t>
      </w:r>
    </w:p>
    <w:p w:rsidR="00A407F7" w:rsidRDefault="00602599">
      <w:pPr>
        <w:pStyle w:val="a0"/>
      </w:pPr>
      <w:r>
        <w:t xml:space="preserve">кнопку «Войти» – элемент на рисунке под номером 6;</w:t>
      </w:r>
    </w:p>
    <w:p w:rsidR="00A407F7" w:rsidRDefault="00602599">
      <w:pPr>
        <w:pStyle w:val="a0"/>
      </w:pPr>
      <w:r>
        <w:t xml:space="preserve">таймер повторной отправки кода – элемент на рисунке под номером 7.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712500"/>
            <wp:effectExtent l="0" t="0" r="0" b="0"/>
            <wp:docPr id="500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unchhub_fig02.png"/>
                    <pic:cNvPicPr/>
                  </pic:nvPicPr>
                  <pic:blipFill>
                    <a:blip r:embed="rIdF0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2 – Макет экрана «Код подтверждения»</w:t>
      </w:r>
    </w:p>
    <w:p w:rsidR="00A407F7" w:rsidRDefault="00602599">
      <w:r>
        <w:t xml:space="preserve">Веб-приложение LunchHub при первом входе сотрудника должно отображать экран согласия, представленный на рисунке 3 (требования FR-02, FR-05). Экран первого входа должен содержать:</w:t>
      </w:r>
    </w:p>
    <w:p w:rsidR="00A407F7" w:rsidRDefault="00602599">
      <w:pPr>
        <w:pStyle w:val="a0"/>
      </w:pPr>
      <w:r>
        <w:t xml:space="preserve">приветствие с именем сотрудника – элемент на рисунке под номером 1;</w:t>
      </w:r>
    </w:p>
    <w:p w:rsidR="00A407F7" w:rsidRDefault="00602599">
      <w:pPr>
        <w:pStyle w:val="a0"/>
      </w:pPr>
      <w:r>
        <w:t xml:space="preserve">блок обязательного согласия на обработку персональных данных – элемент на рисунке под номером 2;</w:t>
      </w:r>
    </w:p>
    <w:p w:rsidR="00A407F7" w:rsidRDefault="00602599">
      <w:pPr>
        <w:pStyle w:val="a0"/>
      </w:pPr>
      <w:r>
        <w:t xml:space="preserve">кнопку просмотра полного текста согласия – элемент на рисунке под номером 3;</w:t>
      </w:r>
    </w:p>
    <w:p w:rsidR="00A407F7" w:rsidRDefault="00602599">
      <w:pPr>
        <w:pStyle w:val="a0"/>
      </w:pPr>
      <w:r>
        <w:t xml:space="preserve">блок указания пищевых ограничений – элемент на рисунке под номером 4;</w:t>
      </w:r>
    </w:p>
    <w:p w:rsidR="00A407F7" w:rsidRDefault="00602599">
      <w:pPr>
        <w:pStyle w:val="a0"/>
      </w:pPr>
      <w:r>
        <w:t xml:space="preserve">переключатели аллергенов – элементы на рисунке под номером 5;</w:t>
      </w:r>
    </w:p>
    <w:p w:rsidR="00A407F7" w:rsidRDefault="00602599">
      <w:pPr>
        <w:pStyle w:val="a0"/>
      </w:pPr>
      <w:r>
        <w:t xml:space="preserve">отдельное согласие на обработку сведений о пищевых ограничениях – элемент на рисунке под номером 6;</w:t>
      </w:r>
    </w:p>
    <w:p w:rsidR="00A407F7" w:rsidRDefault="00602599">
      <w:pPr>
        <w:pStyle w:val="a0"/>
      </w:pPr>
      <w:r>
        <w:t xml:space="preserve">кнопку «Пропустить ограничения» – элемент на рисунке под номером 7;</w:t>
      </w:r>
    </w:p>
    <w:p w:rsidR="00A407F7" w:rsidRDefault="00602599">
      <w:pPr>
        <w:pStyle w:val="a0"/>
      </w:pPr>
      <w:r>
        <w:t xml:space="preserve">кнопку «Перейти к меню» – элемент на рисунке под номером 8.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993000"/>
            <wp:effectExtent l="0" t="0" r="0" b="0"/>
            <wp:docPr id="500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unchhub_fig03.png"/>
                    <pic:cNvPicPr/>
                  </pic:nvPicPr>
                  <pic:blipFill>
                    <a:blip r:embed="rIdF0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9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3 – Макет экрана первого входа</w:t>
      </w:r>
    </w:p>
    <w:p w:rsidR="00A407F7" w:rsidRDefault="00602599">
      <w:r>
        <w:t xml:space="preserve">Веб-приложение LunchHub для роли «Сотрудник» на всех экранах после входа должно иметь верхнюю панель навигации, представленную на рисунке 4 (требования NFR-23). Верхняя панель навигации должна содержать:</w:t>
      </w:r>
    </w:p>
    <w:p w:rsidR="00A407F7" w:rsidRDefault="00602599">
      <w:pPr>
        <w:pStyle w:val="a0"/>
      </w:pPr>
      <w:r>
        <w:t xml:space="preserve">логотип системы – элемент на рисунке под номером 1;</w:t>
      </w:r>
    </w:p>
    <w:p w:rsidR="00A407F7" w:rsidRDefault="00602599">
      <w:pPr>
        <w:pStyle w:val="a0"/>
      </w:pPr>
      <w:r>
        <w:t xml:space="preserve">пункт перехода в раздел «Меню» – элемент на рисунке под номером 2;</w:t>
      </w:r>
    </w:p>
    <w:p w:rsidR="00A407F7" w:rsidRDefault="00602599">
      <w:pPr>
        <w:pStyle w:val="a0"/>
      </w:pPr>
      <w:r>
        <w:t xml:space="preserve">пункт перехода в раздел «Мои заказы» со счётчиком активных заказов – элемент на рисунке под номером 3;</w:t>
      </w:r>
    </w:p>
    <w:p w:rsidR="00A407F7" w:rsidRDefault="00602599">
      <w:pPr>
        <w:pStyle w:val="a0"/>
      </w:pPr>
      <w:r>
        <w:t xml:space="preserve">пункт перехода в раздел «Профиль» – элемент на рисунке под номером 4;</w:t>
      </w:r>
    </w:p>
    <w:p w:rsidR="00A407F7" w:rsidRDefault="00602599">
      <w:pPr>
        <w:pStyle w:val="a0"/>
      </w:pPr>
      <w:r>
        <w:t xml:space="preserve">кнопку уведомлений – элемент на рисунке под номером 5;</w:t>
      </w:r>
    </w:p>
    <w:p w:rsidR="00A407F7" w:rsidRDefault="00602599">
      <w:pPr>
        <w:pStyle w:val="a0"/>
      </w:pPr>
      <w:r>
        <w:t xml:space="preserve">карточку пользователя с ФИО и подразделением – элемент на рисунке под номером 6.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533387"/>
            <wp:effectExtent l="0" t="0" r="0" b="0"/>
            <wp:docPr id="500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unchhub_fig04.png"/>
                    <pic:cNvPicPr/>
                  </pic:nvPicPr>
                  <pic:blipFill>
                    <a:blip r:embed="rIdF0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4 – Макет верхней панели навигации сотрудника</w:t>
      </w:r>
    </w:p>
    <w:p w:rsidR="00A407F7" w:rsidRDefault="00602599">
      <w:r>
        <w:t xml:space="preserve">Веб-приложение LunchHub должно иметь раздел «Меню», представленный на рисунке 5 (требования FR-03, FR-05, FR-06, FR-10, FR-31, NFR-01). Раздел «Меню» должен содержать:</w:t>
      </w:r>
    </w:p>
    <w:p w:rsidR="00A407F7" w:rsidRDefault="00602599">
      <w:pPr>
        <w:pStyle w:val="a0"/>
      </w:pPr>
      <w:r>
        <w:t xml:space="preserve">верхнюю панель навигации – элемент на рисунке под номером 1;</w:t>
      </w:r>
    </w:p>
    <w:p w:rsidR="00A407F7" w:rsidRDefault="00602599">
      <w:pPr>
        <w:pStyle w:val="a0"/>
      </w:pPr>
      <w:r>
        <w:t xml:space="preserve">заголовок раздела с датой меню и местом работы столовой – элемент на рисунке под номером 2;</w:t>
      </w:r>
    </w:p>
    <w:p w:rsidR="00A407F7" w:rsidRDefault="00602599">
      <w:pPr>
        <w:pStyle w:val="a0"/>
      </w:pPr>
      <w:r>
        <w:t xml:space="preserve">переключатель меню на текущий и следующий рабочий день – элемент на рисунке под номером 3;</w:t>
      </w:r>
    </w:p>
    <w:p w:rsidR="00A407F7" w:rsidRDefault="00602599">
      <w:pPr>
        <w:pStyle w:val="a0"/>
      </w:pPr>
      <w:r>
        <w:t xml:space="preserve">уведомление о времени закрытия приёма заказов и оставшемся времени – элемент на рисунке под номером 4;</w:t>
      </w:r>
    </w:p>
    <w:p w:rsidR="00A407F7" w:rsidRDefault="00602599">
      <w:pPr>
        <w:pStyle w:val="a0"/>
      </w:pPr>
      <w:r>
        <w:t xml:space="preserve">фильтры по категориям блюд с числом блюд в категории – элементы на рисунке под номером 5;</w:t>
      </w:r>
    </w:p>
    <w:p w:rsidR="00A407F7" w:rsidRDefault="00602599">
      <w:pPr>
        <w:pStyle w:val="a0"/>
      </w:pPr>
      <w:r>
        <w:t xml:space="preserve">переключатель скрытия блюд с аллергенами из профиля сотрудника – элемент на рисунке под номером 6;</w:t>
      </w:r>
    </w:p>
    <w:p w:rsidR="00A407F7" w:rsidRDefault="00602599">
      <w:pPr>
        <w:pStyle w:val="a0"/>
      </w:pPr>
      <w:r>
        <w:t xml:space="preserve">карточки блюд меню – элементы на рисунке под номером 7;</w:t>
      </w:r>
    </w:p>
    <w:p w:rsidR="00A407F7" w:rsidRDefault="00602599">
      <w:pPr>
        <w:pStyle w:val="a0"/>
      </w:pPr>
      <w:r>
        <w:t xml:space="preserve">панель «Ваш заказ» – элемент на рисунке под номером 8.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6583500"/>
            <wp:effectExtent l="0" t="0" r="0" b="0"/>
            <wp:docPr id="50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unchhub_fig05.png"/>
                    <pic:cNvPicPr/>
                  </pic:nvPicPr>
                  <pic:blipFill>
                    <a:blip r:embed="rIdF0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5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5 – Макет раздела «Меню»</w:t>
      </w:r>
    </w:p>
    <w:p w:rsidR="00A407F7" w:rsidRDefault="00602599">
      <w:r>
        <w:t xml:space="preserve">Карточка блюда в меню, представленная на рисунке 6 (требования FR-04, FR-05, FR-06, FR-19), должна содержать:</w:t>
      </w:r>
    </w:p>
    <w:p w:rsidR="00A407F7" w:rsidRDefault="00602599">
      <w:pPr>
        <w:pStyle w:val="a0"/>
      </w:pPr>
      <w:r>
        <w:t xml:space="preserve">фотографию блюда – элемент на рисунке под номером 1;</w:t>
      </w:r>
    </w:p>
    <w:p w:rsidR="00A407F7" w:rsidRDefault="00602599">
      <w:pPr>
        <w:pStyle w:val="a0"/>
      </w:pPr>
      <w:r>
        <w:t xml:space="preserve">предупреждение о наличии аллергенов, указанных в профиле сотрудника – элемент на рисунке под номером 2;</w:t>
      </w:r>
    </w:p>
    <w:p w:rsidR="00A407F7" w:rsidRDefault="00602599">
      <w:pPr>
        <w:pStyle w:val="a0"/>
      </w:pPr>
      <w:r>
        <w:t xml:space="preserve">категорию блюда – элемент на рисунке под номером 3;</w:t>
      </w:r>
    </w:p>
    <w:p w:rsidR="00A407F7" w:rsidRDefault="00602599">
      <w:pPr>
        <w:pStyle w:val="a0"/>
      </w:pPr>
      <w:r>
        <w:t xml:space="preserve">остаток порций – элемент на рисунке под номером 4;</w:t>
      </w:r>
    </w:p>
    <w:p w:rsidR="00A407F7" w:rsidRDefault="00602599">
      <w:pPr>
        <w:pStyle w:val="a0"/>
      </w:pPr>
      <w:r>
        <w:t xml:space="preserve">наименование блюда – элемент на рисунке под номером 5;</w:t>
      </w:r>
    </w:p>
    <w:p w:rsidR="00A407F7" w:rsidRDefault="00602599">
      <w:pPr>
        <w:pStyle w:val="a0"/>
      </w:pPr>
      <w:r>
        <w:t xml:space="preserve">вес порции и пищевую ценность – элемент на рисунке под номером 6;</w:t>
      </w:r>
    </w:p>
    <w:p w:rsidR="00A407F7" w:rsidRDefault="00602599">
      <w:pPr>
        <w:pStyle w:val="a0"/>
      </w:pPr>
      <w:r>
        <w:t xml:space="preserve">перечень аллергенов с выделением аллергенов сотрудника – элементы на рисунке под номером 7;</w:t>
      </w:r>
    </w:p>
    <w:p w:rsidR="00A407F7" w:rsidRDefault="00602599">
      <w:pPr>
        <w:pStyle w:val="a0"/>
      </w:pPr>
      <w:r>
        <w:t xml:space="preserve">кнопку открытия окна «Состав и КБЖУ» – элемент на рисунке под номером 8;</w:t>
      </w:r>
    </w:p>
    <w:p w:rsidR="00A407F7" w:rsidRDefault="00602599">
      <w:pPr>
        <w:pStyle w:val="a0"/>
      </w:pPr>
      <w:r>
        <w:t xml:space="preserve">кнопку «В заказ» – элемент на рисунке под номером 9.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872789" cy="7560000"/>
            <wp:effectExtent l="0" t="0" r="0" b="0"/>
            <wp:docPr id="500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lunchhub_fig06.png"/>
                    <pic:cNvPicPr/>
                  </pic:nvPicPr>
                  <pic:blipFill>
                    <a:blip r:embed="rIdF06"/>
                    <a:stretch>
                      <a:fillRect/>
                    </a:stretch>
                  </pic:blipFill>
                  <pic:spPr>
                    <a:xfrm>
                      <a:off x="0" y="0"/>
                      <a:ext cx="5872789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6 – Макет карточки блюда в меню</w:t>
      </w:r>
    </w:p>
    <w:p w:rsidR="00A407F7" w:rsidRDefault="00602599">
      <w:r>
        <w:t xml:space="preserve">Панель «Ваш заказ», представленная на рисунке 7 (требования FR-06, FR-07, FR-08), должна содержать:</w:t>
      </w:r>
    </w:p>
    <w:p w:rsidR="00A407F7" w:rsidRDefault="00602599">
      <w:pPr>
        <w:pStyle w:val="a0"/>
      </w:pPr>
      <w:r>
        <w:t xml:space="preserve">заголовок панели с датой заказа – элемент на рисунке под номером 1;</w:t>
      </w:r>
    </w:p>
    <w:p w:rsidR="00A407F7" w:rsidRDefault="00602599">
      <w:pPr>
        <w:pStyle w:val="a0"/>
      </w:pPr>
      <w:r>
        <w:t xml:space="preserve">счётчик блюд в заказе – элемент на рисунке под номером 2;</w:t>
      </w:r>
    </w:p>
    <w:p w:rsidR="00A407F7" w:rsidRDefault="00602599">
      <w:pPr>
        <w:pStyle w:val="a0"/>
      </w:pPr>
      <w:r>
        <w:t xml:space="preserve">список выбранных блюд с весом и калорийностью – элемент на рисунке под номером 3;</w:t>
      </w:r>
    </w:p>
    <w:p w:rsidR="00A407F7" w:rsidRDefault="00602599">
      <w:pPr>
        <w:pStyle w:val="a0"/>
      </w:pPr>
      <w:r>
        <w:t xml:space="preserve">счётчики количества порций – элементы на рисунке под номером 4;</w:t>
      </w:r>
    </w:p>
    <w:p w:rsidR="00A407F7" w:rsidRDefault="00602599">
      <w:pPr>
        <w:pStyle w:val="a0"/>
      </w:pPr>
      <w:r>
        <w:t xml:space="preserve">выбранный слот доставки с кнопкой изменения – элемент на рисунке под номером 5;</w:t>
      </w:r>
    </w:p>
    <w:p w:rsidR="00A407F7" w:rsidRDefault="00602599">
      <w:pPr>
        <w:pStyle w:val="a0"/>
      </w:pPr>
      <w:r>
        <w:t xml:space="preserve">место доставки с кнопкой изменения – элемент на рисунке под номером 6;</w:t>
      </w:r>
    </w:p>
    <w:p w:rsidR="00A407F7" w:rsidRDefault="00602599">
      <w:pPr>
        <w:pStyle w:val="a0"/>
      </w:pPr>
      <w:r>
        <w:t xml:space="preserve">суммарную калорийность заказа – элемент на рисунке под номером 7;</w:t>
      </w:r>
    </w:p>
    <w:p w:rsidR="00A407F7" w:rsidRDefault="00602599">
      <w:pPr>
        <w:pStyle w:val="a0"/>
      </w:pPr>
      <w:r>
        <w:t xml:space="preserve">кнопку «Перейти к оформлению» – элемент на рисунке под номером 8;</w:t>
      </w:r>
    </w:p>
    <w:p w:rsidR="00A407F7" w:rsidRDefault="00602599">
      <w:pPr>
        <w:pStyle w:val="a0"/>
      </w:pPr>
      <w:r>
        <w:t xml:space="preserve">пометку об оплате обеда компанией – элемент на рисунке под номером 9.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149226" cy="7560000"/>
            <wp:effectExtent l="0" t="0" r="0" b="0"/>
            <wp:docPr id="500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lunchhub_fig07.png"/>
                    <pic:cNvPicPr/>
                  </pic:nvPicPr>
                  <pic:blipFill>
                    <a:blip r:embed="rIdF07"/>
                    <a:stretch>
                      <a:fillRect/>
                    </a:stretch>
                  </pic:blipFill>
                  <pic:spPr>
                    <a:xfrm>
                      <a:off x="0" y="0"/>
                      <a:ext cx="5149226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7 – Макет панели «Ваш заказ»</w:t>
      </w:r>
    </w:p>
    <w:p w:rsidR="00A407F7" w:rsidRDefault="00602599">
      <w:r>
        <w:t xml:space="preserve">Окно «Состав и КБЖУ», представленное на рисунке 8 (требования FR-04, FR-06, CON-08), должно содержать:</w:t>
      </w:r>
    </w:p>
    <w:p w:rsidR="00A407F7" w:rsidRDefault="00602599">
      <w:pPr>
        <w:pStyle w:val="a0"/>
      </w:pPr>
      <w:r>
        <w:t xml:space="preserve">категорию блюда и вес порции – элемент на рисунке под номером 1;</w:t>
      </w:r>
    </w:p>
    <w:p w:rsidR="00A407F7" w:rsidRDefault="00602599">
      <w:pPr>
        <w:pStyle w:val="a0"/>
      </w:pPr>
      <w:r>
        <w:t xml:space="preserve">наименование блюда – элемент на рисунке под номером 2;</w:t>
      </w:r>
    </w:p>
    <w:p w:rsidR="00A407F7" w:rsidRDefault="00602599">
      <w:pPr>
        <w:pStyle w:val="a0"/>
      </w:pPr>
      <w:r>
        <w:t xml:space="preserve">кнопку закрытия окна – элемент на рисунке под номером 3;</w:t>
      </w:r>
    </w:p>
    <w:p w:rsidR="00A407F7" w:rsidRDefault="00602599">
      <w:pPr>
        <w:pStyle w:val="a0"/>
      </w:pPr>
      <w:r>
        <w:t xml:space="preserve">фотографию блюда – элемент на рисунке под номером 4;</w:t>
      </w:r>
    </w:p>
    <w:p w:rsidR="00A407F7" w:rsidRDefault="00602599">
      <w:pPr>
        <w:pStyle w:val="a0"/>
      </w:pPr>
      <w:r>
        <w:t xml:space="preserve">описание блюда – элемент на рисунке под номером 5;</w:t>
      </w:r>
    </w:p>
    <w:p w:rsidR="00A407F7" w:rsidRDefault="00602599">
      <w:pPr>
        <w:pStyle w:val="a0"/>
      </w:pPr>
      <w:r>
        <w:t xml:space="preserve">пищевую ценность порции: калорийность, белки, жиры, углеводы – элемент на рисунке под номером 6;</w:t>
      </w:r>
    </w:p>
    <w:p w:rsidR="00A407F7" w:rsidRDefault="00602599">
      <w:pPr>
        <w:pStyle w:val="a0"/>
      </w:pPr>
      <w:r>
        <w:t xml:space="preserve">состав блюда – элемент на рисунке под номером 7;</w:t>
      </w:r>
    </w:p>
    <w:p w:rsidR="00A407F7" w:rsidRDefault="00602599">
      <w:pPr>
        <w:pStyle w:val="a0"/>
      </w:pPr>
      <w:r>
        <w:t xml:space="preserve">перечень аллергенов – элемент на рисунке под номером 8;</w:t>
      </w:r>
    </w:p>
    <w:p w:rsidR="00A407F7" w:rsidRDefault="00602599">
      <w:pPr>
        <w:pStyle w:val="a0"/>
      </w:pPr>
      <w:r>
        <w:t xml:space="preserve">пометку о справочном характере значений КБЖУ – элемент на рисунке под номером 9;</w:t>
      </w:r>
    </w:p>
    <w:p w:rsidR="00A407F7" w:rsidRDefault="00602599">
      <w:pPr>
        <w:pStyle w:val="a0"/>
      </w:pPr>
      <w:r>
        <w:t xml:space="preserve">остаток порций – элемент на рисунке под номером 10;</w:t>
      </w:r>
    </w:p>
    <w:p w:rsidR="00A407F7" w:rsidRDefault="00602599">
      <w:pPr>
        <w:pStyle w:val="a0"/>
      </w:pPr>
      <w:r>
        <w:t xml:space="preserve">счётчик количества порций – элемент на рисунке под номером 11;</w:t>
      </w:r>
    </w:p>
    <w:p w:rsidR="00A407F7" w:rsidRDefault="00602599">
      <w:pPr>
        <w:pStyle w:val="a0"/>
      </w:pPr>
      <w:r>
        <w:t xml:space="preserve">кнопку «Добавить в заказ» – элемент на рисунке под номером 12.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7234615"/>
            <wp:effectExtent l="0" t="0" r="0" b="0"/>
            <wp:docPr id="500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unchhub_fig08.png"/>
                    <pic:cNvPicPr/>
                  </pic:nvPicPr>
                  <pic:blipFill>
                    <a:blip r:embed="rIdF0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72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8 – Макет окна «Состав и КБЖУ»</w:t>
      </w:r>
    </w:p>
    <w:p w:rsidR="00A407F7" w:rsidRDefault="00602599">
      <w:r>
        <w:t xml:space="preserve">Веб-приложение LunchHub должно иметь экран оформления заказа, представленный на рисунке 9 (требования FR-07, FR-08, FR-09, FR-10, NFR-02). Экран оформления заказа должен содержать:</w:t>
      </w:r>
    </w:p>
    <w:p w:rsidR="00A407F7" w:rsidRDefault="00602599">
      <w:pPr>
        <w:pStyle w:val="a0"/>
      </w:pPr>
      <w:r>
        <w:t xml:space="preserve">кнопку «Вернуться к меню» – элемент на рисунке под номером 1;</w:t>
      </w:r>
    </w:p>
    <w:p w:rsidR="00A407F7" w:rsidRDefault="00602599">
      <w:pPr>
        <w:pStyle w:val="a0"/>
      </w:pPr>
      <w:r>
        <w:t xml:space="preserve">заголовок экрана с датой и временем закрытия приёма заказов – элемент на рисунке под номером 2;</w:t>
      </w:r>
    </w:p>
    <w:p w:rsidR="00A407F7" w:rsidRDefault="00602599">
      <w:pPr>
        <w:pStyle w:val="a0"/>
      </w:pPr>
      <w:r>
        <w:t xml:space="preserve">блок выбора 15-минутного слота доставки – элемент на рисунке под номером 3;</w:t>
      </w:r>
    </w:p>
    <w:p w:rsidR="00A407F7" w:rsidRDefault="00602599">
      <w:pPr>
        <w:pStyle w:val="a0"/>
      </w:pPr>
      <w:r>
        <w:t xml:space="preserve">выбранный слот доставки – элемент на рисунке под номером 4;</w:t>
      </w:r>
    </w:p>
    <w:p w:rsidR="00A407F7" w:rsidRDefault="00602599">
      <w:pPr>
        <w:pStyle w:val="a0"/>
      </w:pPr>
      <w:r>
        <w:t xml:space="preserve">недоступный слот с исчерпанной пропускной способностью – элемент на рисунке под номером 5;</w:t>
      </w:r>
    </w:p>
    <w:p w:rsidR="00A407F7" w:rsidRDefault="00602599">
      <w:pPr>
        <w:pStyle w:val="a0"/>
      </w:pPr>
      <w:r>
        <w:t xml:space="preserve">блок места доставки: корпус, этаж, кабинет – элемент на рисунке под номером 6;</w:t>
      </w:r>
    </w:p>
    <w:p w:rsidR="00A407F7" w:rsidRDefault="00602599">
      <w:pPr>
        <w:pStyle w:val="a0"/>
      </w:pPr>
      <w:r>
        <w:t xml:space="preserve">флажок сохранения места доставки по умолчанию – элемент на рисунке под номером 7;</w:t>
      </w:r>
    </w:p>
    <w:p w:rsidR="00A407F7" w:rsidRDefault="00602599">
      <w:pPr>
        <w:pStyle w:val="a0"/>
      </w:pPr>
      <w:r>
        <w:t xml:space="preserve">поле комментария к заказу – элемент на рисунке под номером 8;</w:t>
      </w:r>
    </w:p>
    <w:p w:rsidR="00A407F7" w:rsidRDefault="00602599">
      <w:pPr>
        <w:pStyle w:val="a0"/>
      </w:pPr>
      <w:r>
        <w:t xml:space="preserve">сводку заказа: состав, дата, слот, место и калорийность – элемент на рисунке под номером 9;</w:t>
      </w:r>
    </w:p>
    <w:p w:rsidR="00A407F7" w:rsidRDefault="00602599">
      <w:pPr>
        <w:pStyle w:val="a0"/>
      </w:pPr>
      <w:r>
        <w:t xml:space="preserve">пометку об оплате обеда компанией – элемент на рисунке под номером 10;</w:t>
      </w:r>
    </w:p>
    <w:p w:rsidR="00A407F7" w:rsidRDefault="00602599">
      <w:pPr>
        <w:pStyle w:val="a0"/>
      </w:pPr>
      <w:r>
        <w:t xml:space="preserve">кнопку «Подтвердить заказ» – элемент на рисунке под номером 11;</w:t>
      </w:r>
    </w:p>
    <w:p w:rsidR="00A407F7" w:rsidRDefault="00602599">
      <w:pPr>
        <w:pStyle w:val="a0"/>
      </w:pPr>
      <w:r>
        <w:t xml:space="preserve">подсказку о сроке отмены заказа – элемент на рисунке под номером 12.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4149750"/>
            <wp:effectExtent l="0" t="0" r="0" b="0"/>
            <wp:docPr id="500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lunchhub_fig09.png"/>
                    <pic:cNvPicPr/>
                  </pic:nvPicPr>
                  <pic:blipFill>
                    <a:blip r:embed="rIdF0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9 – Макет экрана «Оформление заказа»</w:t>
      </w:r>
    </w:p>
    <w:p w:rsidR="00A407F7" w:rsidRDefault="00602599">
      <w:r>
        <w:t xml:space="preserve">Веб-приложение LunchHub должно иметь экран статуса заказа, представленный на рисунке 10 (требования FR-12, FR-13, FR-14, NFR-03, NFR-23). Экран статуса заказа должен содержать:</w:t>
      </w:r>
    </w:p>
    <w:p w:rsidR="00A407F7" w:rsidRDefault="00602599">
      <w:pPr>
        <w:pStyle w:val="a0"/>
      </w:pPr>
      <w:r>
        <w:t xml:space="preserve">кнопку возврата в раздел «Мои заказы» – элемент на рисунке под номером 1;</w:t>
      </w:r>
    </w:p>
    <w:p w:rsidR="00A407F7" w:rsidRDefault="00602599">
      <w:pPr>
        <w:pStyle w:val="a0"/>
      </w:pPr>
      <w:r>
        <w:t xml:space="preserve">номер заказа с датой и слотом доставки – элемент на рисунке под номером 2;</w:t>
      </w:r>
    </w:p>
    <w:p w:rsidR="00A407F7" w:rsidRDefault="00602599">
      <w:pPr>
        <w:pStyle w:val="a0"/>
      </w:pPr>
      <w:r>
        <w:t xml:space="preserve">текущий статус заказа – элемент на рисунке под номером 3;</w:t>
      </w:r>
    </w:p>
    <w:p w:rsidR="00A407F7" w:rsidRDefault="00602599">
      <w:pPr>
        <w:pStyle w:val="a0"/>
      </w:pPr>
      <w:r>
        <w:t xml:space="preserve">шкалу статусов заказа со временем каждого перехода – элемент на рисунке под номером 4;</w:t>
      </w:r>
    </w:p>
    <w:p w:rsidR="00A407F7" w:rsidRDefault="00602599">
      <w:pPr>
        <w:pStyle w:val="a0"/>
      </w:pPr>
      <w:r>
        <w:t xml:space="preserve">пояснение о текущем этапе и уведомлении на почту – элемент на рисунке под номером 5;</w:t>
      </w:r>
    </w:p>
    <w:p w:rsidR="00A407F7" w:rsidRDefault="00602599">
      <w:pPr>
        <w:pStyle w:val="a0"/>
      </w:pPr>
      <w:r>
        <w:t xml:space="preserve">состав заказа – элемент на рисунке под номером 6;</w:t>
      </w:r>
    </w:p>
    <w:p w:rsidR="00A407F7" w:rsidRDefault="00602599">
      <w:pPr>
        <w:pStyle w:val="a0"/>
      </w:pPr>
      <w:r>
        <w:t xml:space="preserve">сведения о доставке: слот, место, комментарий – элемент на рисунке под номером 7;</w:t>
      </w:r>
    </w:p>
    <w:p w:rsidR="00A407F7" w:rsidRDefault="00602599">
      <w:pPr>
        <w:pStyle w:val="a0"/>
      </w:pPr>
      <w:r>
        <w:t xml:space="preserve">кнопку «Отменить заказ», недоступную после закрытия приёма заказов – элемент на рисунке под номером 8.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712500"/>
            <wp:effectExtent l="0" t="0" r="0" b="0"/>
            <wp:docPr id="50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unchhub_fig10.png"/>
                    <pic:cNvPicPr/>
                  </pic:nvPicPr>
                  <pic:blipFill>
                    <a:blip r:embed="rIdF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10 – Макет экрана «Статус заказа»</w:t>
      </w:r>
    </w:p>
    <w:p w:rsidR="00A407F7" w:rsidRDefault="00602599">
      <w:r>
        <w:t xml:space="preserve">Веб-приложение LunchHub должно иметь раздел «Мои заказы», представленный на рисунке 11 (требования FR-15, FR-34). Раздел «Мои заказы» должен содержать:</w:t>
      </w:r>
    </w:p>
    <w:p w:rsidR="00A407F7" w:rsidRDefault="00602599">
      <w:pPr>
        <w:pStyle w:val="a0"/>
      </w:pPr>
      <w:r>
        <w:t xml:space="preserve">заголовок раздела – элемент на рисунке под номером 1;</w:t>
      </w:r>
    </w:p>
    <w:p w:rsidR="00A407F7" w:rsidRDefault="00602599">
      <w:pPr>
        <w:pStyle w:val="a0"/>
      </w:pPr>
      <w:r>
        <w:t xml:space="preserve">переключатель «Активные» / «История» – элемент на рисунке под номером 2;</w:t>
      </w:r>
    </w:p>
    <w:p w:rsidR="00A407F7" w:rsidRDefault="00602599">
      <w:pPr>
        <w:pStyle w:val="a0"/>
      </w:pPr>
      <w:r>
        <w:t xml:space="preserve">карточку активного заказа с кнопкой «Отследить» – элемент на рисунке под номером 3;</w:t>
      </w:r>
    </w:p>
    <w:p w:rsidR="00A407F7" w:rsidRDefault="00602599">
      <w:pPr>
        <w:pStyle w:val="a0"/>
      </w:pPr>
      <w:r>
        <w:t xml:space="preserve">сводные показатели заказов сотрудника – элемент на рисунке под номером 4;</w:t>
      </w:r>
    </w:p>
    <w:p w:rsidR="00A407F7" w:rsidRDefault="00602599">
      <w:pPr>
        <w:pStyle w:val="a0"/>
      </w:pPr>
      <w:r>
        <w:t xml:space="preserve">таблицу истории заказов с датой, слотом, составом и статусом – элемент на рисунке под номером 5;</w:t>
      </w:r>
    </w:p>
    <w:p w:rsidR="00A407F7" w:rsidRDefault="00602599">
      <w:pPr>
        <w:pStyle w:val="a0"/>
      </w:pPr>
      <w:r>
        <w:t xml:space="preserve">кнопку «Повторить» заказ – элемент на рисунке под номером 6.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836250"/>
            <wp:effectExtent l="0" t="0" r="0" b="0"/>
            <wp:docPr id="50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unchhub_fig11.png"/>
                    <pic:cNvPicPr/>
                  </pic:nvPicPr>
                  <pic:blipFill>
                    <a:blip r:embed="rIdF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3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11 – Макет раздела «Мои заказы»</w:t>
      </w:r>
    </w:p>
    <w:p w:rsidR="00A407F7" w:rsidRDefault="00602599">
      <w:r>
        <w:t xml:space="preserve">Веб-приложение LunchHub должно иметь раздел «Профиль», представленный на рисунке 12 (требования FR-08, FR-30, FR-37, NFR-09). Раздел «Профиль» должен содержать:</w:t>
      </w:r>
    </w:p>
    <w:p w:rsidR="00A407F7" w:rsidRDefault="00602599">
      <w:pPr>
        <w:pStyle w:val="a0"/>
      </w:pPr>
      <w:r>
        <w:t xml:space="preserve">карточку сотрудника с ФИО, подразделением, почтой и ролью – элемент на рисунке под номером 1;</w:t>
      </w:r>
    </w:p>
    <w:p w:rsidR="00A407F7" w:rsidRDefault="00602599">
      <w:pPr>
        <w:pStyle w:val="a0"/>
      </w:pPr>
      <w:r>
        <w:t xml:space="preserve">блок личных данных, импортированных из кадровой системы – элемент на рисунке под номером 2;</w:t>
      </w:r>
    </w:p>
    <w:p w:rsidR="00A407F7" w:rsidRDefault="00602599">
      <w:pPr>
        <w:pStyle w:val="a0"/>
      </w:pPr>
      <w:r>
        <w:t xml:space="preserve">блок места доставки по умолчанию – элемент на рисунке под номером 3;</w:t>
      </w:r>
    </w:p>
    <w:p w:rsidR="00A407F7" w:rsidRDefault="00602599">
      <w:pPr>
        <w:pStyle w:val="a0"/>
      </w:pPr>
      <w:r>
        <w:t xml:space="preserve">блок пищевых ограничений – элемент на рисунке под номером 4;</w:t>
      </w:r>
    </w:p>
    <w:p w:rsidR="00A407F7" w:rsidRDefault="00602599">
      <w:pPr>
        <w:pStyle w:val="a0"/>
      </w:pPr>
      <w:r>
        <w:t xml:space="preserve">настройки уведомлений на почту – элемент на рисунке под номером 5;</w:t>
      </w:r>
    </w:p>
    <w:p w:rsidR="00A407F7" w:rsidRDefault="00602599">
      <w:pPr>
        <w:pStyle w:val="a0"/>
      </w:pPr>
      <w:r>
        <w:t xml:space="preserve">блок получения копии данных и отзыва согласия – элемент на рисунке под номером 6.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858250"/>
            <wp:effectExtent l="0" t="0" r="0" b="0"/>
            <wp:docPr id="50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lunchhub_fig12.png"/>
                    <pic:cNvPicPr/>
                  </pic:nvPicPr>
                  <pic:blipFill>
                    <a:blip r:embed="rIdF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85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12 – Макет раздела «Профиль»</w:t>
      </w:r>
    </w:p>
    <w:p w:rsidR="00A407F7" w:rsidRDefault="00602599">
      <w:r>
        <w:t xml:space="preserve">Веб-приложение LunchHub для ролей «Работник столовой» и «Администратор» должно иметь боковую панель навигации, представленную на рисунке 13 (требования NFR-10, NFR-23). Боковая панель навигации должна содержать:</w:t>
      </w:r>
    </w:p>
    <w:p w:rsidR="00A407F7" w:rsidRDefault="00602599">
      <w:pPr>
        <w:pStyle w:val="a0"/>
      </w:pPr>
      <w:r>
        <w:t xml:space="preserve">логотип системы – элемент на рисунке под номером 1;</w:t>
      </w:r>
    </w:p>
    <w:p w:rsidR="00A407F7" w:rsidRDefault="00602599">
      <w:pPr>
        <w:pStyle w:val="a0"/>
      </w:pPr>
      <w:r>
        <w:t xml:space="preserve">наименование роли пользователя – элемент на рисунке под номером 2;</w:t>
      </w:r>
    </w:p>
    <w:p w:rsidR="00A407F7" w:rsidRDefault="00602599">
      <w:pPr>
        <w:pStyle w:val="a0"/>
      </w:pPr>
      <w:r>
        <w:t xml:space="preserve">пункты перехода в разделы роли – элементы на рисунке под номером 3;</w:t>
      </w:r>
    </w:p>
    <w:p w:rsidR="00A407F7" w:rsidRDefault="00602599">
      <w:pPr>
        <w:pStyle w:val="a0"/>
      </w:pPr>
      <w:r>
        <w:t xml:space="preserve">счётчики объектов раздела – элементы на рисунке под номером 4;</w:t>
      </w:r>
    </w:p>
    <w:p w:rsidR="00A407F7" w:rsidRDefault="00602599">
      <w:pPr>
        <w:pStyle w:val="a0"/>
      </w:pPr>
      <w:r>
        <w:t xml:space="preserve">карточку пользователя с кнопкой выхода – элемент на рисунке под номером 5.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131508" cy="7560000"/>
            <wp:effectExtent l="0" t="0" r="0" b="0"/>
            <wp:docPr id="50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lunchhub_fig13.png"/>
                    <pic:cNvPicPr/>
                  </pic:nvPicPr>
                  <pic:blipFill>
                    <a:blip r:embed="rIdF13"/>
                    <a:stretch>
                      <a:fillRect/>
                    </a:stretch>
                  </pic:blipFill>
                  <pic:spPr>
                    <a:xfrm>
                      <a:off x="0" y="0"/>
                      <a:ext cx="5131508" cy="75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13 – Макет боковой панели навигации</w:t>
      </w:r>
    </w:p>
    <w:p w:rsidR="00A407F7" w:rsidRDefault="00602599">
      <w:r>
        <w:t xml:space="preserve">Веб-приложение LunchHub должно иметь раздел «План на смену» для роли «Работник столовой», представленный на рисунке 14 (требования FR-16, FR-19, FR-35). Раздел «План на смену» должен содержать:</w:t>
      </w:r>
    </w:p>
    <w:p w:rsidR="00A407F7" w:rsidRDefault="00602599">
      <w:pPr>
        <w:pStyle w:val="a0"/>
      </w:pPr>
      <w:r>
        <w:t xml:space="preserve">боковую панель навигации – элемент на рисунке под номером 1;</w:t>
      </w:r>
    </w:p>
    <w:p w:rsidR="00A407F7" w:rsidRDefault="00602599">
      <w:pPr>
        <w:pStyle w:val="a0"/>
      </w:pPr>
      <w:r>
        <w:t xml:space="preserve">заголовок раздела с датой и временем закрытия приёма заказов – элемент на рисунке под номером 2;</w:t>
      </w:r>
    </w:p>
    <w:p w:rsidR="00A407F7" w:rsidRDefault="00602599">
      <w:pPr>
        <w:pStyle w:val="a0"/>
      </w:pPr>
      <w:r>
        <w:t xml:space="preserve">метку закрытия приёма заказов – элемент на рисунке под номером 3;</w:t>
      </w:r>
    </w:p>
    <w:p w:rsidR="00A407F7" w:rsidRDefault="00602599">
      <w:pPr>
        <w:pStyle w:val="a0"/>
      </w:pPr>
      <w:r>
        <w:t xml:space="preserve">кнопку «Печать» – элемент на рисунке под номером 4;</w:t>
      </w:r>
    </w:p>
    <w:p w:rsidR="00A407F7" w:rsidRDefault="00602599">
      <w:pPr>
        <w:pStyle w:val="a0"/>
      </w:pPr>
      <w:r>
        <w:t xml:space="preserve">сводные показатели смены – элемент на рисунке под номером 5;</w:t>
      </w:r>
    </w:p>
    <w:p w:rsidR="00A407F7" w:rsidRDefault="00602599">
      <w:pPr>
        <w:pStyle w:val="a0"/>
      </w:pPr>
      <w:r>
        <w:t xml:space="preserve">сводку «блюдо – количество порций» с лимитами и загрузкой – элемент на рисунке под номером 6;</w:t>
      </w:r>
    </w:p>
    <w:p w:rsidR="00A407F7" w:rsidRDefault="00602599">
      <w:pPr>
        <w:pStyle w:val="a0"/>
      </w:pPr>
      <w:r>
        <w:t xml:space="preserve">кнопку отметки блюда как закончившегося – элемент на рисунке под номером 7;</w:t>
      </w:r>
    </w:p>
    <w:p w:rsidR="00A407F7" w:rsidRDefault="00602599">
      <w:pPr>
        <w:pStyle w:val="a0"/>
      </w:pPr>
      <w:r>
        <w:t xml:space="preserve">распределение заказов по слотам доставки – элемент на рисунке под номером 8;</w:t>
      </w:r>
    </w:p>
    <w:p w:rsidR="00A407F7" w:rsidRDefault="00602599">
      <w:pPr>
        <w:pStyle w:val="a0"/>
      </w:pPr>
      <w:r>
        <w:t xml:space="preserve">сведения о стоп-листе – элемент на рисунке под номером 9.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5395500"/>
            <wp:effectExtent l="0" t="0" r="0" b="0"/>
            <wp:docPr id="50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unchhub_fig14.png"/>
                    <pic:cNvPicPr/>
                  </pic:nvPicPr>
                  <pic:blipFill>
                    <a:blip r:embed="rIdF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14 – Макет раздела «План на смену»</w:t>
      </w:r>
    </w:p>
    <w:p w:rsidR="00A407F7" w:rsidRDefault="00602599">
      <w:r>
        <w:t xml:space="preserve">Веб-приложение LunchHub должно иметь раздел «Очередь заказов», представленный на рисунке 15 (требования FR-17, FR-18). Раздел «Очередь заказов» должен содержать:</w:t>
      </w:r>
    </w:p>
    <w:p w:rsidR="00A407F7" w:rsidRDefault="00602599">
      <w:pPr>
        <w:pStyle w:val="a0"/>
      </w:pPr>
      <w:r>
        <w:t xml:space="preserve">заголовок раздела с текущим временем и ближайшим слотом – элемент на рисунке под номером 1;</w:t>
      </w:r>
    </w:p>
    <w:p w:rsidR="00A407F7" w:rsidRDefault="00602599">
      <w:pPr>
        <w:pStyle w:val="a0"/>
      </w:pPr>
      <w:r>
        <w:t xml:space="preserve">фильтр заказов по статусу – элемент на рисунке под номером 2;</w:t>
      </w:r>
    </w:p>
    <w:p w:rsidR="00A407F7" w:rsidRDefault="00602599">
      <w:pPr>
        <w:pStyle w:val="a0"/>
      </w:pPr>
      <w:r>
        <w:t xml:space="preserve">колонки заказов, сгруппированных по слотам доставки – элементы на рисунке под номером 3;</w:t>
      </w:r>
    </w:p>
    <w:p w:rsidR="00A407F7" w:rsidRDefault="00602599">
      <w:pPr>
        <w:pStyle w:val="a0"/>
      </w:pPr>
      <w:r>
        <w:t xml:space="preserve">индикатор готовности заказов слота – элемент на рисунке под номером 4;</w:t>
      </w:r>
    </w:p>
    <w:p w:rsidR="00A407F7" w:rsidRDefault="00602599">
      <w:pPr>
        <w:pStyle w:val="a0"/>
      </w:pPr>
      <w:r>
        <w:t xml:space="preserve">карточку заказа – элемент на рисунке под номером 5;</w:t>
      </w:r>
    </w:p>
    <w:p w:rsidR="00A407F7" w:rsidRDefault="00602599">
      <w:pPr>
        <w:pStyle w:val="a0"/>
      </w:pPr>
      <w:r>
        <w:t xml:space="preserve">кнопку показа остальных заказов слота – элемент на рисунке под номером 6.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712500"/>
            <wp:effectExtent l="0" t="0" r="0" b="0"/>
            <wp:docPr id="50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lunchhub_fig15.png"/>
                    <pic:cNvPicPr/>
                  </pic:nvPicPr>
                  <pic:blipFill>
                    <a:blip r:embed="rIdF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15 – Макет раздела «Очередь заказов»</w:t>
      </w:r>
    </w:p>
    <w:p w:rsidR="00A407F7" w:rsidRDefault="00602599">
      <w:r>
        <w:t xml:space="preserve">Карточка заказа в очереди, представленная на рисунке 16 (требования FR-18, NFR-18), должна содержать:</w:t>
      </w:r>
    </w:p>
    <w:p w:rsidR="00A407F7" w:rsidRDefault="00602599">
      <w:pPr>
        <w:pStyle w:val="a0"/>
      </w:pPr>
      <w:r>
        <w:t xml:space="preserve">номер заказа – элемент на рисунке под номером 1;</w:t>
      </w:r>
    </w:p>
    <w:p w:rsidR="00A407F7" w:rsidRDefault="00602599">
      <w:pPr>
        <w:pStyle w:val="a0"/>
      </w:pPr>
      <w:r>
        <w:t xml:space="preserve">текущий статус заказа – элемент на рисунке под номером 2;</w:t>
      </w:r>
    </w:p>
    <w:p w:rsidR="00A407F7" w:rsidRDefault="00602599">
      <w:pPr>
        <w:pStyle w:val="a0"/>
      </w:pPr>
      <w:r>
        <w:t xml:space="preserve">состав заказа – элемент на рисунке под номером 3;</w:t>
      </w:r>
    </w:p>
    <w:p w:rsidR="00A407F7" w:rsidRDefault="00602599">
      <w:pPr>
        <w:pStyle w:val="a0"/>
      </w:pPr>
      <w:r>
        <w:t xml:space="preserve">место доставки – элемент на рисунке под номером 4;</w:t>
      </w:r>
    </w:p>
    <w:p w:rsidR="00A407F7" w:rsidRDefault="00602599">
      <w:pPr>
        <w:pStyle w:val="a0"/>
      </w:pPr>
      <w:r>
        <w:t xml:space="preserve">кнопку перевода заказа в следующий статус – элемент на рисунке под номером 5.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4943355"/>
            <wp:effectExtent l="0" t="0" r="0" b="0"/>
            <wp:docPr id="50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lunchhub_fig16.png"/>
                    <pic:cNvPicPr/>
                  </pic:nvPicPr>
                  <pic:blipFill>
                    <a:blip r:embed="rIdF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16 – Макет карточки заказа в очереди</w:t>
      </w:r>
    </w:p>
    <w:p w:rsidR="00A407F7" w:rsidRDefault="00602599">
      <w:r>
        <w:t xml:space="preserve">Веб-приложение LunchHub должно иметь раздел «Доставка», представленный на рисунке 17 (требования FR-18, FR-20, FR-21, FR-36, NFR-18). Раздел «Доставка» должен содержать:</w:t>
      </w:r>
    </w:p>
    <w:p w:rsidR="00A407F7" w:rsidRDefault="00602599">
      <w:pPr>
        <w:pStyle w:val="a0"/>
      </w:pPr>
      <w:r>
        <w:t xml:space="preserve">заголовок раздела – элемент на рисунке под номером 1;</w:t>
      </w:r>
    </w:p>
    <w:p w:rsidR="00A407F7" w:rsidRDefault="00602599">
      <w:pPr>
        <w:pStyle w:val="a0"/>
      </w:pPr>
      <w:r>
        <w:t xml:space="preserve">переключатель слотов доставки с числом заказов – элемент на рисунке под номером 2;</w:t>
      </w:r>
    </w:p>
    <w:p w:rsidR="00A407F7" w:rsidRDefault="00602599">
      <w:pPr>
        <w:pStyle w:val="a0"/>
      </w:pPr>
      <w:r>
        <w:t xml:space="preserve">сводку по слоту: число готовых заказов и ход доставки – элемент на рисунке под номером 3;</w:t>
      </w:r>
    </w:p>
    <w:p w:rsidR="00A407F7" w:rsidRDefault="00602599">
      <w:pPr>
        <w:pStyle w:val="a0"/>
      </w:pPr>
      <w:r>
        <w:t xml:space="preserve">кнопку «Взять все готовые в путь» – элемент на рисунке под номером 4;</w:t>
      </w:r>
    </w:p>
    <w:p w:rsidR="00A407F7" w:rsidRDefault="00602599">
      <w:pPr>
        <w:pStyle w:val="a0"/>
      </w:pPr>
      <w:r>
        <w:t xml:space="preserve">группу заказов по корпусу и этажу – элемент на рисунке под номером 5;</w:t>
      </w:r>
    </w:p>
    <w:p w:rsidR="00A407F7" w:rsidRDefault="00602599">
      <w:pPr>
        <w:pStyle w:val="a0"/>
      </w:pPr>
      <w:r>
        <w:t xml:space="preserve">кнопку «Нет на месте» – элемент на рисунке под номером 6;</w:t>
      </w:r>
    </w:p>
    <w:p w:rsidR="00A407F7" w:rsidRDefault="00602599">
      <w:pPr>
        <w:pStyle w:val="a0"/>
      </w:pPr>
      <w:r>
        <w:t xml:space="preserve">кнопку «Доставлен» – элемент на рисунке под номером 7;</w:t>
      </w:r>
    </w:p>
    <w:p w:rsidR="00A407F7" w:rsidRDefault="00602599">
      <w:pPr>
        <w:pStyle w:val="a0"/>
      </w:pPr>
      <w:r>
        <w:t xml:space="preserve">кнопку «Взять в путь» – элемент на рисунке под номером 8.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4611750"/>
            <wp:effectExtent l="0" t="0" r="0" b="0"/>
            <wp:docPr id="50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lunchhub_fig17.png"/>
                    <pic:cNvPicPr/>
                  </pic:nvPicPr>
                  <pic:blipFill>
                    <a:blip r:embed="rIdF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17 – Макет раздела «Доставка»</w:t>
      </w:r>
    </w:p>
    <w:p w:rsidR="00A407F7" w:rsidRDefault="00602599">
      <w:r>
        <w:t xml:space="preserve">Веб-приложение LunchHub должно иметь раздел «Меню на дату» для роли «Администратор», представленный на рисунке 18 (требования FR-23, FR-24, FR-25, FR-31, FR-32, FR-33). Раздел «Меню на дату» должен содержать:</w:t>
      </w:r>
    </w:p>
    <w:p w:rsidR="00A407F7" w:rsidRDefault="00602599">
      <w:pPr>
        <w:pStyle w:val="a0"/>
      </w:pPr>
      <w:r>
        <w:t xml:space="preserve">заголовок раздела с напоминанием о сроке публикации – элемент на рисунке под номером 1;</w:t>
      </w:r>
    </w:p>
    <w:p w:rsidR="00A407F7" w:rsidRDefault="00602599">
      <w:pPr>
        <w:pStyle w:val="a0"/>
      </w:pPr>
      <w:r>
        <w:t xml:space="preserve">выбор даты меню – элемент на рисунке под номером 2;</w:t>
      </w:r>
    </w:p>
    <w:p w:rsidR="00A407F7" w:rsidRDefault="00602599">
      <w:pPr>
        <w:pStyle w:val="a0"/>
      </w:pPr>
      <w:r>
        <w:t xml:space="preserve">состояние публикации меню – элемент на рисунке под номером 3;</w:t>
      </w:r>
    </w:p>
    <w:p w:rsidR="00A407F7" w:rsidRDefault="00602599">
      <w:pPr>
        <w:pStyle w:val="a0"/>
      </w:pPr>
      <w:r>
        <w:t xml:space="preserve">кнопку «Предпросмотр» – элемент на рисунке под номером 4;</w:t>
      </w:r>
    </w:p>
    <w:p w:rsidR="00A407F7" w:rsidRDefault="00602599">
      <w:pPr>
        <w:pStyle w:val="a0"/>
      </w:pPr>
      <w:r>
        <w:t xml:space="preserve">кнопку «Опубликовать» – элемент на рисунке под номером 5;</w:t>
      </w:r>
    </w:p>
    <w:p w:rsidR="00A407F7" w:rsidRDefault="00602599">
      <w:pPr>
        <w:pStyle w:val="a0"/>
      </w:pPr>
      <w:r>
        <w:t xml:space="preserve">предупреждение о блюдах с незаполненными карточками – элемент на рисунке под номером 6;</w:t>
      </w:r>
    </w:p>
    <w:p w:rsidR="00A407F7" w:rsidRDefault="00602599">
      <w:pPr>
        <w:pStyle w:val="a0"/>
      </w:pPr>
      <w:r>
        <w:t xml:space="preserve">список блюд меню с состоянием карточки и лимитом порций – элемент на рисунке под номером 7;</w:t>
      </w:r>
    </w:p>
    <w:p w:rsidR="00A407F7" w:rsidRDefault="00602599">
      <w:pPr>
        <w:pStyle w:val="a0"/>
      </w:pPr>
      <w:r>
        <w:t xml:space="preserve">кнопку «Добавить блюдо из справочника» – элемент на рисунке под номером 8;</w:t>
      </w:r>
    </w:p>
    <w:p w:rsidR="00A407F7" w:rsidRDefault="00602599">
      <w:pPr>
        <w:pStyle w:val="a0"/>
      </w:pPr>
      <w:r>
        <w:t xml:space="preserve">правила приёма заказов: время закрытия, напоминание, слоты доставки – элемент на рисунке под номером 9;</w:t>
      </w:r>
    </w:p>
    <w:p w:rsidR="00A407F7" w:rsidRDefault="00602599">
      <w:pPr>
        <w:pStyle w:val="a0"/>
      </w:pPr>
      <w:r>
        <w:t xml:space="preserve">дни работы столовой – элемент на рисунке под номером 10.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4389000"/>
            <wp:effectExtent l="0" t="0" r="0" b="0"/>
            <wp:docPr id="50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unchhub_fig18.png"/>
                    <pic:cNvPicPr/>
                  </pic:nvPicPr>
                  <pic:blipFill>
                    <a:blip r:embed="rIdF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18 – Макет раздела «Меню на дату»</w:t>
      </w:r>
    </w:p>
    <w:p w:rsidR="00A407F7" w:rsidRDefault="00602599">
      <w:r>
        <w:t xml:space="preserve">Веб-приложение LunchHub должно иметь экран карточки блюда для роли «Администратор», представленный на рисунке 19 (требования FR-22, FR-25, CON-03, CON-14). Экран карточки блюда должен содержать:</w:t>
      </w:r>
    </w:p>
    <w:p w:rsidR="00A407F7" w:rsidRDefault="00602599">
      <w:pPr>
        <w:pStyle w:val="a0"/>
      </w:pPr>
      <w:r>
        <w:t xml:space="preserve">навигационную цепочку – элемент на рисунке под номером 1;</w:t>
      </w:r>
    </w:p>
    <w:p w:rsidR="00A407F7" w:rsidRDefault="00602599">
      <w:pPr>
        <w:pStyle w:val="a0"/>
      </w:pPr>
      <w:r>
        <w:t xml:space="preserve">заголовок экрана со ссылкой на технологическую карту – элемент на рисунке под номером 2;</w:t>
      </w:r>
    </w:p>
    <w:p w:rsidR="00A407F7" w:rsidRDefault="00602599">
      <w:pPr>
        <w:pStyle w:val="a0"/>
      </w:pPr>
      <w:r>
        <w:t xml:space="preserve">основные сведения: наименование, категория, описание – элемент на рисунке под номером 3;</w:t>
      </w:r>
    </w:p>
    <w:p w:rsidR="00A407F7" w:rsidRDefault="00602599">
      <w:pPr>
        <w:pStyle w:val="a0"/>
      </w:pPr>
      <w:r>
        <w:t xml:space="preserve">состав блюда – элемент на рисунке под номером 4;</w:t>
      </w:r>
    </w:p>
    <w:p w:rsidR="00A407F7" w:rsidRDefault="00602599">
      <w:pPr>
        <w:pStyle w:val="a0"/>
      </w:pPr>
      <w:r>
        <w:t xml:space="preserve">выбор аллергенов из 14 групп – элемент на рисунке под номером 5;</w:t>
      </w:r>
    </w:p>
    <w:p w:rsidR="00A407F7" w:rsidRDefault="00602599">
      <w:pPr>
        <w:pStyle w:val="a0"/>
      </w:pPr>
      <w:r>
        <w:t xml:space="preserve">подтверждение сверки перечня аллергенов с технологической картой – элемент на рисунке под номером 6;</w:t>
      </w:r>
    </w:p>
    <w:p w:rsidR="00A407F7" w:rsidRDefault="00602599">
      <w:pPr>
        <w:pStyle w:val="a0"/>
      </w:pPr>
      <w:r>
        <w:t xml:space="preserve">вес и пищевую ценность порции – элемент на рисунке под номером 7;</w:t>
      </w:r>
    </w:p>
    <w:p w:rsidR="00A407F7" w:rsidRDefault="00602599">
      <w:pPr>
        <w:pStyle w:val="a0"/>
      </w:pPr>
      <w:r>
        <w:t xml:space="preserve">фотографию блюда – элемент на рисунке под номером 8;</w:t>
      </w:r>
    </w:p>
    <w:p w:rsidR="00A407F7" w:rsidRDefault="00602599">
      <w:pPr>
        <w:pStyle w:val="a0"/>
      </w:pPr>
      <w:r>
        <w:t xml:space="preserve">стоимость порции, не отображаемую сотрудникам – элемент на рисунке под номером 9;</w:t>
      </w:r>
    </w:p>
    <w:p w:rsidR="00A407F7" w:rsidRDefault="00602599">
      <w:pPr>
        <w:pStyle w:val="a0"/>
      </w:pPr>
      <w:r>
        <w:t xml:space="preserve">проверку готовности карточки к публикации – элемент на рисунке под номером 10;</w:t>
      </w:r>
    </w:p>
    <w:p w:rsidR="00A407F7" w:rsidRDefault="00602599">
      <w:pPr>
        <w:pStyle w:val="a0"/>
      </w:pPr>
      <w:r>
        <w:t xml:space="preserve">кнопку «Сохранить» – элемент на рисунке под номером 11.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4677750"/>
            <wp:effectExtent l="0" t="0" r="0" b="0"/>
            <wp:docPr id="50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unchhub_fig19.png"/>
                    <pic:cNvPicPr/>
                  </pic:nvPicPr>
                  <pic:blipFill>
                    <a:blip r:embed="rIdF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67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19 – Макет экрана «Карточка блюда»</w:t>
      </w:r>
    </w:p>
    <w:p w:rsidR="00A407F7" w:rsidRDefault="00602599">
      <w:r>
        <w:t xml:space="preserve">Веб-приложение LunchHub должно иметь раздел «Пользователи», представленный на рисунке 20 (требования FR-27, FR-40). Раздел «Пользователи» должен содержать:</w:t>
      </w:r>
    </w:p>
    <w:p w:rsidR="00A407F7" w:rsidRDefault="00602599">
      <w:pPr>
        <w:pStyle w:val="a0"/>
      </w:pPr>
      <w:r>
        <w:t xml:space="preserve">заголовок раздела с числом учётных записей и временем последнего импорта – элемент на рисунке под номером 1;</w:t>
      </w:r>
    </w:p>
    <w:p w:rsidR="00A407F7" w:rsidRDefault="00602599">
      <w:pPr>
        <w:pStyle w:val="a0"/>
      </w:pPr>
      <w:r>
        <w:t xml:space="preserve">кнопку «Импорт из Excel» – элемент на рисунке под номером 2;</w:t>
      </w:r>
    </w:p>
    <w:p w:rsidR="00A407F7" w:rsidRDefault="00602599">
      <w:pPr>
        <w:pStyle w:val="a0"/>
      </w:pPr>
      <w:r>
        <w:t xml:space="preserve">кнопку «Добавить» – элемент на рисунке под номером 3;</w:t>
      </w:r>
    </w:p>
    <w:p w:rsidR="00A407F7" w:rsidRDefault="00602599">
      <w:pPr>
        <w:pStyle w:val="a0"/>
      </w:pPr>
      <w:r>
        <w:t xml:space="preserve">поле поиска по ФИО и почте – элемент на рисунке под номером 4;</w:t>
      </w:r>
    </w:p>
    <w:p w:rsidR="00A407F7" w:rsidRDefault="00602599">
      <w:pPr>
        <w:pStyle w:val="a0"/>
      </w:pPr>
      <w:r>
        <w:t xml:space="preserve">фильтры по роли и статусу учётной записи – элементы на рисунке под номером 5;</w:t>
      </w:r>
    </w:p>
    <w:p w:rsidR="00A407F7" w:rsidRDefault="00602599">
      <w:pPr>
        <w:pStyle w:val="a0"/>
      </w:pPr>
      <w:r>
        <w:t xml:space="preserve">предупреждение об учётных записях уволенных сотрудников – элемент на рисунке под номером 6;</w:t>
      </w:r>
    </w:p>
    <w:p w:rsidR="00A407F7" w:rsidRDefault="00602599">
      <w:pPr>
        <w:pStyle w:val="a0"/>
      </w:pPr>
      <w:r>
        <w:t xml:space="preserve">таблицу учётных записей – элемент на рисунке под номером 7;</w:t>
      </w:r>
    </w:p>
    <w:p w:rsidR="00A407F7" w:rsidRDefault="00602599">
      <w:pPr>
        <w:pStyle w:val="a0"/>
      </w:pPr>
      <w:r>
        <w:t xml:space="preserve">выбор роли пользователя – элемент на рисунке под номером 8;</w:t>
      </w:r>
    </w:p>
    <w:p w:rsidR="00A407F7" w:rsidRDefault="00602599">
      <w:pPr>
        <w:pStyle w:val="a0"/>
      </w:pPr>
      <w:r>
        <w:t xml:space="preserve">кнопку «Заблокировать» – элемент на рисунке под номером 9;</w:t>
      </w:r>
    </w:p>
    <w:p w:rsidR="00A407F7" w:rsidRDefault="00602599">
      <w:pPr>
        <w:pStyle w:val="a0"/>
      </w:pPr>
      <w:r>
        <w:t xml:space="preserve">постраничную навигацию – элемент на рисунке под номером 10.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3712500"/>
            <wp:effectExtent l="0" t="0" r="0" b="0"/>
            <wp:docPr id="50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lunchhub_fig20.png"/>
                    <pic:cNvPicPr/>
                  </pic:nvPicPr>
                  <pic:blipFill>
                    <a:blip r:embed="rIdF2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20 – Макет раздела «Пользователи»</w:t>
      </w:r>
    </w:p>
    <w:p w:rsidR="00A407F7" w:rsidRDefault="00602599">
      <w:r>
        <w:t xml:space="preserve">Окно «Импорт сотрудников из файла», представленное на рисунке 21 (требования FR-27, FR-39, CON-04), должно содержать:</w:t>
      </w:r>
    </w:p>
    <w:p w:rsidR="00A407F7" w:rsidRDefault="00602599">
      <w:pPr>
        <w:pStyle w:val="a0"/>
      </w:pPr>
      <w:r>
        <w:t xml:space="preserve">заголовок окна – элемент на рисунке под номером 1;</w:t>
      </w:r>
    </w:p>
    <w:p w:rsidR="00A407F7" w:rsidRDefault="00602599">
      <w:pPr>
        <w:pStyle w:val="a0"/>
      </w:pPr>
      <w:r>
        <w:t xml:space="preserve">загруженный файл с кнопкой замены – элемент на рисунке под номером 2;</w:t>
      </w:r>
    </w:p>
    <w:p w:rsidR="00A407F7" w:rsidRDefault="00602599">
      <w:pPr>
        <w:pStyle w:val="a0"/>
      </w:pPr>
      <w:r>
        <w:t xml:space="preserve">перечень столбцов файла с признаком обязательности – элемент на рисунке под номером 3;</w:t>
      </w:r>
    </w:p>
    <w:p w:rsidR="00A407F7" w:rsidRDefault="00602599">
      <w:pPr>
        <w:pStyle w:val="a0"/>
      </w:pPr>
      <w:r>
        <w:t xml:space="preserve">кнопку «Скачать шаблон» – элемент на рисунке под номером 4;</w:t>
      </w:r>
    </w:p>
    <w:p w:rsidR="00A407F7" w:rsidRDefault="00602599">
      <w:pPr>
        <w:pStyle w:val="a0"/>
      </w:pPr>
      <w:r>
        <w:t xml:space="preserve">итог сверки: число добавляемых, обновляемых, помечаемых уволенными записей и строк с ошибками – элемент на рисунке под номером 5;</w:t>
      </w:r>
    </w:p>
    <w:p w:rsidR="00A407F7" w:rsidRDefault="00602599">
      <w:pPr>
        <w:pStyle w:val="a0"/>
      </w:pPr>
      <w:r>
        <w:t xml:space="preserve">перечень строк с ошибками – элемент на рисунке под номером 6;</w:t>
      </w:r>
    </w:p>
    <w:p w:rsidR="00A407F7" w:rsidRDefault="00602599">
      <w:pPr>
        <w:pStyle w:val="a0"/>
      </w:pPr>
      <w:r>
        <w:t xml:space="preserve">флажок блокировки уволенных сотрудников – элемент на рисунке под номером 7;</w:t>
      </w:r>
    </w:p>
    <w:p w:rsidR="00A407F7" w:rsidRDefault="00602599">
      <w:pPr>
        <w:pStyle w:val="a0"/>
      </w:pPr>
      <w:r>
        <w:t xml:space="preserve">кнопку «Применить импорт» – элемент на рисунке под номером 8.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4954829"/>
            <wp:effectExtent l="0" t="0" r="0" b="0"/>
            <wp:docPr id="50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lunchhub_fig21.png"/>
                    <pic:cNvPicPr/>
                  </pic:nvPicPr>
                  <pic:blipFill>
                    <a:blip r:embed="rIdF2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5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21 – Макет окна «Импорт сотрудников из файла»</w:t>
      </w:r>
    </w:p>
    <w:p w:rsidR="00A407F7" w:rsidRDefault="00602599">
      <w:r>
        <w:t xml:space="preserve">Веб-приложение LunchHub должно иметь раздел «Отчёты», представленный на рисунке 22 (требования FR-28, FR-29, CON-07). Раздел «Отчёты» должен содержать:</w:t>
      </w:r>
    </w:p>
    <w:p w:rsidR="00A407F7" w:rsidRDefault="00602599">
      <w:pPr>
        <w:pStyle w:val="a0"/>
      </w:pPr>
      <w:r>
        <w:t xml:space="preserve">заголовок раздела с пометкой об обезличенности данных – элемент на рисунке под номером 1;</w:t>
      </w:r>
    </w:p>
    <w:p w:rsidR="00A407F7" w:rsidRDefault="00602599">
      <w:pPr>
        <w:pStyle w:val="a0"/>
      </w:pPr>
      <w:r>
        <w:t xml:space="preserve">выбор периода отчёта – элемент на рисунке под номером 2;</w:t>
      </w:r>
    </w:p>
    <w:p w:rsidR="00A407F7" w:rsidRDefault="00602599">
      <w:pPr>
        <w:pStyle w:val="a0"/>
      </w:pPr>
      <w:r>
        <w:t xml:space="preserve">кнопку «Выгрузить в XLSX» – элемент на рисунке под номером 3;</w:t>
      </w:r>
    </w:p>
    <w:p w:rsidR="00A407F7" w:rsidRDefault="00602599">
      <w:pPr>
        <w:pStyle w:val="a0"/>
      </w:pPr>
      <w:r>
        <w:t xml:space="preserve">итоговые показатели: выдано, невыкуплено, сумма, доля заказов, оформленных заранее – элемент на рисунке под номером 4;</w:t>
      </w:r>
    </w:p>
    <w:p w:rsidR="00A407F7" w:rsidRDefault="00602599">
      <w:pPr>
        <w:pStyle w:val="a0"/>
      </w:pPr>
      <w:r>
        <w:t xml:space="preserve">таблицу расхода по блюдам с итоговой строкой – элемент на рисунке под номером 5;</w:t>
      </w:r>
    </w:p>
    <w:p w:rsidR="00A407F7" w:rsidRDefault="00602599">
      <w:pPr>
        <w:pStyle w:val="a0"/>
      </w:pPr>
      <w:r>
        <w:t xml:space="preserve">загрузку слотов доставки – элемент на рисунке под номером 6;</w:t>
      </w:r>
    </w:p>
    <w:p w:rsidR="00A407F7" w:rsidRDefault="00602599">
      <w:pPr>
        <w:pStyle w:val="a0"/>
      </w:pPr>
      <w:r>
        <w:t xml:space="preserve">распределение невыкупленных порций по дням недели – элемент на рисунке под номером 7.</w:t>
      </w:r>
    </w:p>
    <w:p w:rsidR="00A407F7" w:rsidRDefault="00602599">
      <w:pPr>
        <w:ind w:firstLine="0"/>
        <w:jc w:val="center"/>
      </w:pPr>
      <w:r>
        <w:rPr>
          <w:noProof/>
        </w:rPr>
        <w:drawing>
          <wp:inline distT="0" distB="0" distL="0" distR="0">
            <wp:extent cx="5940000" cy="4026000"/>
            <wp:effectExtent l="0" t="0" r="0" b="0"/>
            <wp:docPr id="50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lunchhub_fig22.png"/>
                    <pic:cNvPicPr/>
                  </pic:nvPicPr>
                  <pic:blipFill>
                    <a:blip r:embed="rIdF2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07F7" w:rsidRDefault="00602599">
      <w:pPr>
        <w:pStyle w:val="a9"/>
      </w:pPr>
      <w:r>
        <w:t xml:space="preserve">Рисунок 22 – Макет раздела «Отчёты»</w:t>
      </w:r>
    </w:p>
    <w:p w:rsidR="00A407F7" w:rsidRPr="00F76D48" w:rsidRDefault="00602599">
      <w:pPr>
        <w:pStyle w:val="2"/>
      </w:pPr>
      <w:bookmarkStart w:id="18" w:name="_Toc240984084"/>
      <w:r>
        <w:t>Требования к функциям</w:t>
      </w:r>
      <w:bookmarkEnd w:id="18"/>
    </w:p>
    <w:p w:rsidR="00A407F7" w:rsidRDefault="00602599">
      <w:r>
        <w:t xml:space="preserve">ИС «LunchHub» — это веб-система заказа корпоративных обедов, предназначенная для того, чтобы кухня готовила по факту заказов, а сотрудник получал обед на рабочем месте без очереди. Для достижения этой цели система должна включать в себя следующие функции (FR-01 – FR-40):</w:t>
      </w:r>
    </w:p>
    <w:p w:rsidR="00A407F7" w:rsidRDefault="00602599">
      <w:pPr>
        <w:pStyle w:val="a0"/>
      </w:pPr>
      <w:r>
        <w:t xml:space="preserve">система должна выполнять вход пользователя по адресу корпоративной почты с подтверждением одноразовым кодом, направляемым на этот адрес, допускать ко входу только адреса корпоративного домена, принадлежащие действующим учётным записям, и предоставлять пользователю функции ровно одной из ролей «Сотрудник», «Работник столовой» или «Администратор» (FR-01);</w:t>
      </w:r>
    </w:p>
    <w:p w:rsidR="00A407F7" w:rsidRDefault="00602599">
      <w:pPr>
        <w:pStyle w:val="a0"/>
      </w:pPr>
      <w:r>
        <w:t xml:space="preserve">система должна при первом входе запрашивать явное согласие сотрудника на обработку персональных данных и отдельное согласие на обработку сведений о пищевых ограничениях и хранить дату и время получения каждого согласия (FR-02);</w:t>
      </w:r>
    </w:p>
    <w:p w:rsidR="00A407F7" w:rsidRDefault="00602599">
      <w:pPr>
        <w:pStyle w:val="a0"/>
      </w:pPr>
      <w:r>
        <w:t xml:space="preserve">система должна отображать сотруднику опубликованное меню на текущий и следующий рабочий день с остатком порций по каждому блюду (FR-03);</w:t>
      </w:r>
    </w:p>
    <w:p w:rsidR="00A407F7" w:rsidRDefault="00602599">
      <w:pPr>
        <w:pStyle w:val="a0"/>
      </w:pPr>
      <w:r>
        <w:t xml:space="preserve">система должна отображать для каждого блюда меню состав, перечень аллергенов, вес порции, калорийность, содержание белков, жиров и углеводов (FR-04);</w:t>
      </w:r>
    </w:p>
    <w:p w:rsidR="00A407F7" w:rsidRDefault="00602599">
      <w:pPr>
        <w:pStyle w:val="a0"/>
      </w:pPr>
      <w:r>
        <w:t xml:space="preserve">система должна выделять в меню блюда, содержащие аллергены, указанные в профиле сотрудника, и при добавлении такого блюда в заказ выводить предупреждение с перечнем аллергенов и запрашивать повторное подтверждение (FR-05);</w:t>
      </w:r>
    </w:p>
    <w:p w:rsidR="00A407F7" w:rsidRDefault="00602599">
      <w:pPr>
        <w:pStyle w:val="a0"/>
      </w:pPr>
      <w:r>
        <w:t xml:space="preserve">система должна предоставлять сотруднику возможность добавить в заказ блюда меню с указанием количества порций, изменить количество и удалить блюдо из заказа до его подтверждения (FR-06);</w:t>
      </w:r>
    </w:p>
    <w:p w:rsidR="00A407F7" w:rsidRDefault="00602599">
      <w:pPr>
        <w:pStyle w:val="a0"/>
      </w:pPr>
      <w:r>
        <w:t xml:space="preserve">система должна предлагать сотруднику слоты доставки с шагом 15 минут из перечня, заданного администратором, и делать недоступным для выбора слот с исчерпанной пропускной способностью (FR-07);</w:t>
      </w:r>
    </w:p>
    <w:p w:rsidR="00A407F7" w:rsidRDefault="00602599">
      <w:pPr>
        <w:pStyle w:val="a0"/>
      </w:pPr>
      <w:r>
        <w:t xml:space="preserve">система должна подставлять в заказ место доставки (корпус, этаж, кабинет) из профиля сотрудника и предоставлять возможность изменить его и указать комментарий к заказу (FR-08);</w:t>
      </w:r>
    </w:p>
    <w:p w:rsidR="00A407F7" w:rsidRDefault="00602599">
      <w:pPr>
        <w:pStyle w:val="a0"/>
      </w:pPr>
      <w:r>
        <w:t xml:space="preserve">система должна при подтверждении заказа проверять остаток порций по каждому блюду, резервировать порции в пределах лимита и отклонять заказ, если лимит по блюду исчерпан (FR-09);</w:t>
      </w:r>
    </w:p>
    <w:p w:rsidR="00A407F7" w:rsidRDefault="00602599">
      <w:pPr>
        <w:pStyle w:val="a0"/>
      </w:pPr>
      <w:r>
        <w:t xml:space="preserve">система должна отклонять оформление и отмену заказа на текущий рабочий день после наступления времени закрытия приёма заказов, заданного администратором (FR-10);</w:t>
      </w:r>
    </w:p>
    <w:p w:rsidR="00A407F7" w:rsidRDefault="00602599">
      <w:pPr>
        <w:pStyle w:val="a0"/>
      </w:pPr>
      <w:r>
        <w:t xml:space="preserve">система должна после сохранения заказа направлять сотруднику на корпоративную почту письмо с составом заказа, слотом и местом доставки (FR-11);</w:t>
      </w:r>
    </w:p>
    <w:p w:rsidR="00A407F7" w:rsidRDefault="00602599">
      <w:pPr>
        <w:pStyle w:val="a0"/>
      </w:pPr>
      <w:r>
        <w:t xml:space="preserve">система должна отображать сотруднику текущий статус заказа из набора «Принят», «Готовится», «Готов», «В пути», «Доставлен», «Отменён», «Не выкуплен» с временем каждого перехода (FR-12);</w:t>
      </w:r>
    </w:p>
    <w:p w:rsidR="00A407F7" w:rsidRDefault="00602599">
      <w:pPr>
        <w:pStyle w:val="a0"/>
      </w:pPr>
      <w:r>
        <w:t xml:space="preserve">система должна предоставлять сотруднику возможность отменить заказ до наступления времени закрытия приёма заказов с возвратом порций в остаток и исключением заказа из производственного плана (FR-13);</w:t>
      </w:r>
    </w:p>
    <w:p w:rsidR="00A407F7" w:rsidRDefault="00602599">
      <w:pPr>
        <w:pStyle w:val="a0"/>
      </w:pPr>
      <w:r>
        <w:t xml:space="preserve">система должна направлять сотруднику письмо на корпоративную почту при переходе его заказа в статус «В пути» (FR-14);</w:t>
      </w:r>
    </w:p>
    <w:p w:rsidR="00A407F7" w:rsidRDefault="00602599">
      <w:pPr>
        <w:pStyle w:val="a0"/>
      </w:pPr>
      <w:r>
        <w:t xml:space="preserve">система должна отображать сотруднику историю его заказов с датой, слотом, составом и итоговым статусом и не предоставлять историю заказов другим сотрудникам (FR-15);</w:t>
      </w:r>
    </w:p>
    <w:p w:rsidR="00A407F7" w:rsidRDefault="00602599">
      <w:pPr>
        <w:pStyle w:val="a0"/>
      </w:pPr>
      <w:r>
        <w:t xml:space="preserve">система должна после наступления времени закрытия приёма заказов формировать сводку «блюдо – количество порций» по всем подтверждённым заказам текущего дня (FR-16);</w:t>
      </w:r>
    </w:p>
    <w:p w:rsidR="00A407F7" w:rsidRDefault="00602599">
      <w:pPr>
        <w:pStyle w:val="a0"/>
      </w:pPr>
      <w:r>
        <w:t xml:space="preserve">система должна отображать работнику столовой очередь заказов, сгруппированную по слотам доставки в порядке их наступления, с составом и статусом каждого заказа (FR-17);</w:t>
      </w:r>
    </w:p>
    <w:p w:rsidR="00A407F7" w:rsidRDefault="00602599">
      <w:pPr>
        <w:pStyle w:val="a0"/>
      </w:pPr>
      <w:r>
        <w:t xml:space="preserve">система должна предоставлять работнику столовой возможность переводить заказ в статусы «Готовится», «Готов», «В пути» и «Доставлен» одним действием с экрана очереди или списка доставки (FR-18);</w:t>
      </w:r>
    </w:p>
    <w:p w:rsidR="00A407F7" w:rsidRDefault="00602599">
      <w:pPr>
        <w:pStyle w:val="a0"/>
      </w:pPr>
      <w:r>
        <w:t xml:space="preserve">система должна предоставлять работнику столовой возможность отметить блюдо как закончившееся, после чего прекращать приём новых заказов по нему и отображать блюдо в меню как недоступное (FR-19);</w:t>
      </w:r>
    </w:p>
    <w:p w:rsidR="00A407F7" w:rsidRDefault="00602599">
      <w:pPr>
        <w:pStyle w:val="a0"/>
      </w:pPr>
      <w:r>
        <w:t xml:space="preserve">система должна формировать список готовых заказов слота, сгруппированный по корпусам, этажам и кабинетам, с указанием сотрудника и состава заказа (FR-20);</w:t>
      </w:r>
    </w:p>
    <w:p w:rsidR="00A407F7" w:rsidRDefault="00602599">
      <w:pPr>
        <w:pStyle w:val="a0"/>
      </w:pPr>
      <w:r>
        <w:t xml:space="preserve">система должна предоставлять работнику столовой возможность отметить отсутствие сотрудника на рабочем месте и переводить заказ в статус «Не выкуплен» с учётом порций как невыкупленных (FR-21);</w:t>
      </w:r>
    </w:p>
    <w:p w:rsidR="00A407F7" w:rsidRDefault="00602599">
      <w:pPr>
        <w:pStyle w:val="a0"/>
      </w:pPr>
      <w:r>
        <w:t xml:space="preserve">система должна предоставлять администратору возможность создавать и изменять карточку блюда с наименованием, описанием, составом, перечнем аллергенов, весом порции, КБЖУ и стоимостью порции (FR-22);</w:t>
      </w:r>
    </w:p>
    <w:p w:rsidR="00A407F7" w:rsidRDefault="00602599">
      <w:pPr>
        <w:pStyle w:val="a0"/>
      </w:pPr>
      <w:r>
        <w:t xml:space="preserve">система должна предоставлять администратору возможность сформировать меню на выбранную дату из блюд справочника с заданием лимита порций по каждому блюду и опубликовать его не позднее 18:00 рабочего дня, предшествующего дате меню, а при публикации позднее этого срока – предупреждать администратора о нарушении срока (FR-23);</w:t>
      </w:r>
    </w:p>
    <w:p w:rsidR="00A407F7" w:rsidRDefault="00602599">
      <w:pPr>
        <w:pStyle w:val="a0"/>
      </w:pPr>
      <w:r>
        <w:t xml:space="preserve">система должна предоставлять администратору возможность задать время закрытия приёма заказов, перечень слотов доставки с шагом 15 минут и пропускную способность каждого слота (FR-24);</w:t>
      </w:r>
    </w:p>
    <w:p w:rsidR="00A407F7" w:rsidRDefault="00602599">
      <w:pPr>
        <w:pStyle w:val="a0"/>
      </w:pPr>
      <w:r>
        <w:t xml:space="preserve">система не должна публиковать блюдо в меню, если в его карточке не заполнено хотя бы одно из полей: состав, перечень аллергенов, калорийность, белки, жиры, углеводы (FR-25);</w:t>
      </w:r>
    </w:p>
    <w:p w:rsidR="00A407F7" w:rsidRDefault="00602599">
      <w:pPr>
        <w:pStyle w:val="a0"/>
      </w:pPr>
      <w:r>
        <w:t xml:space="preserve">система должна не позднее чем за 60 минут до времени закрытия приёма заказов направлять на корпоративную почту напоминание каждому сотруднику с действующей учётной записью и включённым напоминанием, не оформившему заказ на текущий день, только в дни работы столовой и фиксировать отправку в журнале (FR-26);</w:t>
      </w:r>
    </w:p>
    <w:p w:rsidR="00A407F7" w:rsidRDefault="00602599">
      <w:pPr>
        <w:pStyle w:val="a0"/>
      </w:pPr>
      <w:r>
        <w:t xml:space="preserve">система должна предоставлять администратору возможность импортировать сотрудников из файла выгрузки кадровой системы в формате XLSX или CSV с сопоставлением записей по адресу корпоративной почты, вручную создавать и изменять учётные записи, назначать роли, блокировать учётные записи и выделять учётные записи сотрудников, отсутствующих в последней выгрузке (FR-27);</w:t>
      </w:r>
    </w:p>
    <w:p w:rsidR="00A407F7" w:rsidRDefault="00602599">
      <w:pPr>
        <w:pStyle w:val="a0"/>
      </w:pPr>
      <w:r>
        <w:t xml:space="preserve">система должна формировать отчёт за произвольный период, содержащий по каждому блюду число выданных и невыкупленных порций, стоимость порции и итоговую сумму, рассчитанную как произведение суммы выданных и невыкупленных порций на стоимость порции, действовавшую на дату меню, а также загрузку слотов доставки (FR-28);</w:t>
      </w:r>
    </w:p>
    <w:p w:rsidR="00A407F7" w:rsidRDefault="00602599">
      <w:pPr>
        <w:pStyle w:val="a0"/>
      </w:pPr>
      <w:r>
        <w:t xml:space="preserve">система должна выгружать сводный отчёт за период в файл формата XLSX (FR-29);</w:t>
      </w:r>
    </w:p>
    <w:p w:rsidR="00A407F7" w:rsidRDefault="00602599">
      <w:pPr>
        <w:pStyle w:val="a0"/>
      </w:pPr>
      <w:r>
        <w:t xml:space="preserve">система должна предоставлять сотруднику возможность просмотреть свои персональные данные, изменить место доставки и пищевые ограничения, получить копию своих данных и отозвать согласие на их обработку (FR-30);</w:t>
      </w:r>
    </w:p>
    <w:p w:rsidR="00A407F7" w:rsidRDefault="00602599">
      <w:pPr>
        <w:pStyle w:val="a0"/>
      </w:pPr>
      <w:r>
        <w:t xml:space="preserve">система должна предоставлять администратору возможность задать дни недели работы столовой и отдельные нерабочие даты и должна формировать меню, принимать заказы и направлять напоминания только на рабочие дни (FR-31);</w:t>
      </w:r>
    </w:p>
    <w:p w:rsidR="00A407F7" w:rsidRDefault="00602599">
      <w:pPr>
        <w:pStyle w:val="a0"/>
      </w:pPr>
      <w:r>
        <w:t xml:space="preserve">система должна предоставлять администратору возможность изменить лимит порций блюда в опубликованном меню до времени закрытия приёма заказов и отклонять значение, меньшее уже заказанного числа порций, с указанием минимально допустимого лимита (FR-32);</w:t>
      </w:r>
    </w:p>
    <w:p w:rsidR="00A407F7" w:rsidRDefault="00602599">
      <w:pPr>
        <w:pStyle w:val="a0"/>
      </w:pPr>
      <w:r>
        <w:t xml:space="preserve">система должна предоставлять администратору возможность просмотреть меню на дату в том виде, в котором его увидит сотрудник, до публикации (FR-33);</w:t>
      </w:r>
    </w:p>
    <w:p w:rsidR="00A407F7" w:rsidRDefault="00602599">
      <w:pPr>
        <w:pStyle w:val="a0"/>
      </w:pPr>
      <w:r>
        <w:t xml:space="preserve">система должна предоставлять сотруднику возможность повторить заказ из истории: добавить в новый заказ те блюда прошлого заказа, которые присутствуют в меню выбранной даты и не исчерпаны (FR-34);</w:t>
      </w:r>
    </w:p>
    <w:p w:rsidR="00A407F7" w:rsidRDefault="00602599">
      <w:pPr>
        <w:pStyle w:val="a0"/>
      </w:pPr>
      <w:r>
        <w:t xml:space="preserve">система должна формировать печатную форму производственного плана на смену со сводкой «блюдо – количество порций» и распределением заказов по слотам доставки (FR-35);</w:t>
      </w:r>
    </w:p>
    <w:p w:rsidR="00A407F7" w:rsidRDefault="00602599">
      <w:pPr>
        <w:pStyle w:val="a0"/>
      </w:pPr>
      <w:r>
        <w:t xml:space="preserve">система должна предоставлять работнику столовой возможность одним действием перевести все готовые заказы выбранного слота в статус «В пути» (FR-36);</w:t>
      </w:r>
    </w:p>
    <w:p w:rsidR="00A407F7" w:rsidRDefault="00602599">
      <w:pPr>
        <w:pStyle w:val="a0"/>
      </w:pPr>
      <w:r>
        <w:t xml:space="preserve">система должна предоставлять сотруднику возможность включить или отключить напоминание о незаказанном обеде и письма о смене статуса заказа; по умолчанию оба вида уведомлений включены (FR-37);</w:t>
      </w:r>
    </w:p>
    <w:p w:rsidR="00A407F7" w:rsidRDefault="00602599">
      <w:pPr>
        <w:pStyle w:val="a0"/>
      </w:pPr>
      <w:r>
        <w:t xml:space="preserve">система должна предоставлять пользователю возможность запросить повторную отправку одноразового кода не ранее чем через 60 секунд после предыдущей отправки, при этом ранее отправленный код становится недействительным (FR-38);</w:t>
      </w:r>
    </w:p>
    <w:p w:rsidR="00A407F7" w:rsidRDefault="00602599">
      <w:pPr>
        <w:pStyle w:val="a0"/>
      </w:pPr>
      <w:r>
        <w:t xml:space="preserve">система должна до применения импорта показывать администратору число добавляемых, обновляемых и помечаемых уволенными учётных записей и перечень строк с ошибками, а также предоставлять шаблон файла импорта (FR-39);</w:t>
      </w:r>
    </w:p>
    <w:p w:rsidR="00A407F7" w:rsidRDefault="00602599">
      <w:pPr>
        <w:pStyle w:val="a0"/>
      </w:pPr>
      <w:r>
        <w:t xml:space="preserve">система должна предоставлять администратору поиск учётных записей по ФИО и адресу почты и фильтрацию по роли и состоянию учётной записи (FR-40).</w:t>
      </w:r>
    </w:p>
    <w:p w:rsidR="00A407F7" w:rsidRDefault="00602599">
      <w:pPr>
        <w:pStyle w:val="2"/>
      </w:pPr>
      <w:bookmarkStart w:id="19" w:name="_Toc240984085"/>
      <w:r>
        <w:lastRenderedPageBreak/>
        <w:t>Требования к видам обеспечения</w:t>
      </w:r>
      <w:bookmarkEnd w:id="19"/>
    </w:p>
    <w:p w:rsidR="00A407F7" w:rsidRDefault="00602599">
      <w:r>
        <w:t xml:space="preserve">Данный раздел настоящего технического задания содержит основные требования к видам обеспечения.</w:t>
      </w:r>
    </w:p>
    <w:p w:rsidR="00A407F7" w:rsidRDefault="00602599">
      <w:pPr>
        <w:pStyle w:val="3"/>
      </w:pPr>
      <w:bookmarkStart w:id="20" w:name="_Toc240984086"/>
      <w:r>
        <w:t>Требования к математическому обеспечению</w:t>
      </w:r>
      <w:bookmarkEnd w:id="20"/>
    </w:p>
    <w:p w:rsidR="00A407F7" w:rsidRDefault="00602599">
      <w:r>
        <w:t xml:space="preserve">Специальных требований к математическому обеспечению не предъявляется. Итоговая сумма в сводном отчёте рассчитывается по правилу, установленному требованием FR-28: по каждому блюду как произведение суммы числа выданных и невыкупленных порций на стоимость порции, действовавшую на дату меню, с округлением до копеек.</w:t>
      </w:r>
    </w:p>
    <w:p w:rsidR="00A407F7" w:rsidRDefault="00602599">
      <w:pPr>
        <w:pStyle w:val="3"/>
      </w:pPr>
      <w:bookmarkStart w:id="21" w:name="_Toc240984087"/>
      <w:r>
        <w:t>Требования к информационному обеспечению</w:t>
      </w:r>
      <w:bookmarkEnd w:id="21"/>
    </w:p>
    <w:p w:rsidR="00A407F7" w:rsidRDefault="00602599">
      <w:r>
        <w:t xml:space="preserve">Данный раздел настоящего технического задания содержит основные требования к информационному обеспечению.</w:t>
      </w:r>
    </w:p>
    <w:p w:rsidR="00A407F7" w:rsidRDefault="00602599">
      <w:pPr>
        <w:pStyle w:val="4"/>
      </w:pPr>
      <w:bookmarkStart w:id="22" w:name="_Toc240984088"/>
      <w:r>
        <w:t>Требования к структуре данных</w:t>
      </w:r>
      <w:bookmarkEnd w:id="22"/>
    </w:p>
    <w:p w:rsidR="00A407F7" w:rsidRDefault="00602599">
      <w:r>
        <w:t xml:space="preserve">База данных должна быть развёрнута на выделенном виртуальном сервере в виде Docker-контейнера на основе официального образа PostgreSQL версии 15 или выше (CON-11). Все данные БД хранятся в виде набора специальных файлов внутри контейнера в директории /var/lib/postgresql/data/. Данные хранятся в бинарном формате СУБД PostgreSQL, оптимизированном для быстрого поиска и обработки. Для сохранности данных при перезапуске контейнера используется том Docker, подключённый к /var/lib/postgresql/data/.</w:t>
      </w:r>
    </w:p>
    <w:p w:rsidR="00A407F7" w:rsidRDefault="00602599">
      <w:r>
        <w:t xml:space="preserve">База данных должна обеспечивать хранение следующих групп сведений:</w:t>
      </w:r>
    </w:p>
    <w:p w:rsidR="00A407F7" w:rsidRDefault="00602599">
      <w:pPr>
        <w:pStyle w:val="a0"/>
      </w:pPr>
      <w:r>
        <w:t xml:space="preserve">учётные записи: идентификатор, ФИО, адрес корпоративной почты, подразделение, место доставки по умолчанию (корпус, этаж, кабинет), роль, состояние учётной записи, настройки уведомлений, дата последнего импорта (FR-01, FR-08, FR-27, FR-37);</w:t>
      </w:r>
    </w:p>
    <w:p w:rsidR="00A407F7" w:rsidRDefault="00602599">
      <w:pPr>
        <w:pStyle w:val="a0"/>
      </w:pPr>
      <w:r>
        <w:t xml:space="preserve">справочник блюд: идентификатор, наименование, категория, описание, состав, перечень аллергенов, вес порции, калорийность, белки, жиры, углеводы, стоимость порции, фотография (FR-22);</w:t>
      </w:r>
    </w:p>
    <w:p w:rsidR="00A407F7" w:rsidRDefault="00602599">
      <w:pPr>
        <w:pStyle w:val="a0"/>
      </w:pPr>
      <w:r>
        <w:t xml:space="preserve">дни работы столовой и нерабочие даты (FR-31);</w:t>
      </w:r>
    </w:p>
    <w:p w:rsidR="00A407F7" w:rsidRDefault="00602599">
      <w:pPr>
        <w:pStyle w:val="a0"/>
      </w:pPr>
      <w:r>
        <w:t xml:space="preserve">меню на дату: дата, состояние публикации, время закрытия приёма заказов, слоты доставки с пропускной способностью, блюда меню с лимитами порций, зафиксированной стоимостью порции и признаком окончания (FR-23, FR-24, FR-19, FR-28);</w:t>
      </w:r>
    </w:p>
    <w:p w:rsidR="00A407F7" w:rsidRDefault="00602599">
      <w:pPr>
        <w:pStyle w:val="a0"/>
      </w:pPr>
      <w:r>
        <w:t xml:space="preserve">заказы: идентификатор, сотрудник, дата, слот и место доставки, комментарий, позиции заказа с количеством порций, статус и время каждого перехода статуса (FR-06 – FR-13, FR-18);</w:t>
      </w:r>
    </w:p>
    <w:p w:rsidR="00A407F7" w:rsidRDefault="00602599">
      <w:pPr>
        <w:pStyle w:val="a0"/>
      </w:pPr>
      <w:r>
        <w:t xml:space="preserve">хеши одноразовых кодов подтверждения со сроком действия и числом использованных попыток ввода (NFR-08);</w:t>
      </w:r>
    </w:p>
    <w:p w:rsidR="00A407F7" w:rsidRDefault="00602599">
      <w:pPr>
        <w:pStyle w:val="a0"/>
      </w:pPr>
      <w:r>
        <w:t xml:space="preserve">журнал согласий сотрудников на обработку персональных данных и сведений о пищевых ограничениях (FR-02);</w:t>
      </w:r>
    </w:p>
    <w:p w:rsidR="00A407F7" w:rsidRDefault="00602599">
      <w:pPr>
        <w:pStyle w:val="a0"/>
      </w:pPr>
      <w:r>
        <w:t xml:space="preserve">сведения о пищевых ограничениях сотрудника в зашифрованном виде (NFR-09);</w:t>
      </w:r>
    </w:p>
    <w:p w:rsidR="00A407F7" w:rsidRDefault="00602599">
      <w:pPr>
        <w:pStyle w:val="a0"/>
      </w:pPr>
      <w:r>
        <w:t xml:space="preserve">журнал уведомлений и очередь писем, ожидающих отправки (FR-26, NFR-15);</w:t>
      </w:r>
    </w:p>
    <w:p w:rsidR="00A407F7" w:rsidRDefault="00602599">
      <w:pPr>
        <w:pStyle w:val="a0"/>
      </w:pPr>
      <w:r>
        <w:t xml:space="preserve">журнал изменений статусов заказов, меню, лимитов и учётных записей (NFR-11);</w:t>
      </w:r>
    </w:p>
    <w:p w:rsidR="00A407F7" w:rsidRDefault="00602599">
      <w:pPr>
        <w:pStyle w:val="a0"/>
      </w:pPr>
      <w:r>
        <w:t xml:space="preserve">сведения об импорте сотрудников: имя файла, время загрузки, число добавленных, обновлённых и помеченных записей, строки с ошибками (FR-39).</w:t>
      </w:r>
    </w:p>
    <w:p w:rsidR="00A407F7" w:rsidRDefault="00602599">
      <w:r>
        <w:t xml:space="preserve">Сроки хранения сведений установлены требованием NFR-21: система должна хранить сведения о заказах не менее трёх лет, удалять сведения о пищевых ограничениях при отзыве согласия сотрудником и удалять записи одноразовых кодов по истечении срока их действия.</w:t>
      </w:r>
    </w:p>
    <w:p w:rsidR="00A407F7" w:rsidRPr="00DE479D" w:rsidRDefault="00602599">
      <w:pPr>
        <w:pStyle w:val="4"/>
      </w:pPr>
      <w:bookmarkStart w:id="23" w:name="_Toc240984089"/>
      <w:r>
        <w:t>Требования к контролю, хранению, обновлению и восстановлению данных</w:t>
      </w:r>
      <w:bookmarkEnd w:id="23"/>
    </w:p>
    <w:p w:rsidR="00A407F7" w:rsidRDefault="00602599">
      <w:r>
        <w:t xml:space="preserve">К контролю, хранению, обновлению и восстановлению данных предъявляются следующие требования:</w:t>
      </w:r>
    </w:p>
    <w:p w:rsidR="00A407F7" w:rsidRDefault="00602599">
      <w:pPr>
        <w:pStyle w:val="a0"/>
      </w:pPr>
      <w:r>
        <w:t xml:space="preserve">целостность данных должна обеспечиваться средствами СУБД PostgreSQL – ограничениями целостности, внешними ключами и транзакциями; проверка остатка порций и пропускной способности слота и резервирование порций выполняются в одной транзакции с блокировкой изменяемых записей (NFR-05);</w:t>
      </w:r>
    </w:p>
    <w:p w:rsidR="00A407F7" w:rsidRDefault="00602599">
      <w:pPr>
        <w:pStyle w:val="a0"/>
      </w:pPr>
      <w:r>
        <w:t xml:space="preserve">изменение статуса заказа должно фиксироваться в хранилище до рассылки события остальным пользователям (FR-12, NFR-03);</w:t>
      </w:r>
    </w:p>
    <w:p w:rsidR="00A407F7" w:rsidRDefault="00602599">
      <w:pPr>
        <w:pStyle w:val="a0"/>
      </w:pPr>
      <w:r>
        <w:t xml:space="preserve">система должна выполнять автоматическое резервное копирование базы данных не реже одного раза в сутки с хранением копий не менее 7 суток вне тома основного контейнера базы данных и обеспечивать восстановление данных не более чем за 4 часа с потерей не более чем за последние 24 часа (NFR-07);</w:t>
      </w:r>
    </w:p>
    <w:p w:rsidR="00A407F7" w:rsidRDefault="00602599">
      <w:pPr>
        <w:pStyle w:val="a0"/>
      </w:pPr>
      <w:r>
        <w:t xml:space="preserve">обновление сведений о сотрудниках должно выполняться импортом файла выгрузки кадровой системы с сопоставлением записей по адресу корпоративной почты (FR-27, FR-39);</w:t>
      </w:r>
    </w:p>
    <w:p w:rsidR="00A407F7" w:rsidRDefault="00602599">
      <w:pPr>
        <w:pStyle w:val="a0"/>
      </w:pPr>
      <w:r>
        <w:t xml:space="preserve">перечень аллергенов должен храниться в виде справочника из 14 групп в соответствии с ТР ТС 022/2011 (CON-14);</w:t>
      </w:r>
    </w:p>
    <w:p w:rsidR="00A407F7" w:rsidRDefault="00602599">
      <w:pPr>
        <w:pStyle w:val="a0"/>
      </w:pPr>
      <w:r>
        <w:t xml:space="preserve">разработка новых классификаторов и унифицированных форм документов не требуется; используются формат представления даты и времени ISO 8601 и формат электронных таблиц XLSX (CON-14).</w:t>
      </w:r>
    </w:p>
    <w:p w:rsidR="00A407F7" w:rsidRDefault="00602599">
      <w:pPr>
        <w:pStyle w:val="4"/>
      </w:pPr>
      <w:bookmarkStart w:id="24" w:name="_Toc240984090"/>
      <w:r>
        <w:t>Требования к входным данным</w:t>
      </w:r>
      <w:bookmarkEnd w:id="24"/>
    </w:p>
    <w:p w:rsidR="00A407F7" w:rsidRDefault="00602599">
      <w:r>
        <w:t xml:space="preserve">Система может ожидать от пользователя следующие входные данные:</w:t>
      </w:r>
    </w:p>
    <w:p w:rsidR="00A407F7" w:rsidRDefault="00602599">
      <w:pPr>
        <w:pStyle w:val="a0"/>
      </w:pPr>
      <w:r>
        <w:t xml:space="preserve">адрес корпоративной почты в формате, соответствующем общепринятой записи адреса, с доменом компании (FR-01);</w:t>
      </w:r>
    </w:p>
    <w:p w:rsidR="00A407F7" w:rsidRDefault="00602599">
      <w:pPr>
        <w:pStyle w:val="a0"/>
      </w:pPr>
      <w:r>
        <w:t xml:space="preserve">одноразовый код подтверждения, состоящий из шести цифр (FR-01, NFR-08);</w:t>
      </w:r>
    </w:p>
    <w:p w:rsidR="00A407F7" w:rsidRDefault="00602599">
      <w:pPr>
        <w:pStyle w:val="a0"/>
      </w:pPr>
      <w:r>
        <w:t xml:space="preserve">количество порций блюда в заказе в виде целого числа от 1 до 5 (FR-06);</w:t>
      </w:r>
    </w:p>
    <w:p w:rsidR="00A407F7" w:rsidRDefault="00602599">
      <w:pPr>
        <w:pStyle w:val="a0"/>
      </w:pPr>
      <w:r>
        <w:t xml:space="preserve">место доставки: корпус из справочника, этаж в виде целого числа, кабинет в виде строки длиной не более 10 символов (FR-08);</w:t>
      </w:r>
    </w:p>
    <w:p w:rsidR="00A407F7" w:rsidRDefault="00602599">
      <w:pPr>
        <w:pStyle w:val="a0"/>
      </w:pPr>
      <w:r>
        <w:t xml:space="preserve">комментарий к заказу длиной не более 200 символов (FR-08);</w:t>
      </w:r>
    </w:p>
    <w:p w:rsidR="00A407F7" w:rsidRDefault="00602599">
      <w:pPr>
        <w:pStyle w:val="a0"/>
      </w:pPr>
      <w:r>
        <w:t xml:space="preserve">карточка блюда: наименование длиной не более 100 символов, описание и состав длиной не более 1000 символов, вес порции и значения КБЖУ в виде неотрицательных чисел, стоимость порции в рублях с точностью до копеек (FR-22);</w:t>
      </w:r>
    </w:p>
    <w:p w:rsidR="00A407F7" w:rsidRDefault="00602599">
      <w:pPr>
        <w:pStyle w:val="a0"/>
      </w:pPr>
      <w:r>
        <w:t xml:space="preserve">лимит порций блюда в виде целого числа от 0 до 500 (FR-23, FR-32);</w:t>
      </w:r>
    </w:p>
    <w:p w:rsidR="00A407F7" w:rsidRDefault="00602599">
      <w:pPr>
        <w:pStyle w:val="a0"/>
      </w:pPr>
      <w:r>
        <w:t xml:space="preserve">время закрытия приёма заказов в формате ЧЧ:ММ, слоты доставки с шагом 15 минут и пропускная способность слота в виде целого числа заказов (FR-24);</w:t>
      </w:r>
    </w:p>
    <w:p w:rsidR="00A407F7" w:rsidRDefault="00602599">
      <w:pPr>
        <w:pStyle w:val="a0"/>
      </w:pPr>
      <w:r>
        <w:t xml:space="preserve">дни недели работы столовой и нерабочие даты (FR-31);</w:t>
      </w:r>
    </w:p>
    <w:p w:rsidR="00A407F7" w:rsidRDefault="00602599">
      <w:pPr>
        <w:pStyle w:val="a0"/>
      </w:pPr>
      <w:r>
        <w:t xml:space="preserve">файл выгрузки сотрудников в формате XLSX или CSV размером не более 5 МБ с обязательными столбцами «ФИО», «Корпоративная почта», «Подразделение» (FR-27, FR-39);</w:t>
      </w:r>
    </w:p>
    <w:p w:rsidR="00A407F7" w:rsidRDefault="00602599">
      <w:pPr>
        <w:pStyle w:val="a0"/>
      </w:pPr>
      <w:r>
        <w:t xml:space="preserve">период отчёта в виде начальной и конечной дат, при этом начальная дата не позднее конечной (FR-28).</w:t>
      </w:r>
    </w:p>
    <w:p w:rsidR="00A407F7" w:rsidRDefault="00602599">
      <w:r>
        <w:t xml:space="preserve">Проверка входных данных выполняется по требованию NFR-17: система должна проверять входные данные на стороне веб-приложения и повторно на стороне сервера на соответствие ограничениям подраздела ТЗ «Требования к входным данным» и при несоответствии выводить сообщение с причиной ошибки, не выполняя операцию.</w:t>
      </w:r>
    </w:p>
    <w:p w:rsidR="00A407F7" w:rsidRPr="00F76D48" w:rsidRDefault="00602599">
      <w:pPr>
        <w:pStyle w:val="3"/>
      </w:pPr>
      <w:bookmarkStart w:id="25" w:name="_Toc240984091"/>
      <w:r>
        <w:t>Требования к лингвистическому обеспечению</w:t>
      </w:r>
      <w:bookmarkEnd w:id="25"/>
    </w:p>
    <w:p w:rsidR="00A407F7" w:rsidRDefault="00602599">
      <w:r>
        <w:t xml:space="preserve">Требование к языку интерфейса установлено ограничением CON-12: интерфейс системы и тексты писем должны быть выполнены только на русском языке. Наименования, описания и состав блюд отображаются в том виде, в котором они внесены администратором.</w:t>
      </w:r>
    </w:p>
    <w:p w:rsidR="00A407F7" w:rsidRPr="00F76D48" w:rsidRDefault="00602599">
      <w:pPr>
        <w:pStyle w:val="3"/>
      </w:pPr>
      <w:bookmarkStart w:id="26" w:name="_Toc240984092"/>
      <w:r>
        <w:t>Требования к программному обеспечению</w:t>
      </w:r>
      <w:bookmarkEnd w:id="26"/>
    </w:p>
    <w:p w:rsidR="00A407F7" w:rsidRDefault="00602599">
      <w:r>
        <w:t xml:space="preserve">Требования к программному обеспечению системы установлены ограничением CON-11: серверная часть должна разрабатываться на платформе Node.js версии 20 LTS или выше, клиентская часть – в виде одностраничного веб-приложения на библиотеке React, в качестве СУБД должна использоваться PostgreSQL версии 15 или выше; компоненты разворачиваются в Docker-контейнерах под ОС Ubuntu 22.04/24.04 LTS и взаимодействуют по протоколам HTTPS (REST, JSON), WSS и SMTP; используются только компоненты со свободными лицензиями. Дополнительно предъявляются следующие требования:</w:t>
      </w:r>
    </w:p>
    <w:p w:rsidR="00A407F7" w:rsidRDefault="00602599">
      <w:pPr>
        <w:pStyle w:val="a0"/>
      </w:pPr>
      <w:r>
        <w:t xml:space="preserve">отправка писем должна выполняться по протоколу SMTP с шифрованием TLS; параметры подключения к почтовому серверу должны задаваться в конфигурации без изменения программного кода (CON-05, NFR-08);</w:t>
      </w:r>
    </w:p>
    <w:p w:rsidR="00A407F7" w:rsidRDefault="00602599">
      <w:pPr>
        <w:pStyle w:val="a0"/>
      </w:pPr>
      <w:r>
        <w:t xml:space="preserve">для приёма входящих соединений и завершения TLS должен использоваться обратный прокси-сервер (NFR-08).</w:t>
      </w:r>
    </w:p>
    <w:p w:rsidR="00A407F7" w:rsidRPr="00F76D48" w:rsidRDefault="00602599">
      <w:pPr>
        <w:pStyle w:val="4"/>
      </w:pPr>
      <w:bookmarkStart w:id="27" w:name="_Toc240984093"/>
      <w:r>
        <w:lastRenderedPageBreak/>
        <w:t>Требования к операционной системе</w:t>
      </w:r>
      <w:bookmarkEnd w:id="27"/>
    </w:p>
    <w:p w:rsidR="00A407F7" w:rsidRDefault="00602599">
      <w:r>
        <w:t xml:space="preserve">Требования к клиентским платформам установлены требованием NFR-13: система должна корректно работать в двух последних версиях браузеров Google Chrome, Microsoft Edge, Mozilla Firefox и Яндекс Браузер под управлением Windows 10 и выше, macOS, Android 9.0 и выше и iOS 15.0 и выше при ширине области отображения от 360 пикселей. Серверная часть ИС и база данных должны разворачиваться на операционной системе Ubuntu 22.04/24.04 LTS (CON-11).</w:t>
      </w:r>
    </w:p>
    <w:p w:rsidR="00A407F7" w:rsidRPr="00F76D48" w:rsidRDefault="00602599">
      <w:pPr>
        <w:pStyle w:val="3"/>
      </w:pPr>
      <w:bookmarkStart w:id="28" w:name="_Toc240984094"/>
      <w:r>
        <w:t>Требования к техническому обеспечению</w:t>
      </w:r>
      <w:bookmarkEnd w:id="28"/>
    </w:p>
    <w:p w:rsidR="00A407F7" w:rsidRDefault="00602599">
      <w:r>
        <w:t xml:space="preserve">Требования к техническому обеспечению установлены ограничением CON-13: серверная часть и база данных должны функционировать на виртуальном выделенном сервере с процессором не менее 2 ядер, оперативной памятью не менее 4 ГБ и диском не менее 20 ГБ; клиентская часть – на компьютере с оперативной памятью не менее 4 ГБ и разрешением экрана не менее 1280×720 или на мобильном устройстве с оперативной памятью не менее 2 ГБ. Дополнительно для работы веб-приложения требуется постоянный доступ к сети Интернет.</w:t>
      </w:r>
    </w:p>
    <w:p w:rsidR="00A407F7" w:rsidRPr="00F76D48" w:rsidRDefault="00602599">
      <w:pPr>
        <w:pStyle w:val="3"/>
      </w:pPr>
      <w:bookmarkStart w:id="29" w:name="_Toc240984095"/>
      <w:r>
        <w:t>Требования к метрологическому обеспечению</w:t>
      </w:r>
      <w:bookmarkEnd w:id="29"/>
    </w:p>
    <w:p w:rsidR="00A407F7" w:rsidRDefault="00602599">
      <w:r>
        <w:t xml:space="preserve">В рамках проекта требования к метрологическому обеспечению не применяются, за исключением требования NFR-19: система должна синхронизировать системное время сервера с эталонными серверами времени по протоколу NTP и хранить все отметки времени с указанием часового пояса. От системного времени зависят контроль времени закрытия приёма заказов (FR-10) и отправка напоминаний (FR-26).</w:t>
      </w:r>
    </w:p>
    <w:p w:rsidR="00A407F7" w:rsidRPr="00DE479D" w:rsidRDefault="00602599">
      <w:pPr>
        <w:pStyle w:val="3"/>
      </w:pPr>
      <w:bookmarkStart w:id="30" w:name="_Toc240984096"/>
      <w:r>
        <w:t>Требования к организационному обеспечению</w:t>
      </w:r>
      <w:bookmarkEnd w:id="30"/>
    </w:p>
    <w:p w:rsidR="00A407F7" w:rsidRDefault="00602599">
      <w:r>
        <w:t xml:space="preserve">К организационному обеспечению системы предъявляются следующие требования:</w:t>
      </w:r>
    </w:p>
    <w:p w:rsidR="00A407F7" w:rsidRDefault="00602599">
      <w:pPr>
        <w:pStyle w:val="a0"/>
      </w:pPr>
      <w:r>
        <w:t xml:space="preserve">порядок взаимодействия пользователей системы должен определяться ролевой моделью: администратор публикует меню на следующий рабочий день не позднее 18:00 (FR-23), работник столовой ведёт статусы заказов и доставку (FR-18), сотрудник оформляет заказ до времени закрытия приёма заказов (FR-10);</w:t>
      </w:r>
    </w:p>
    <w:p w:rsidR="00A407F7" w:rsidRDefault="00602599">
      <w:pPr>
        <w:pStyle w:val="a0"/>
      </w:pPr>
      <w:r>
        <w:t xml:space="preserve">администратор должен загружать актуальную выгрузку сотрудников из кадровой системы не реже одного раза в неделю, а также после каждого увольнения, и блокировать учётные записи уволенных сотрудников (FR-27);</w:t>
      </w:r>
    </w:p>
    <w:p w:rsidR="00A407F7" w:rsidRDefault="00602599">
      <w:pPr>
        <w:pStyle w:val="a0"/>
      </w:pPr>
      <w:r>
        <w:t xml:space="preserve">карточки блюд должны заполняться на основании технико-технологических карт столовой, сверка перечня аллергенов подтверждается администратором (FR-22, CON-03);</w:t>
      </w:r>
    </w:p>
    <w:p w:rsidR="00A407F7" w:rsidRDefault="00602599">
      <w:pPr>
        <w:pStyle w:val="a0"/>
      </w:pPr>
      <w:r>
        <w:t xml:space="preserve">при сбоях, отказах и авариях система должна информировать пользователя о причине отказа (NFR-14), а поставщик ПО должен устранять причину отказа по данным журналов работы системы (NFR-22);</w:t>
      </w:r>
    </w:p>
    <w:p w:rsidR="00A407F7" w:rsidRDefault="00602599">
      <w:pPr>
        <w:pStyle w:val="a0"/>
      </w:pPr>
      <w:r>
        <w:t xml:space="preserve">при недоступности системы в период приёма заказов столовая должна временно перейти к приёму заявок вне системы; использование системы не является обязательным для сотрудника (CON-09).</w:t>
      </w:r>
    </w:p>
    <w:p w:rsidR="00A407F7" w:rsidRPr="00DE479D" w:rsidRDefault="00602599">
      <w:pPr>
        <w:pStyle w:val="3"/>
      </w:pPr>
      <w:bookmarkStart w:id="31" w:name="_Toc240984097"/>
      <w:r>
        <w:t>Требования к методическому обеспечению</w:t>
      </w:r>
      <w:bookmarkEnd w:id="31"/>
    </w:p>
    <w:p w:rsidR="00A407F7" w:rsidRDefault="00602599">
      <w:r>
        <w:t xml:space="preserve">При разработке и функционировании системы должны применяться следующие нормативно-технические документы:</w:t>
      </w:r>
    </w:p>
    <w:p w:rsidR="00A407F7" w:rsidRDefault="00602599">
      <w:pPr>
        <w:pStyle w:val="a0"/>
      </w:pPr>
      <w:r>
        <w:t xml:space="preserve">ГОСТ 34.602-2020 – в части состава и содержания настоящего технического задания;</w:t>
      </w:r>
    </w:p>
    <w:p w:rsidR="00A407F7" w:rsidRDefault="00602599">
      <w:pPr>
        <w:pStyle w:val="a0"/>
      </w:pPr>
      <w:r>
        <w:t xml:space="preserve">ГОСТ 7.32-2017 – в части оформления отчётных документов;</w:t>
      </w:r>
    </w:p>
    <w:p w:rsidR="00A407F7" w:rsidRDefault="00602599">
      <w:pPr>
        <w:pStyle w:val="a0"/>
      </w:pPr>
      <w:r>
        <w:t xml:space="preserve">СТП ВятГУ 101-2004 – в части оформления текстовых документов;</w:t>
      </w:r>
    </w:p>
    <w:p w:rsidR="00A407F7" w:rsidRDefault="00602599">
      <w:pPr>
        <w:pStyle w:val="a0"/>
      </w:pPr>
      <w:r>
        <w:t xml:space="preserve">ТР ТС 022/2011 – в части перечня аллергенов и информирования о пищевой ценности (FR-04, CON-14);</w:t>
      </w:r>
    </w:p>
    <w:p w:rsidR="00A407F7" w:rsidRDefault="00602599">
      <w:pPr>
        <w:pStyle w:val="a0"/>
      </w:pPr>
      <w:r>
        <w:t xml:space="preserve">Федеральный закон от 27.07.2006 № 152-ФЗ «О персональных данных» – в части обработки персональных данных сотрудников (CON-06).</w:t>
      </w:r>
    </w:p>
    <w:p w:rsidR="00A407F7" w:rsidRDefault="00602599">
      <w:r>
        <w:t xml:space="preserve">Обеспечение исполнителя перечисленными нормативно-техническими документами выполняется заказчиком путём предоставления доступа к их электронным версиям до начала соответствующего этапа работ. Разработка собственных методик при создании системы не требуется.</w:t>
      </w:r>
    </w:p>
    <w:p w:rsidR="001B4C43" w:rsidRPr="00F76D48" w:rsidRDefault="00000000">
      <w:pPr>
        <w:pStyle w:val="2"/>
      </w:pPr>
      <w:bookmarkStart w:id="32" w:name="_Toc240984098"/>
      <w:r>
        <w:t>Общие технические требования к системе</w:t>
      </w:r>
      <w:bookmarkEnd w:id="32"/>
    </w:p>
    <w:p w:rsidR="00A407F7" w:rsidRDefault="00602599">
      <w:r>
        <w:t xml:space="preserve">Данный подраздел настоящего технического задания содержит общие технические требования к системе.</w:t>
      </w:r>
    </w:p>
    <w:p w:rsidR="00A407F7" w:rsidRPr="00F76D48" w:rsidRDefault="00602599">
      <w:pPr>
        <w:pStyle w:val="3"/>
      </w:pPr>
      <w:bookmarkStart w:id="33" w:name="_Toc240984099"/>
      <w:r>
        <w:t>Требования к численности и квалификации персонала и пользователей системы</w:t>
      </w:r>
      <w:bookmarkEnd w:id="33"/>
    </w:p>
    <w:p w:rsidR="00A407F7" w:rsidRDefault="00602599">
      <w:r>
        <w:t xml:space="preserve">К численности и квалификации персонала и пользователей системы предъявляются следующие требования:</w:t>
      </w:r>
    </w:p>
    <w:p w:rsidR="00A407F7" w:rsidRDefault="00602599">
      <w:pPr>
        <w:pStyle w:val="a0"/>
      </w:pPr>
      <w:r>
        <w:t xml:space="preserve">численность персонала, обеспечивающего эксплуатацию системы, – 1 человек в роли администратора системы, совмещающий эту роль с разработкой системы;</w:t>
      </w:r>
    </w:p>
    <w:p w:rsidR="00A407F7" w:rsidRDefault="00602599">
      <w:pPr>
        <w:pStyle w:val="a0"/>
      </w:pPr>
      <w:r>
        <w:t xml:space="preserve">администратор системы должен владеть навыками развёртывания и обслуживания приложений в Docker-контейнерах, администрирования СУБД PostgreSQL и операционной системы семейства Linux;</w:t>
      </w:r>
    </w:p>
    <w:p w:rsidR="00A407F7" w:rsidRDefault="00602599">
      <w:pPr>
        <w:pStyle w:val="a0"/>
      </w:pPr>
      <w:r>
        <w:t xml:space="preserve">роль «Администратор» в системе выполняет сотрудник компании, отвечающий за организацию питания; специальных знаний в области информационных технологий не требуется;</w:t>
      </w:r>
    </w:p>
    <w:p w:rsidR="00A407F7" w:rsidRDefault="00602599">
      <w:pPr>
        <w:pStyle w:val="a0"/>
      </w:pPr>
      <w:r>
        <w:t xml:space="preserve">численность пользователей системы ограничивается числом сотрудников компании и работников столовой; система должна выдерживать нагрузку, установленную требованием NFR-04;</w:t>
      </w:r>
    </w:p>
    <w:p w:rsidR="00A407F7" w:rsidRDefault="00602599">
      <w:pPr>
        <w:pStyle w:val="a0"/>
      </w:pPr>
      <w:r>
        <w:t xml:space="preserve">пользователь системы не должен обладать специальными знаниями в области информационных технологий; достаточными являются навыки работы с браузером и ознакомление с руководством пользователя (NFR-12);</w:t>
      </w:r>
    </w:p>
    <w:p w:rsidR="00A407F7" w:rsidRDefault="00602599">
      <w:pPr>
        <w:pStyle w:val="a0"/>
      </w:pPr>
      <w:r>
        <w:t xml:space="preserve">подготовка работников столовой проводится в форме инструктажа по работе с разделами «План на смену», «Очередь заказов» и «Доставка»;</w:t>
      </w:r>
    </w:p>
    <w:p w:rsidR="00A407F7" w:rsidRDefault="00602599">
      <w:pPr>
        <w:pStyle w:val="a0"/>
      </w:pPr>
      <w:r>
        <w:t xml:space="preserve">режим работы пользователей системы – в рабочие дни столовой (FR-31); режим работы администратора системы – по мере возникновения отказов, требующих устранения.</w:t>
      </w:r>
    </w:p>
    <w:p w:rsidR="00A407F7" w:rsidRPr="00F76D48" w:rsidRDefault="00602599">
      <w:pPr>
        <w:pStyle w:val="3"/>
      </w:pPr>
      <w:bookmarkStart w:id="34" w:name="_Toc240984100"/>
      <w:r>
        <w:t>Требования к показателям назначения</w:t>
      </w:r>
      <w:bookmarkEnd w:id="34"/>
    </w:p>
    <w:p w:rsidR="00A407F7" w:rsidRDefault="00602599">
      <w:r>
        <w:t xml:space="preserve">К системе предъявляются следующие требования к показателям назначения:</w:t>
      </w:r>
    </w:p>
    <w:p w:rsidR="00A407F7" w:rsidRDefault="00602599">
      <w:pPr>
        <w:pStyle w:val="a0"/>
      </w:pPr>
      <w:r>
        <w:t xml:space="preserve">система должна отображать меню на дату не позднее 2 секунд с момента запроса при одновременной работе до 300 пользователей (NFR-01);</w:t>
      </w:r>
    </w:p>
    <w:p w:rsidR="00A407F7" w:rsidRDefault="00602599">
      <w:pPr>
        <w:pStyle w:val="a0"/>
      </w:pPr>
      <w:r>
        <w:t xml:space="preserve">система должна подтверждать или отклонять заказ не позднее 3 секунд с момента его отправки в течение 30 минут, предшествующих времени закрытия приёма заказов (NFR-02);</w:t>
      </w:r>
    </w:p>
    <w:p w:rsidR="00A407F7" w:rsidRDefault="00602599">
      <w:pPr>
        <w:pStyle w:val="a0"/>
      </w:pPr>
      <w:r>
        <w:t xml:space="preserve">система должна отображать изменение статуса заказа у сотрудника не позднее 10 секунд с момента изменения работником столовой (NFR-03);</w:t>
      </w:r>
    </w:p>
    <w:p w:rsidR="00A407F7" w:rsidRDefault="00602599">
      <w:pPr>
        <w:pStyle w:val="a0"/>
      </w:pPr>
      <w:r>
        <w:t xml:space="preserve">система должна поддерживать не менее 2000 учётных записей и не менее 1000 заказов за рабочий день без нарушения порогов NFR-01 и NFR-02 (NFR-04);</w:t>
      </w:r>
    </w:p>
    <w:p w:rsidR="00A407F7" w:rsidRDefault="00602599">
      <w:pPr>
        <w:pStyle w:val="a0"/>
      </w:pPr>
      <w:r>
        <w:t xml:space="preserve">система должна позволять сотруднику, знакомому с интерфейсом, оформить заказ из двух блюд не более чем за 60 секунд (NFR-12).</w:t>
      </w:r>
    </w:p>
    <w:p w:rsidR="00A407F7" w:rsidRDefault="00602599">
      <w:r>
        <w:t xml:space="preserve">Проверка перечисленных показателей должна выполняться в ходе приёмочных испытаний по критериям, приведённым в таблице 3 раздела «Порядок контроля и приёмки системы».</w:t>
      </w:r>
    </w:p>
    <w:p w:rsidR="00A407F7" w:rsidRPr="00F76D48" w:rsidRDefault="00602599">
      <w:pPr>
        <w:pStyle w:val="3"/>
      </w:pPr>
      <w:bookmarkStart w:id="35" w:name="_Toc240984101"/>
      <w:r>
        <w:t>Требования к надёжности</w:t>
      </w:r>
      <w:bookmarkEnd w:id="35"/>
    </w:p>
    <w:p w:rsidR="00A407F7" w:rsidRDefault="00602599">
      <w:r>
        <w:t xml:space="preserve">Пользователю, работающему с системой, должен быть предоставлен непрерывный доступ к работе с функционалом. Программа не должна непредвиденно завершать работу. Отказ вследствие некорректных действий или вводимых данных пользователя должен быть исключён (NFR-17). К надёжности системы предъявляются следующие требования:</w:t>
      </w:r>
    </w:p>
    <w:p w:rsidR="00A407F7" w:rsidRDefault="00602599">
      <w:pPr>
        <w:pStyle w:val="a0"/>
      </w:pPr>
      <w:r>
        <w:t xml:space="preserve">система должна обеспечивать, что при одновременных запросах число подтверждённых порций по блюду не превышает лимит, заданный администратором (NFR-05);</w:t>
      </w:r>
    </w:p>
    <w:p w:rsidR="00A407F7" w:rsidRDefault="00602599">
      <w:pPr>
        <w:pStyle w:val="a0"/>
      </w:pPr>
      <w:r>
        <w:t xml:space="preserve">система должна обеспечивать доступность функций оформления заказа и просмотра статуса не менее 99,5 % времени в рабочие дни с 08:00 до 15:00 (NFR-06);</w:t>
      </w:r>
    </w:p>
    <w:p w:rsidR="00A407F7" w:rsidRDefault="00602599">
      <w:pPr>
        <w:pStyle w:val="a0"/>
      </w:pPr>
      <w:r>
        <w:t xml:space="preserve">система должна выполнять автоматическое резервное копирование базы данных не реже одного раза в сутки с хранением копий не менее 7 суток вне тома основного контейнера базы данных и обеспечивать восстановление данных не более чем за 4 часа с потерей не более чем за последние 24 часа (NFR-07);</w:t>
      </w:r>
    </w:p>
    <w:p w:rsidR="00A407F7" w:rsidRDefault="00602599">
      <w:pPr>
        <w:pStyle w:val="a0"/>
      </w:pPr>
      <w:r>
        <w:t xml:space="preserve">система должна при недоступности почтового сервера сохранять неотправленные письма в очереди в базе данных и отправлять их после восстановления доступа, продолжая принимать заказы и вести статусы (NFR-15);</w:t>
      </w:r>
    </w:p>
    <w:p w:rsidR="00A407F7" w:rsidRDefault="00602599">
      <w:pPr>
        <w:pStyle w:val="a0"/>
      </w:pPr>
      <w:r>
        <w:t xml:space="preserve">система должна хранить сведения о заказах не менее трёх лет, удалять сведения о пищевых ограничениях при отзыве согласия сотрудником и удалять записи одноразовых кодов по истечении срока их действия (NFR-21).</w:t>
      </w:r>
    </w:p>
    <w:p w:rsidR="00A407F7" w:rsidRPr="00F76D48" w:rsidRDefault="00602599">
      <w:pPr>
        <w:pStyle w:val="3"/>
      </w:pPr>
      <w:bookmarkStart w:id="36" w:name="_Toc240984102"/>
      <w:r>
        <w:t>Требования к безопасности</w:t>
      </w:r>
      <w:bookmarkEnd w:id="36"/>
    </w:p>
    <w:p w:rsidR="00A407F7" w:rsidRDefault="00602599">
      <w:r>
        <w:t xml:space="preserve">К безопасности системы предъявляются следующие требования:</w:t>
      </w:r>
    </w:p>
    <w:p w:rsidR="00A407F7" w:rsidRDefault="00602599">
      <w:pPr>
        <w:pStyle w:val="a0"/>
      </w:pPr>
      <w:r>
        <w:t xml:space="preserve">система не должна хранить пароли пользователей, должна хранить одноразовый код подтверждения только в виде хеша со сроком действия не более 5 минут и не более 3 попыток ввода, а также передавать данные между клиентом и сервером по протоколу TLS версии не ниже 1.2 (NFR-08);</w:t>
      </w:r>
    </w:p>
    <w:p w:rsidR="00A407F7" w:rsidRDefault="00602599">
      <w:pPr>
        <w:pStyle w:val="a0"/>
      </w:pPr>
      <w:r>
        <w:t xml:space="preserve">система должна хранить маркер доступа в файле cookie с атрибутами HttpOnly и Secure, ограничивать срок его действия 12 часами и прекращать действие маркера при блокировке учётной записи (NFR-16).</w:t>
      </w:r>
    </w:p>
    <w:p w:rsidR="00A407F7" w:rsidRDefault="00602599">
      <w:r>
        <w:t xml:space="preserve">Программное обеспечение не должно произвольно изменять или удалять данные, сохранённые в базе данных в процессе взаимодействия с программой (NFR-11). Передача данных между веб-приложением и серверной частью должна выполняться исключительно по защищённым протоколам (NFR-08).</w:t>
      </w:r>
    </w:p>
    <w:p w:rsidR="00A407F7" w:rsidRDefault="00602599">
      <w:r>
        <w:t xml:space="preserve">Система не включает в свой состав собственных технических средств: серверная часть размещается на арендуемом виртуальном выделенном сервере, клиентская часть – на серийных компьютерах и мобильных устройствах пользователей (CON-13). В связи с этим требования по обеспечению безопасности при монтаже, наладке, обслуживании и ремонте технических средств, требования по защите от воздействия электрического тока и электромагнитных полей, требования к допустимым уровням вибрационных и шумовых нагрузок, а также требования по обеспечению экологической безопасности не предъявляются.</w:t>
      </w:r>
    </w:p>
    <w:p w:rsidR="00A407F7" w:rsidRPr="00F76D48" w:rsidRDefault="00602599">
      <w:pPr>
        <w:pStyle w:val="3"/>
      </w:pPr>
      <w:bookmarkStart w:id="37" w:name="_Toc240984103"/>
      <w:r>
        <w:t>Требования к эргономике и технической эстетике</w:t>
      </w:r>
      <w:bookmarkEnd w:id="37"/>
    </w:p>
    <w:p w:rsidR="00A407F7" w:rsidRDefault="00602599">
      <w:r>
        <w:t xml:space="preserve">Эргономические требования к организации и средствам деятельности пользователей системы, включая состав экранов, средства отображения информации и размещение элементов управления, приведены в подразделе «Требования к пользовательскому интерфейсу» настоящего технического задания. Дополнительно предъявляются следующие требования:</w:t>
      </w:r>
    </w:p>
    <w:p w:rsidR="00A407F7" w:rsidRDefault="00602599">
      <w:pPr>
        <w:pStyle w:val="a0"/>
      </w:pPr>
      <w:r>
        <w:t xml:space="preserve">система должна размещать верхнюю панель навигации для роли «Сотрудник» и боковую панель навигации для ролей «Работник столовой» и «Администратор» одинаково на всех экранах и обозначать статус заказа одновременно цветом и текстом (NFR-23);</w:t>
      </w:r>
    </w:p>
    <w:p w:rsidR="00A407F7" w:rsidRDefault="00602599">
      <w:pPr>
        <w:pStyle w:val="a0"/>
      </w:pPr>
      <w:r>
        <w:t xml:space="preserve">система должна при отклонении заказа, отмены или публикации указывать причину отклонения: исчерпан лимит порций, заполнен слот, наступил дедлайн или не заполнена карточка блюда (NFR-14);</w:t>
      </w:r>
    </w:p>
    <w:p w:rsidR="00A407F7" w:rsidRDefault="00602599">
      <w:pPr>
        <w:pStyle w:val="a0"/>
      </w:pPr>
      <w:r>
        <w:t xml:space="preserve">система должна выделять в меню блюда, содержащие аллергены, указанные в профиле сотрудника, и при добавлении такого блюда в заказ выводить предупреждение с перечнем аллергенов и запрашивать повторное подтверждение (FR-05);</w:t>
      </w:r>
    </w:p>
    <w:p w:rsidR="00A407F7" w:rsidRDefault="00602599">
      <w:pPr>
        <w:pStyle w:val="a0"/>
      </w:pPr>
      <w:r>
        <w:t xml:space="preserve">система должна корректно работать в двух последних версиях браузеров Google Chrome, Microsoft Edge, Mozilla Firefox и Яндекс Браузер под управлением Windows 10 и выше, macOS, Android 9.0 и выше и iOS 15.0 и выше при ширине области отображения от 360 пикселей (NFR-13);</w:t>
      </w:r>
    </w:p>
    <w:p w:rsidR="00A407F7" w:rsidRDefault="00602599">
      <w:pPr>
        <w:pStyle w:val="a0"/>
      </w:pPr>
      <w:r>
        <w:t xml:space="preserve">требования к организации рабочего места не предъявляются, поскольку система эксплуатируется на рабочих и личных устройствах пользователей.</w:t>
      </w:r>
    </w:p>
    <w:p w:rsidR="00A407F7" w:rsidRPr="00F76D48" w:rsidRDefault="00602599">
      <w:pPr>
        <w:pStyle w:val="3"/>
      </w:pPr>
      <w:bookmarkStart w:id="38" w:name="_Toc240984104"/>
      <w:r>
        <w:t>Требования к транспортабельности</w:t>
      </w:r>
      <w:bookmarkEnd w:id="38"/>
    </w:p>
    <w:p w:rsidR="00A407F7" w:rsidRDefault="00602599">
      <w:r>
        <w:t xml:space="preserve">Требования к транспортабельности не предъявляются.</w:t>
      </w:r>
    </w:p>
    <w:p w:rsidR="00A407F7" w:rsidRPr="00F76D48" w:rsidRDefault="00602599">
      <w:pPr>
        <w:pStyle w:val="3"/>
      </w:pPr>
      <w:bookmarkStart w:id="39" w:name="_Toc240984105"/>
      <w:r>
        <w:t>Требования к эксплуатации, техническому обслуживанию, ремонту и хранению компонентов системы</w:t>
      </w:r>
      <w:bookmarkEnd w:id="39"/>
    </w:p>
    <w:p w:rsidR="00A407F7" w:rsidRDefault="00602599">
      <w:r>
        <w:t xml:space="preserve">К эксплуатации, техническому обслуживанию, ремонту и хранению компонентов системы предъявляются следующие требования:</w:t>
      </w:r>
    </w:p>
    <w:p w:rsidR="00A407F7" w:rsidRDefault="00602599">
      <w:pPr>
        <w:pStyle w:val="a0"/>
      </w:pPr>
      <w:r>
        <w:t xml:space="preserve">режим эксплуатации серверной части и базы данных – круглосуточный, без постоянного присутствия обслуживающего персонала (NFR-06);</w:t>
      </w:r>
    </w:p>
    <w:p w:rsidR="00A407F7" w:rsidRDefault="00602599">
      <w:pPr>
        <w:pStyle w:val="a0"/>
      </w:pPr>
      <w:r>
        <w:t xml:space="preserve">система должна допускать плановое обслуживание продолжительностью не более 2 часов не чаще одного раза в календарный месяц только в нерабочие дни либо в интервале с 20:00 до 06:00 (NFR-20);</w:t>
      </w:r>
    </w:p>
    <w:p w:rsidR="00A407F7" w:rsidRDefault="00602599">
      <w:pPr>
        <w:pStyle w:val="a0"/>
      </w:pPr>
      <w:r>
        <w:t xml:space="preserve">в состав работ по техническому обслуживанию должны входить обновление образов Docker-контейнеров, установка обновлений безопасности операционной системы, проверка выполнения резервного копирования базы данных (NFR-07), очистка просроченных одноразовых кодов (NFR-21) и проверка очереди неотправленных писем (NFR-15);</w:t>
      </w:r>
    </w:p>
    <w:p w:rsidR="00A407F7" w:rsidRDefault="00602599">
      <w:pPr>
        <w:pStyle w:val="a0"/>
      </w:pPr>
      <w:r>
        <w:t xml:space="preserve">контроль технического состояния системы должен выполняться по журналам работы и данным мониторинга доступности серверной части (NFR-22);</w:t>
      </w:r>
    </w:p>
    <w:p w:rsidR="00A407F7" w:rsidRDefault="00602599">
      <w:pPr>
        <w:pStyle w:val="a0"/>
      </w:pPr>
      <w:r>
        <w:t xml:space="preserve">требования к допустимым площадям для размещения персонала и технических средств, к параметрам сетей энергоснабжения, вентиляции и охлаждения не предъявляются: размещение серверного оборудования обеспечивает хостинг-провайдер (CON-13).</w:t>
      </w:r>
    </w:p>
    <w:p w:rsidR="00A407F7" w:rsidRPr="00F76D48" w:rsidRDefault="00602599">
      <w:pPr>
        <w:pStyle w:val="3"/>
      </w:pPr>
      <w:bookmarkStart w:id="40" w:name="_Toc240984106"/>
      <w:r>
        <w:t>Требования к защите информации от несанкционированного доступа</w:t>
      </w:r>
      <w:bookmarkEnd w:id="40"/>
    </w:p>
    <w:p w:rsidR="00A407F7" w:rsidRDefault="00602599">
      <w:r>
        <w:t xml:space="preserve">К защите информации от несанкционированного доступа предъявляются следующие требования:</w:t>
      </w:r>
    </w:p>
    <w:p w:rsidR="00A407F7" w:rsidRDefault="00602599">
      <w:pPr>
        <w:pStyle w:val="a0"/>
      </w:pPr>
      <w:r>
        <w:t xml:space="preserve">система должна отклонять с кодом 403 запросы пользователя к функциям, не относящимся к его роли (NFR-10);</w:t>
      </w:r>
    </w:p>
    <w:p w:rsidR="00A407F7" w:rsidRDefault="00602599">
      <w:pPr>
        <w:pStyle w:val="a0"/>
      </w:pPr>
      <w:r>
        <w:t xml:space="preserve">система должна хранить сведения о пищевых ограничениях сотрудника в зашифрованном виде и предоставлять их только самому сотруднику (NFR-09);</w:t>
      </w:r>
    </w:p>
    <w:p w:rsidR="00A407F7" w:rsidRDefault="00602599">
      <w:pPr>
        <w:pStyle w:val="a0"/>
      </w:pPr>
      <w:r>
        <w:t xml:space="preserve">система должна предоставлять работнику столовой только сведения, необходимые для доставки текущего заказа: ФИО сотрудника, место доставки, состав заказа и комментарий; история заказов и пищевые ограничения сотрудников ему недоступны (NFR-18);</w:t>
      </w:r>
    </w:p>
    <w:p w:rsidR="00A407F7" w:rsidRDefault="00602599">
      <w:pPr>
        <w:pStyle w:val="a0"/>
      </w:pPr>
      <w:r>
        <w:t xml:space="preserve">отчёты, передаваемые работодателю, должны содержать только агрегированные данные: количество порций, суммы и загрузку слотов без привязки к конкретным сотрудникам (CON-07);</w:t>
      </w:r>
    </w:p>
    <w:p w:rsidR="00A407F7" w:rsidRDefault="00602599">
      <w:pPr>
        <w:pStyle w:val="a0"/>
      </w:pPr>
      <w:r>
        <w:t xml:space="preserve">система должна хранить маркер доступа в файле cookie с атрибутами HttpOnly и Secure, ограничивать срок его действия 12 часами и прекращать действие маркера при блокировке учётной записи (NFR-16);</w:t>
      </w:r>
    </w:p>
    <w:p w:rsidR="00A407F7" w:rsidRDefault="00602599">
      <w:pPr>
        <w:pStyle w:val="a0"/>
      </w:pPr>
      <w:r>
        <w:t xml:space="preserve">система должна фиксировать в неизменяемом журнале каждое изменение статуса заказа, лимита, меню и учётной записи с указанием пользователя и времени изменения (NFR-11).</w:t>
      </w:r>
    </w:p>
    <w:p w:rsidR="00A407F7" w:rsidRDefault="00602599">
      <w:r>
        <w:t xml:space="preserve">Доступ к функциям системы должен предоставляться только после успешного входа по одноразовому коду; вход с заблокированной учётной записи отклоняется (FR-01, FR-27).</w:t>
      </w:r>
    </w:p>
    <w:p w:rsidR="00A407F7" w:rsidRPr="00F76D48" w:rsidRDefault="00602599">
      <w:pPr>
        <w:pStyle w:val="3"/>
      </w:pPr>
      <w:bookmarkStart w:id="41" w:name="_Toc240984107"/>
      <w:r>
        <w:t>Требования по сохранности информации при авариях</w:t>
      </w:r>
      <w:bookmarkEnd w:id="41"/>
    </w:p>
    <w:p w:rsidR="00A407F7" w:rsidRDefault="00602599">
      <w:r>
        <w:t xml:space="preserve">Сохранность информации в системе должна быть обеспечена при возникновении следующих событий (NFR-05, NFR-07, NFR-15):</w:t>
      </w:r>
    </w:p>
    <w:p w:rsidR="00A407F7" w:rsidRDefault="00602599">
      <w:pPr>
        <w:pStyle w:val="a0"/>
      </w:pPr>
      <w:r>
        <w:t xml:space="preserve">потеря электропитания и аварийное завершение работы виртуального выделенного сервера;</w:t>
      </w:r>
    </w:p>
    <w:p w:rsidR="00A407F7" w:rsidRDefault="00602599">
      <w:pPr>
        <w:pStyle w:val="a0"/>
      </w:pPr>
      <w:r>
        <w:t xml:space="preserve">аварийный перезапуск контейнера серверной части или контейнера базы данных;</w:t>
      </w:r>
    </w:p>
    <w:p w:rsidR="00A407F7" w:rsidRDefault="00602599">
      <w:pPr>
        <w:pStyle w:val="a0"/>
      </w:pPr>
      <w:r>
        <w:t xml:space="preserve">отказ дискового накопителя, на котором размещён том Docker с данными базы данных;</w:t>
      </w:r>
    </w:p>
    <w:p w:rsidR="00A407F7" w:rsidRDefault="00602599">
      <w:pPr>
        <w:pStyle w:val="a0"/>
      </w:pPr>
      <w:r>
        <w:t xml:space="preserve">обрыв соединения пользователя и аварийное завершение работы браузера.</w:t>
      </w:r>
    </w:p>
    <w:p w:rsidR="00A407F7" w:rsidRDefault="00602599">
      <w:r>
        <w:t xml:space="preserve">При возникновении перечисленных событий должны быть сохранены учётные записи, справочник блюд, опубликованные меню, все подтверждённые сервером заказы и изменения их статусов (NFR-05), журнал согласий, журнал изменений (NFR-11) и очередь неотправленных писем (NFR-15). Утрата записей одноразовых кодов подтверждения допускается. Восстановление данных при отказе дискового накопителя должно выполняться из резервной копии по требованию NFR-07.</w:t>
      </w:r>
    </w:p>
    <w:p w:rsidR="00A407F7" w:rsidRPr="00F76D48" w:rsidRDefault="00602599">
      <w:pPr>
        <w:pStyle w:val="3"/>
      </w:pPr>
      <w:bookmarkStart w:id="42" w:name="_Toc240984108"/>
      <w:r>
        <w:t>Требования к защите от влияния внешних воздействий</w:t>
      </w:r>
      <w:bookmarkEnd w:id="42"/>
    </w:p>
    <w:p w:rsidR="00A407F7" w:rsidRDefault="00602599">
      <w:r>
        <w:t xml:space="preserve">Требования к защите от влияния внешних воздействий не предъявляются.</w:t>
      </w:r>
    </w:p>
    <w:p w:rsidR="00A407F7" w:rsidRPr="00F76D48" w:rsidRDefault="00602599">
      <w:pPr>
        <w:pStyle w:val="3"/>
      </w:pPr>
      <w:bookmarkStart w:id="43" w:name="_Toc240984109"/>
      <w:r>
        <w:lastRenderedPageBreak/>
        <w:t>Требования к патентной чистоте и патентоспособности</w:t>
      </w:r>
      <w:bookmarkEnd w:id="43"/>
    </w:p>
    <w:p w:rsidR="00A407F7" w:rsidRDefault="00602599">
      <w:r>
        <w:t xml:space="preserve">При разработке программного обеспечения должны использоваться только такие объекты интеллектуальной собственности, права на которые приобретены (получены) и используются без нарушений прав на интеллектуальную собственность третьих лиц. Это требование должно обеспечивать соблюдение авторских, смежных, патентных и иных прав. Программные компоненты, шрифты и значки, используемые в системе, должны распространяться по свободным лицензиям, допускающим их использование в разрабатываемом продукте (CON-11).</w:t>
      </w:r>
    </w:p>
    <w:p w:rsidR="00A407F7" w:rsidRPr="00F76D48" w:rsidRDefault="00602599">
      <w:pPr>
        <w:pStyle w:val="3"/>
      </w:pPr>
      <w:bookmarkStart w:id="44" w:name="_Toc240984110"/>
      <w:r>
        <w:t>Требования к стандартизации и унификации</w:t>
      </w:r>
      <w:bookmarkEnd w:id="44"/>
    </w:p>
    <w:p w:rsidR="00A407F7" w:rsidRDefault="00602599">
      <w:r>
        <w:t xml:space="preserve">Программная документация должна разрабатываться в соответствии с ГОСТ 34.602-2020, ГОСТ 7.32-2017, а также СТП ВятГУ 101-2004. Требования к форматам данных и справочникам установлены ограничением CON-14: обмен данными между веб-приложением и серверной частью должен выполняться в формате JSON, дата и время должны представляться в формате ISO 8601, отчёт должен выгружаться в формате XLSX, а перечень аллергенов должен соответствовать 14 группам ТР ТС 022/2011.</w:t>
      </w:r>
    </w:p>
    <w:p w:rsidR="00A407F7" w:rsidRPr="00F76D48" w:rsidRDefault="00602599">
      <w:pPr>
        <w:pStyle w:val="3"/>
      </w:pPr>
      <w:bookmarkStart w:id="45" w:name="_Toc240984111"/>
      <w:r>
        <w:t>Ограничения, накладываемые на систему</w:t>
      </w:r>
      <w:bookmarkEnd w:id="45"/>
    </w:p>
    <w:p w:rsidR="00A407F7" w:rsidRDefault="00602599">
      <w:r>
        <w:t xml:space="preserve">На разрабатываемую систему накладываются следующие ограничения (CON-01 – CON-14):</w:t>
      </w:r>
    </w:p>
    <w:p w:rsidR="00A407F7" w:rsidRDefault="00602599">
      <w:pPr>
        <w:pStyle w:val="a0"/>
      </w:pPr>
      <w:r>
        <w:t xml:space="preserve">система не должна выполнять платёжные операции и хранить платёжные данные; обед оплачивается работодателем на основании сводного отчёта (CON-01);</w:t>
      </w:r>
    </w:p>
    <w:p w:rsidR="00A407F7" w:rsidRDefault="00602599">
      <w:pPr>
        <w:pStyle w:val="a0"/>
      </w:pPr>
      <w:r>
        <w:t xml:space="preserve">система не должна вести складской учёт продуктов, закупки и расчёты с поставщиками и не управляет процессом приготовления пищи (CON-02);</w:t>
      </w:r>
    </w:p>
    <w:p w:rsidR="00A407F7" w:rsidRDefault="00602599">
      <w:pPr>
        <w:pStyle w:val="a0"/>
      </w:pPr>
      <w:r>
        <w:t xml:space="preserve">система не должна рассчитывать КБЖУ и стоимость порции; значения вносятся администратором из технологических карт и калькуляции столовой (CON-03);</w:t>
      </w:r>
    </w:p>
    <w:p w:rsidR="00A407F7" w:rsidRDefault="00602599">
      <w:pPr>
        <w:pStyle w:val="a0"/>
      </w:pPr>
      <w:r>
        <w:t xml:space="preserve">система должна получать перечень сотрудников, подразделения и рабочие места из файла выгрузки кадровой системы и не является источником кадровых данных (CON-04);</w:t>
      </w:r>
    </w:p>
    <w:p w:rsidR="00A407F7" w:rsidRDefault="00602599">
      <w:pPr>
        <w:pStyle w:val="a0"/>
      </w:pPr>
      <w:r>
        <w:t xml:space="preserve">система должна формировать письма и передавать их почтовому серверу по протоколу SMTP и не отвечает за их доставку адресату (CON-05);</w:t>
      </w:r>
    </w:p>
    <w:p w:rsidR="00A407F7" w:rsidRDefault="00602599">
      <w:pPr>
        <w:pStyle w:val="a0"/>
      </w:pPr>
      <w:r>
        <w:t xml:space="preserve">обработка персональных данных сотрудников и сведений о пищевых ограничениях должна выполняться в соответствии с законодательством о персональных данных и только при наличии согласия сотрудника (CON-06);</w:t>
      </w:r>
    </w:p>
    <w:p w:rsidR="00A407F7" w:rsidRDefault="00602599">
      <w:pPr>
        <w:pStyle w:val="a0"/>
      </w:pPr>
      <w:r>
        <w:t xml:space="preserve">отчёты, передаваемые работодателю, должны содержать только агрегированные данные: количество порций, суммы и загрузку слотов без привязки к конкретным сотрудникам (CON-07);</w:t>
      </w:r>
    </w:p>
    <w:p w:rsidR="00A407F7" w:rsidRDefault="00602599">
      <w:pPr>
        <w:pStyle w:val="a0"/>
      </w:pPr>
      <w:r>
        <w:t xml:space="preserve">система не должна давать медицинских и диетологических рекомендаций; значения КБЖУ публикуются как справочные (CON-08);</w:t>
      </w:r>
    </w:p>
    <w:p w:rsidR="00A407F7" w:rsidRDefault="00602599">
      <w:pPr>
        <w:pStyle w:val="a0"/>
      </w:pPr>
      <w:r>
        <w:t xml:space="preserve">использование системы не должно быть обязательным: за сотрудником сохраняется возможность получить обед в столовой вне системы (CON-09);</w:t>
      </w:r>
    </w:p>
    <w:p w:rsidR="00A407F7" w:rsidRDefault="00602599">
      <w:pPr>
        <w:pStyle w:val="a0"/>
      </w:pPr>
      <w:r>
        <w:t xml:space="preserve">система не должна предоставлять функции анализа присутствия сотрудников на рабочем месте и оценки их образа жизни по истории заказов (CON-10);</w:t>
      </w:r>
    </w:p>
    <w:p w:rsidR="00A407F7" w:rsidRDefault="00602599">
      <w:pPr>
        <w:pStyle w:val="a0"/>
      </w:pPr>
      <w:r>
        <w:t xml:space="preserve">серверная часть должна разрабатываться на платформе Node.js версии 20 LTS или выше, клиентская часть – в виде одностраничного веб-приложения на библиотеке React, в качестве СУБД должна использоваться PostgreSQL версии 15 или выше; компоненты разворачиваются в Docker-контейнерах под ОС Ubuntu 22.04/24.04 LTS и взаимодействуют по протоколам HTTPS (REST, JSON), WSS и SMTP; используются только компоненты со свободными лицензиями (CON-11);</w:t>
      </w:r>
    </w:p>
    <w:p w:rsidR="00A407F7" w:rsidRDefault="00602599">
      <w:pPr>
        <w:pStyle w:val="a0"/>
      </w:pPr>
      <w:r>
        <w:t xml:space="preserve">интерфейс системы и тексты писем должны быть выполнены только на русском языке (CON-12);</w:t>
      </w:r>
    </w:p>
    <w:p w:rsidR="00A407F7" w:rsidRDefault="00602599">
      <w:pPr>
        <w:pStyle w:val="a0"/>
      </w:pPr>
      <w:r>
        <w:t xml:space="preserve">серверная часть и база данных должны функционировать на виртуальном выделенном сервере с процессором не менее 2 ядер, оперативной памятью не менее 4 ГБ и диском не менее 20 ГБ; клиентская часть – на компьютере с оперативной памятью не менее 4 ГБ и разрешением экрана не менее 1280×720 или на мобильном устройстве с оперативной памятью не менее 2 ГБ (CON-13);</w:t>
      </w:r>
    </w:p>
    <w:p w:rsidR="00A407F7" w:rsidRDefault="00602599">
      <w:pPr>
        <w:pStyle w:val="a0"/>
      </w:pPr>
      <w:r>
        <w:t xml:space="preserve">обмен данными между веб-приложением и серверной частью должен выполняться в формате JSON, дата и время должны представляться в формате ISO 8601, отчёт должен выгружаться в формате XLSX, а перечень аллергенов должен соответствовать 14 группам ТР ТС 022/2011 (CON-14).</w:t>
      </w:r>
    </w:p>
    <w:p w:rsidR="00A407F7" w:rsidRDefault="00602599">
      <w:pPr>
        <w:pStyle w:val="1"/>
      </w:pPr>
      <w:bookmarkStart w:id="46" w:name="_Toc240984112"/>
      <w:r>
        <w:lastRenderedPageBreak/>
        <w:t>Состав и содержание работ по созданию системы</w:t>
      </w:r>
      <w:bookmarkEnd w:id="46"/>
    </w:p>
    <w:p w:rsidR="00A407F7" w:rsidRDefault="00602599">
      <w:r>
        <w:t xml:space="preserve">Состав и содержание работ представлены в таблице 2.</w:t>
      </w:r>
    </w:p>
    <w:p w:rsidR="00A407F7" w:rsidRDefault="00602599">
      <w:pPr>
        <w:pStyle w:val="vgutTableName"/>
      </w:pPr>
      <w:r>
        <w:t xml:space="preserve">Таблица 2 – Состав и содержание работ</w:t>
      </w:r>
    </w:p>
    <w:tbl>
      <w:tblPr>
        <w:tblStyle w:val="ac"/>
        <w:tblW w:w="9638" w:type="dxa"/>
        <w:tblLayout w:type="fixed"/>
        <w:tblLook w:val="04A0" w:firstRow="1" w:lastRow="0" w:firstColumn="1" w:lastColumn="0" w:noHBand="0" w:noVBand="1"/>
      </w:tblPr>
      <w:tblGrid>
        <w:gridCol w:w="510"/>
        <w:gridCol w:w="2154"/>
        <w:gridCol w:w="1644"/>
        <w:gridCol w:w="2665"/>
        <w:gridCol w:w="2665"/>
      </w:tblGrid>
      <w:tr w:rsidR="00A407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510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Наименование работ</w:t>
            </w:r>
          </w:p>
        </w:tc>
        <w:tc>
          <w:tcPr>
            <w:tcW w:w="164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Сроки выполнения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Задачи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Результат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1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Первичный анализ продукта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08.09.2026 – 10.09.2026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Определить бизнес-проблему, цель системы, состав стейкхолдеров, границы системы и основные риски.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Отчёт о первичном анализе продукта с перечнем первичных требований и критериев их проверки.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2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Разработка сценариев использования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11.09.2026 – 13.09.2026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Описать основные сценарии использования системы с основными и альтернативными потоками событий.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Документ со сценариями использования UC-1 – UC-5.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3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Классификация и формализация требований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14.09.2026 – 18.09.2026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Сформировать структурированный перечень системных требований с указанием типа, источника, приоритета и критерия верификации.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Перечень требований FR-01 – FR-40, NFR-01 – NFR-23, CON-01 – CON-14.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4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Разработка технического задания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19.09.2026 – 01.10.2026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Разработать ТЗ в соответствии с ГОСТ 34.602-2020 и синхронизировать его с перечнем требований.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ТЗ, включающее требования к разработке проекта, его цель, задачи, сведения об исполнителях и заказчиках, сроки выполнения и назначение.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5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Анализ существующих аналогов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26.09.2026 – 02.10.2026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Выделить преимущества и недостатки каждого аналога.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Отчёт с анализом аналогов и выводом о том, каким должен быть продукт в результате проектной деятельности.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6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Проектирование архитектуры системы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03.10.2026 – 16.10.2026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Продумать архитектуру системы, включая веб-приложение, серверную часть, подсистему уведомлений и планировщик напоминаний.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Схема архитектуры и описание взаимодействия компонентов системы между собой.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7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Создание макетов пользовательского интерфейса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17.10.2026 – 30.10.2026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Создать макеты пользовательского интерфейса в соответствии с требованиями ТЗ.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Макеты интерфейса всех экранов веб-приложения для ролей «Сотрудник», «Работник столовой» и «Администратор».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8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Проектирование базы данных и базовая функциональность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31.10.2026 – 13.11.2026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Разработать структуру базы данных. Реализовать вход по одноразовому коду, учётные записи, роли и импорт сотрудников из файла.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Готовая база данных и рабочая подсистема аутентификации и учётных записей.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9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Модуль меню и заказов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14.11.2026 – 27.11.2026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Реализовать справочник блюд, дни работы столовой, публикацию меню на дату, оформление, повтор и отмену заказа, контроль лимитов порций и слотов доставки.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Рабочий раздел «Меню» и оформление заказа.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10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Модуль столовой и статусов заказа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28.11.2026 – 08.12.2026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Реализовать производственный план, очередь заказов, список доставки, статусы заказа и их отображение в реальном времени.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Рабочее место работника столовой и отслеживание статуса заказа сотрудником.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11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Уведомления и отчётность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09.12.2026 – 15.12.2026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Реализовать почтовые уведомления, напоминания и очередь писем, сводный отчёт о расходе питания и его выгрузку в XLSX.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Готовое решение в полном объёме функций.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12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Подготовка пакета документов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16.12.2026 – 20.12.2026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Подготовить техническую документацию: техническое задание, пояснительную записку, руководство пользователя.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Полный комплект технической документации.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13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Тестирование и отладка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21.12.2026 – 25.12.2026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Провести испытания системы и пользовательское тестирование. Устранить выявленные ошибки.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Стабильная версия системы, прошедшая приёмочные испытания.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14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Подготовка комплекта документов к защите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26.12.2026 – 31.12.2026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Оформить и согласовать с заказчиком комплект документов, подлежащих защите.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Комплект документов, готовый к защите.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15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Доработка системы по результатам испытаний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12.01.2027 – 03.04.2027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Устранить несоответствия, выявленные при испытаниях, и реализовать требования, не подтверждённые при приёмке.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Система, соответствующая требованиям настоящего технического задания.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16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Приёмочные испытания и подготовка готового решения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06.04.2027 – 15.05.2027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Провести приёмочные испытания по критериям таблицы 3 и оформить протокол испытаний.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Готовое решение и протокол приёмочных испытаний.</w:t>
            </w:r>
          </w:p>
        </w:tc>
      </w:tr>
      <w:tr w:rsidR="00A407F7">
        <w:tc>
          <w:tcPr>
            <w:tcW w:w="510" w:type="dxa"/>
          </w:tcPr>
          <w:p w:rsidR="00A407F7" w:rsidRDefault="00602599">
            <w:pPr>
              <w:pStyle w:val="vgutTableText"/>
            </w:pPr>
            <w:r>
              <w:t xml:space="preserve">17</w:t>
            </w:r>
          </w:p>
        </w:tc>
        <w:tc>
          <w:tcPr>
            <w:tcW w:w="2154" w:type="dxa"/>
          </w:tcPr>
          <w:p w:rsidR="00A407F7" w:rsidRDefault="00602599">
            <w:pPr>
              <w:pStyle w:val="vgutTableText"/>
            </w:pPr>
            <w:r>
              <w:t xml:space="preserve">Передача результатов заказчику и завершение разработки</w:t>
            </w:r>
          </w:p>
        </w:tc>
        <w:tc>
          <w:tcPr>
            <w:tcW w:w="1644" w:type="dxa"/>
          </w:tcPr>
          <w:p w:rsidR="00A407F7" w:rsidRPr="00056A53" w:rsidRDefault="00602599">
            <w:pPr>
              <w:pStyle w:val="vgutTableText"/>
            </w:pPr>
            <w:r>
              <w:t xml:space="preserve">16.05.2027 – 17.05.2027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Передать заказчику готовое решение и комплект технической документации.</w:t>
            </w:r>
          </w:p>
        </w:tc>
        <w:tc>
          <w:tcPr>
            <w:tcW w:w="2665" w:type="dxa"/>
          </w:tcPr>
          <w:p w:rsidR="00A407F7" w:rsidRDefault="00602599">
            <w:pPr>
              <w:pStyle w:val="vgutTableText"/>
            </w:pPr>
            <w:r>
              <w:t xml:space="preserve">Подписанный акт приёмки системы, завершение разработки.</w:t>
            </w:r>
          </w:p>
        </w:tc>
      </w:tr>
    </w:tbl>
    <w:p w:rsidR="00A407F7" w:rsidRPr="004E5DE3" w:rsidRDefault="00602599">
      <w:pPr>
        <w:pStyle w:val="1"/>
      </w:pPr>
      <w:bookmarkStart w:id="47" w:name="_Toc240984113"/>
      <w:r>
        <w:lastRenderedPageBreak/>
        <w:t>Порядок разработки системы</w:t>
      </w:r>
      <w:bookmarkEnd w:id="47"/>
    </w:p>
    <w:p w:rsidR="00A407F7" w:rsidRDefault="00602599">
      <w:r>
        <w:t xml:space="preserve">Разработку системы выполняет единственный исполнитель – студент Колледжа ВятГУ, указанный в подразделе «Сведения об участниках разработки». Работы выполняются последовательно по этапам, приведённым в таблице 2.</w:t>
      </w:r>
    </w:p>
    <w:p w:rsidR="00A407F7" w:rsidRDefault="00602599">
      <w:pPr>
        <w:pStyle w:val="1"/>
      </w:pPr>
      <w:bookmarkStart w:id="48" w:name="_Toc240984114"/>
      <w:r>
        <w:lastRenderedPageBreak/>
        <w:t>Порядок контроля и приёмки системы</w:t>
      </w:r>
      <w:bookmarkEnd w:id="48"/>
    </w:p>
    <w:p w:rsidR="00A407F7" w:rsidRDefault="00602599">
      <w:r>
        <w:t xml:space="preserve">Контроль и приёмка системы выполняются заказчиком в составе приёмочных испытаний. Испытания проводятся исполнителем в присутствии заказчика на рабочем экземпляре системы, развёрнутом в соответствии с требованиями к техническому обеспечению.</w:t>
      </w:r>
    </w:p>
    <w:p w:rsidR="00A407F7" w:rsidRDefault="00602599">
      <w:r>
        <w:t xml:space="preserve">Применяются следующие виды испытаний:</w:t>
      </w:r>
    </w:p>
    <w:p w:rsidR="00A407F7" w:rsidRDefault="00602599">
      <w:pPr>
        <w:pStyle w:val="a0"/>
      </w:pPr>
      <w:r>
        <w:t xml:space="preserve">демонстрация – выполнение сценария работы с системой и визуальная проверка наличия требуемого результата;</w:t>
      </w:r>
    </w:p>
    <w:p w:rsidR="00A407F7" w:rsidRDefault="00602599">
      <w:pPr>
        <w:pStyle w:val="a0"/>
      </w:pPr>
      <w:r>
        <w:t xml:space="preserve">испытание – выполнение серии измерений с фиксацией числовых значений и сопоставлением их с установленными порогами;</w:t>
      </w:r>
    </w:p>
    <w:p w:rsidR="00A407F7" w:rsidRDefault="00602599">
      <w:pPr>
        <w:pStyle w:val="a0"/>
      </w:pPr>
      <w:r>
        <w:t xml:space="preserve">инспекция – проверка состава данных, программного кода, конфигурации и документации;</w:t>
      </w:r>
    </w:p>
    <w:p w:rsidR="00A407F7" w:rsidRDefault="00602599">
      <w:pPr>
        <w:pStyle w:val="a0"/>
      </w:pPr>
      <w:r>
        <w:t xml:space="preserve">анализ – проверка расчётным путём либо по журналам работы системы.</w:t>
      </w:r>
    </w:p>
    <w:p w:rsidR="00A407F7" w:rsidRDefault="00602599">
      <w:r>
        <w:t xml:space="preserve">Перечень проверяемых при приёмке требований и критерии их проверки приведены в таблице 3. Таблица содержит все 77 требований документа «Классификация и формализация требований»: 40 функциональных, 23 нефункциональных и 14 ограничений.</w:t>
      </w:r>
    </w:p>
    <w:p w:rsidR="00A407F7" w:rsidRDefault="00602599">
      <w:pPr>
        <w:pStyle w:val="vgutTableName"/>
      </w:pPr>
      <w:r>
        <w:t xml:space="preserve">Таблица 3 – Перечень проверяемых требований и критерии приёмки</w:t>
      </w:r>
    </w:p>
    <w:tbl>
      <w:tblPr>
        <w:tblStyle w:val="ac"/>
        <w:tblW w:w="10201" w:type="dxa"/>
        <w:tblLayout w:type="fixed"/>
        <w:tblLook w:val="04A0" w:firstRow="1" w:lastRow="0" w:firstColumn="1" w:lastColumn="0" w:noHBand="0" w:noVBand="1"/>
      </w:tblPr>
      <w:tblGrid>
        <w:gridCol w:w="2041"/>
        <w:gridCol w:w="2381"/>
        <w:gridCol w:w="1474"/>
        <w:gridCol w:w="4305"/>
      </w:tblGrid>
      <w:tr w:rsidR="00A407F7" w:rsidTr="001807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</w:trPr>
        <w:tc>
          <w:tcPr>
            <w:tcW w:w="2041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Идентификатор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Наименование требования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Приоритет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  <w:jc w:val="center"/>
            </w:pPr>
            <w:r>
              <w:rPr>
                <w:b/>
              </w:rPr>
              <w:t>Критерий проверки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FR-01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Вход по корпоративной почте и одноразовому коду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попытка входа с адресом вне корпоративного домена или с неверным кодом отклоняется в 10 попытках из 10; каждому из трёх тестовых пользователей доступны функции только его роли.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FR-02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Согласие при первом входе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до получения согласия функции заказа недоступны; в журнале согласий хранятся дата и время получения каждого согласия.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FR-03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Просмотр меню на дату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сотрудник переключается между меню на текущий и следующий рабочий день, у каждого блюда отображается остаток порций.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FR-04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Состав, аллергены и КБЖУ блюда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карточка каждого опубликованного блюда содержит все перечисленные поля, пустые значения отсутствуют.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FR-05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Предупреждение об аллергенах из профиля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у сотрудника с аллергеном «Рыба» в профиле блюда с рыбой выделены, при добавлении такого блюда выводится предупреждение.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FR-06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Формирование заказа из блюд меню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в заказ добавляются 3 блюда, количество одного из них изменяется, одно блюдо удаляется, итоговый состав соответствует действиям.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FR-07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Выбор слота доставки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при пропускной способности слота N после подтверждения N заказов слот отображается недоступным, заказ N+1 в этот слот не принимается.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FR-08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Место доставки и комментарий к заказу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место доставки подставлено из профиля, после изменения в заказе сохранено новое значение и комментарий.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FR-09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Контроль лимита порций при подтверждении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при лимите 10 порций и 12 последовательных заказах подтверждено 10, два заказа отклонены с сообщением о недоступности блюда.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FR-10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Контроль времени закрытия приёма заказов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запросы на оформление и отмену заказа, направленные через 1 минуту после дедлайна, отклонены в 10 случаях из 10.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FR-11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Подтверждение заказа на почту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Could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для каждого сохранённого заказа в журнале уведомлений есть запись об отправке письма с составом, слотом и местом доставки.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FR-12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Отображение статуса заказа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после каждого изменения статуса работником столовой новый статус и время перехода отображаются у сотрудника без перезагрузки страницы.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FR-13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Отмена заказа до дедлайна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после отмены заказа остаток порций по его блюдам увеличивается на заказанное количество, заказ отсутствует в производственном плане.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FR-14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Уведомление о смене статуса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для каждого заказа, переведённого в статус «В пути», в журнале уведомлений есть запись об отправке письма.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FR-15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История заказов сотрудника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сотрудник видит свои заказы за последние 30 дней; запрос истории другого сотрудника отклоняется.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FR-16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Производственный план на смену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для 50 тестовых заказов сумма порций в плане по каждому блюду совпадает с суммой порций в заказах, расхождений 0.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FR-17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Очередь заказов по слотам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заказы отображаются в группах по слотам, группы упорядочены по времени слота.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FR-18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Изменение статуса заказа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каждый переход статуса выполняется одним нажатием, новый статус фиксируется с отметкой времени.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FR-19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Отметка блюда как закончившегося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после отметки блюда попытка добавить его в заказ отклоняется, в меню блюдо отображается недоступным.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FR-20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Список доставки по этажам и кабинетам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готовые заказы слота отображаются в группах по этажам, внутри группы упорядочены по номеру кабинета.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FR-21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Учёт невыкупленных порций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после отметки «Нет на месте» заказ имеет статус «Не выкуплен», его порции учитываются в отчёте в графе невыкупленных.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FR-22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Ведение справочника блюд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администратор создаёт карточку блюда со всеми полями, после сохранения значения отображаются без изменений.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FR-23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Формирование меню на дату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меню на следующий рабочий день, опубликованное в 17:00, доступно сотрудникам сразу после публикации с заданными лимитами; при публикации в 18:05 выводится предупреждение о нарушении срока.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FR-24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Время закрытия приёма заказов и слоты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заданные администратором время закрытия и слоты применяются в меню сотрудника на выбранную дату.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FR-25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Блокировка публикации незаполненных карточек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для 6 карточек, в каждой из которых не заполнено одно из обязательных полей, публикация отклонена в 6 случаях из 6.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FR-26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Напоминание о незаказанном обеде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по журналу уведомлений напоминание отправлено каждому сотруднику без заказа с включённым напоминанием не позднее чем за 60 минут до дедлайна; сотрудникам с отключённым напоминанием и в нерабочие дни напоминание не отправлено.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FR-27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Управление учётными записями и ролями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после импорта файла, в котором отсутствует сотрудник, его учётная запись выделена в списке; после блокировки вход с неё отклоняется; строки без почты или с адресом вне домена не импортируются.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FR-28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Сводный отчёт за период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для тестового набора из 100 заказов значения отчёта совпадают с ручным расчётом, расхождений 0.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FR-29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Выгрузка отчёта в файл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выгруженный файл открывается в табличном редакторе, значения совпадают с отчётом на экране.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FR-30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Доступ сотрудника к своим данным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сотрудник изменяет пищевые ограничения и получает файл со своими данными; после отзыва согласия сведения о пищевых ограничениях удалены.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FR-31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Дни работы столовой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после отметки субботы нерабочим днём меню на субботу не публикуется, заказ на неё не принимается, напоминание не направляется.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FR-32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Изменение лимита в опубликованном меню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при 18 заказанных порциях лимит 15 отклоняется с сообщением о минимальном значении 18, лимит 25 принимается и сразу применяется к остатку.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FR-33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Предпросмотр меню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Could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в режиме предпросмотра неопубликованное меню отображается в виде раздела «Меню» сотрудника, оформление заказа в нём недоступно.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FR-34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Повтор заказа из истории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Could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при повторе заказа из трёх блюд, два из которых есть в меню, в новый заказ добавлены два блюда и выведено сообщение об отсутствии третьего.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FR-35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Печать производственного плана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Could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печатная форма содержит дату смены, все блюда плана с количеством порций и число заказов по каждому слоту.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FR-36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Групповой перевод заказов в доставку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после группового действия все заказы слота со статусом «Готов» имеют статус «В пути», заказы с другими статусами не изменены.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FR-37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Настройка почтовых уведомлений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после отключения напоминания в профиле сотрудник без заказа не получает напоминание, после включения – получает.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FR-38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Повторная отправка одноразового кода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повторный запрос раньше 60 секунд отклоняется; после повторной отправки вход по прежнему коду отклоняется, по новому – выполняется.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FR-39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Предварительная сверка импорта сотрудников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для файла с 2 ошибочными строками выводятся итоговые числа и обе строки с причиной; до нажатия «Применить импорт» учётные записи не изменяются.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FR-40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Поиск и фильтрация учётных записей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Could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Демонстрация: поиск по части фамилии и фильтр «Работник столовой» возвращают только соответствующие учётные записи.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NFR-01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Время загрузки меню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в 50 измерениях при 300 одновременных пользователях время отображения меню не превышает 2 с не менее чем в 95 % измерений.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NFR-02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Время подтверждения заказа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при нагрузке 300 заказов за 30 минут время ответа не превышает 3 с не менее чем в 95 % запросов.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NFR-03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Задержка отображения статуса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в 30 измерениях задержка отображения статуса не превышает 10 с.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NFR-04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Объём пользователей и заказов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нагрузочное испытание с 2000 учётными записями и 1000 заказами за сутки, пороги NFR-01 и NFR-02 выполняются.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NFR-05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Непревышение лимита при одновременных заказах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при 100 одновременных запросах на блюдо с лимитом 20 подтверждено ровно 20 заказов, превышений 0 в 10 повторах.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NFR-06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Доступность в период приёма заказов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Анализ: расчёт по журналам мониторинга за календарный месяц, суммарное время недоступности в указанный период не более 44 мин.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NFR-07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Резервное копирование и восстановление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восстановление из резервной копии на тестовом стенде выполнено не более чем за 4 часа, данные о заказах за предыдущие сутки присутствуют; в хранилище копий находятся копии за последние 7 суток.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NFR-08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Защита канала и отсутствие хранения паролей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в базе данных отсутствуют пароли и коды подтверждения в открытом виде; код, введённый позднее 5 минут или с четвёртой попытки, отклоняется; соединение по HTTP без TLS отклоняется.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NFR-09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Защита сведений о пищевых ограничениях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в базе данных сведения хранятся в зашифрованном виде; запросы работника столовой и администратора к этим сведениям отклоняются.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NFR-10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Разграничение доступа по ролям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20 запросов сотрудника к функциям администратора и работника столовой отклонены в 100 % случаев.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NFR-11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Журнал изменений статусов и настроек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для 20 выполненных изменений в журнале есть записи с пользователем и временем; изменение записи журнала средствами системы невозможно.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NFR-12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Скорость оформления заказа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5 сотрудников после одного пробного заказа оформляют заказ из двух блюд, среднее время не более 60 с.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NFR-13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Поддержка браузеров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сценарии UC-1 и UC-3 выполнены в каждом из браузеров при ширине окна 360 и 1440 пикселей без ошибок отображения.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NFR-14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Причина недоступности действия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для 4 классов отказов выводятся различные сообщения, каждое содержит причину отказа.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NFR-15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Очередь писем при отказе почтового сервера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при блокировке SMTP-соединения на 30 минут заказы оформляются, письма накапливаются в очереди и после восстановления доставлены в полном объёме.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NFR-16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Срок действия сессии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маркер передаётся только в cookie с атрибутами HttpOnly и Secure; запрос с маркером старше 12 часов или заблокированной учётной записи отклоняется с кодом 401.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NFR-17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Проверка входных данных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для каждого вида входных данных из подраздела ТЗ «Требования к входным данным» значения за границами диапазона отклоняются с сообщением, в том числе при отправке запроса в обход веб-приложения.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NFR-18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Объём сведений для работника столовой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запросы работника столовой к истории заказов и пищевым ограничениям сотрудника отклоняются с кодом 403.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NFR-19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Синхронизация системного времени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на сервере включена синхронизация по NTP, расхождение с эталонным временем не превышает 1 секунды; отметки времени в базе данных хранятся с часовым поясом.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NFR-20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Окно планового обслуживания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Анализ: по журналу работ за месяц плановое обслуживание выполнено не более одного раза, длительностью не более 2 часов, вне интервала 06:00–20:00 рабочих дней.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NFR-21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Сроки хранения данных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в базе данных присутствуют заказы трёхлетней давности; после отзыва согласия сведения о пищевых ограничениях отсутствуют; просроченные коды удалены.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NFR-22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Журналы работы и мониторинг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для 20 выполненных запросов в журнале есть записи с временем, кодом ответа и длительностью; по данным мониторинга рассчитывается доступность за период.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NFR-23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Единообразие интерфейса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Should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на всех экранах роли панель навигации расположена одинаково; каждый статус заказа имеет текстовую подпись.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CON-01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Исключение платёжных операций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Won't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интеграции с платёжными сервисами и поля хранения платёжных данных в системе отсутствуют.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CON-02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Исключение складского учёта и приготовления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Won't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перечень функций системы не содержит функций складского учёта и закупок.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CON-03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КБЖУ и стоимость из технологических карт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поля КБЖУ и стоимости в карточке блюда заполняются вручную, модули расчёта отсутствуют.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CON-04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Импорт кадровых данных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Анализ: изменения ФИО и подразделения выполняются только в кадровой системе и попадают в систему при импорте.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CON-05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Использование внешнего почтового сервера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отправка писем выполняется через почтовый сервер по протоколу SMTP, факт передачи фиксируется в журнале уведомлений.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CON-06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Правовой режим обработки персональных данных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наличие политики обработки данных, формы согласия и журнала согласий.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CON-07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Обезличенная отчётность для работодателя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в сводном отчёте и выгружаемом файле отсутствуют ФИО, адреса электронной почты и идентификаторы сотрудников.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CON-08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Исключение медицинских рекомендаций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Won't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в интерфейсе отсутствуют рекомендации по питанию, у значений КБЖУ указана пометка «справочные значения».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CON-09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Добровольность использования системы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Анализ: регламент работы столовой предусматривает выдачу обедов без предварительного заказа.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CON-10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Исключение контроля присутствия сотрудников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Won't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перечень функций системы не содержит отчётов по отдельным сотрудникам, кроме их собственной истории заказов.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CON-11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Технологический стек и протоколы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состав компонентов и их версии в конфигурации развёртывания соответствуют требованию; лицензии всех зависимостей допускают использование в продукте.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CON-12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Язык интерфейса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все экраны, сообщения и письма системы на русском языке.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CON-13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Аппаратная платформа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Испытание: на сервере с минимальной конфигурацией выполняются пороги NFR-01 и NFR-02.</w:t>
            </w:r>
          </w:p>
        </w:tc>
      </w:tr>
      <w:tr w:rsidR="00A407F7" w:rsidTr="001807EC">
        <w:tc>
          <w:tcPr>
            <w:tcW w:w="2041" w:type="dxa"/>
          </w:tcPr>
          <w:p w:rsidR="00A407F7" w:rsidRDefault="00602599">
            <w:pPr>
              <w:pStyle w:val="vgutTableText"/>
            </w:pPr>
            <w:r>
              <w:t xml:space="preserve">CON-14</w:t>
            </w:r>
          </w:p>
        </w:tc>
        <w:tc>
          <w:tcPr>
            <w:tcW w:w="2381" w:type="dxa"/>
          </w:tcPr>
          <w:p w:rsidR="00A407F7" w:rsidRDefault="00602599">
            <w:pPr>
              <w:pStyle w:val="vgutTableText"/>
            </w:pPr>
            <w:r>
              <w:t xml:space="preserve">Форматы и справочники</w:t>
            </w:r>
          </w:p>
        </w:tc>
        <w:tc>
          <w:tcPr>
            <w:tcW w:w="1474" w:type="dxa"/>
          </w:tcPr>
          <w:p w:rsidR="00A407F7" w:rsidRDefault="00602599">
            <w:pPr>
              <w:pStyle w:val="vgutTableText"/>
            </w:pPr>
            <w:r>
              <w:t xml:space="preserve">Must Have</w:t>
            </w:r>
          </w:p>
        </w:tc>
        <w:tc>
          <w:tcPr>
            <w:tcW w:w="4305" w:type="dxa"/>
          </w:tcPr>
          <w:p w:rsidR="00A407F7" w:rsidRDefault="00602599">
            <w:pPr>
              <w:pStyle w:val="vgutTableText"/>
            </w:pPr>
            <w:r>
              <w:t xml:space="preserve">Инспекция: ответы сервера в формате JSON с датами ISO 8601, файл отчёта открывается как XLSX, справочник аллергенов содержит 14 групп.</w:t>
            </w:r>
          </w:p>
        </w:tc>
      </w:tr>
    </w:tbl>
    <w:p w:rsidR="00A407F7" w:rsidRDefault="00602599">
      <w:r>
        <w:t xml:space="preserve">Система считается принятой, если при приёмочных испытаниях подтверждено выполнение всех требований с приоритетом Must Have и не менее 80 % требований с приоритетом Should Have; требования с приоритетом Could Have проверяются при наличии реализации, требования с приоритетом Won't Have проверяются на отсутствие соответствующих функций. Выявленные в ходе испытаний несоответствия фиксируются в протоколе испытаний и устраняются исполнителем в согласованные с заказчиком сроки, после чего проводятся повторные испытания по несоответствующим требованиям.</w:t>
      </w:r>
    </w:p>
    <w:p w:rsidR="00A407F7" w:rsidRPr="004E5DE3" w:rsidRDefault="00602599">
      <w:pPr>
        <w:pStyle w:val="1"/>
      </w:pPr>
      <w:bookmarkStart w:id="49" w:name="_Toc240984115"/>
      <w:r>
        <w:lastRenderedPageBreak/>
        <w:t>Требования к составу и содержанию работ по подготовке объекта автоматизации к вводу системы в действие</w:t>
      </w:r>
      <w:bookmarkEnd w:id="49"/>
    </w:p>
    <w:p w:rsidR="00A407F7" w:rsidRDefault="00602599">
      <w:r>
        <w:t xml:space="preserve">Для подготовки объекта автоматизации к вводу системы в действие должны быть выполнены следующие мероприятия, создающие условия функционирования, при которых гарантируется соответствие системы требованиям настоящего технического задания:</w:t>
      </w:r>
    </w:p>
    <w:p w:rsidR="00A407F7" w:rsidRDefault="00602599">
      <w:pPr>
        <w:pStyle w:val="a0"/>
      </w:pPr>
      <w:r>
        <w:t xml:space="preserve">развернуть серверную часть системы и базу данных на виртуальном выделенном сервере, соответствующем ограничению CON-13, в виде Docker-контейнеров (CON-11);</w:t>
      </w:r>
    </w:p>
    <w:p w:rsidR="00A407F7" w:rsidRDefault="00602599">
      <w:pPr>
        <w:pStyle w:val="a0"/>
      </w:pPr>
      <w:r>
        <w:t xml:space="preserve">выпустить и установить сертификат TLS для доменного имени системы, обеспечив работу по протоколам HTTPS и WSS (NFR-08);</w:t>
      </w:r>
    </w:p>
    <w:p w:rsidR="00A407F7" w:rsidRDefault="00602599">
      <w:pPr>
        <w:pStyle w:val="a0"/>
      </w:pPr>
      <w:r>
        <w:t xml:space="preserve">создать почтовый ящик для отправки писем системы, настроить подключение к почтовому серверу по протоколу SMTP и проверить доставку писем на адреса корпоративного домена (CON-05);</w:t>
      </w:r>
    </w:p>
    <w:p w:rsidR="00A407F7" w:rsidRDefault="00602599">
      <w:pPr>
        <w:pStyle w:val="a0"/>
      </w:pPr>
      <w:r>
        <w:t xml:space="preserve">загрузить выгрузку сотрудников из кадровой системы и назначить роли «Работник столовой» и «Администратор» (FR-27);</w:t>
      </w:r>
    </w:p>
    <w:p w:rsidR="00A407F7" w:rsidRDefault="00602599">
      <w:pPr>
        <w:pStyle w:val="a0"/>
      </w:pPr>
      <w:r>
        <w:t xml:space="preserve">заполнить справочник блюд по технико-технологическим картам столовой, задать дни работы столовой, время закрытия приёма заказов и слоты доставки (FR-22, FR-24, FR-31);</w:t>
      </w:r>
    </w:p>
    <w:p w:rsidR="00A407F7" w:rsidRDefault="00602599">
      <w:pPr>
        <w:pStyle w:val="a0"/>
      </w:pPr>
      <w:r>
        <w:t xml:space="preserve">опубликовать политику обработки персональных данных и тексты согласий, обеспечив возможность их просмотра до дачи согласия (FR-02, CON-06);</w:t>
      </w:r>
    </w:p>
    <w:p w:rsidR="00A407F7" w:rsidRDefault="00602599">
      <w:pPr>
        <w:pStyle w:val="a0"/>
      </w:pPr>
      <w:r>
        <w:t xml:space="preserve">настроить синхронизацию времени, журналирование и мониторинг доступности системы (NFR-19, NFR-22);</w:t>
      </w:r>
    </w:p>
    <w:p w:rsidR="00A407F7" w:rsidRDefault="00602599">
      <w:pPr>
        <w:pStyle w:val="a0"/>
      </w:pPr>
      <w:r>
        <w:t xml:space="preserve">настроить автоматическое резервное копирование базы данных (NFR-07);</w:t>
      </w:r>
    </w:p>
    <w:p w:rsidR="00A407F7" w:rsidRDefault="00602599">
      <w:pPr>
        <w:pStyle w:val="a0"/>
      </w:pPr>
      <w:r>
        <w:t xml:space="preserve">провести инструктаж работников столовой и проинформировать сотрудников компании о порядке заказа обедов через систему.</w:t>
      </w:r>
    </w:p>
    <w:p w:rsidR="00A407F7" w:rsidRDefault="00602599">
      <w:r>
        <w:t xml:space="preserve">Специальная подготовка сотрудников компании не требуется.</w:t>
      </w:r>
    </w:p>
    <w:p w:rsidR="00A407F7" w:rsidRDefault="00602599">
      <w:pPr>
        <w:pStyle w:val="1"/>
      </w:pPr>
      <w:bookmarkStart w:id="50" w:name="_Toc240984116"/>
      <w:r>
        <w:lastRenderedPageBreak/>
        <w:t>Требования к документированию</w:t>
      </w:r>
      <w:bookmarkEnd w:id="50"/>
    </w:p>
    <w:p w:rsidR="00A407F7" w:rsidRDefault="00602599">
      <w:r>
        <w:t xml:space="preserve">Состав программной документации должен включать в себя:</w:t>
      </w:r>
    </w:p>
    <w:p w:rsidR="00A407F7" w:rsidRDefault="00602599">
      <w:pPr>
        <w:pStyle w:val="a0"/>
      </w:pPr>
      <w:r>
        <w:t xml:space="preserve">техническое задание, включающее требования к разработке проекта, его цель, задачи, сведения об исполнителях и заказчиках, сроки выполнения и назначение; в документе должно быть описано предметное содержание проекта, приведены основные термины и определения, а также указаны требования к результатам работы, порядку их сдачи и приёма;</w:t>
      </w:r>
    </w:p>
    <w:p w:rsidR="00A407F7" w:rsidRDefault="00602599">
      <w:pPr>
        <w:pStyle w:val="a0"/>
      </w:pPr>
      <w:r>
        <w:t xml:space="preserve">перечень требований «Классификация и формализация требований», совпадающий по составу и формулировкам с требованиями настоящего ТЗ;</w:t>
      </w:r>
    </w:p>
    <w:p w:rsidR="00A407F7" w:rsidRDefault="00602599">
      <w:pPr>
        <w:pStyle w:val="a0"/>
      </w:pPr>
      <w:r>
        <w:t xml:space="preserve">руководство пользователя для ролей «Сотрудник», «Работник столовой» и «Администратор»;</w:t>
      </w:r>
    </w:p>
    <w:p w:rsidR="00A407F7" w:rsidRDefault="00602599">
      <w:pPr>
        <w:pStyle w:val="a0"/>
      </w:pPr>
      <w:r>
        <w:t xml:space="preserve">руководство по развёртыванию и сопровождению системы.</w:t>
      </w:r>
    </w:p>
    <w:p w:rsidR="00A407F7" w:rsidRDefault="00602599">
      <w:r>
        <w:t xml:space="preserve">При изменении требования изменения вносятся одновременно в настоящее ТЗ и в документ «Классификация и формализация требований». Все вышеперечисленные документы должны быть написаны с учётом требований:</w:t>
      </w:r>
    </w:p>
    <w:p w:rsidR="00A407F7" w:rsidRDefault="00602599">
      <w:pPr>
        <w:pStyle w:val="a0"/>
      </w:pPr>
      <w:r>
        <w:t xml:space="preserve">СТП ВятГУ 101-2004;</w:t>
      </w:r>
    </w:p>
    <w:p w:rsidR="00A407F7" w:rsidRDefault="00602599">
      <w:pPr>
        <w:pStyle w:val="a0"/>
      </w:pPr>
      <w:r>
        <w:t xml:space="preserve">ГОСТ 34.602-2020;</w:t>
      </w:r>
    </w:p>
    <w:p w:rsidR="00A407F7" w:rsidRDefault="00602599">
      <w:pPr>
        <w:pStyle w:val="a0"/>
      </w:pPr>
      <w:r>
        <w:t xml:space="preserve">ГОСТ 7.32-2017.</w:t>
      </w:r>
    </w:p>
    <w:p w:rsidR="00A407F7" w:rsidRPr="00D824CC" w:rsidRDefault="00602599">
      <w:pPr>
        <w:pStyle w:val="1"/>
      </w:pPr>
      <w:bookmarkStart w:id="51" w:name="_Toc240984117"/>
      <w:r>
        <w:lastRenderedPageBreak/>
        <w:t>Источники разработки</w:t>
      </w:r>
      <w:bookmarkEnd w:id="51"/>
    </w:p>
    <w:p w:rsidR="00A407F7" w:rsidRDefault="00602599">
      <w:r>
        <w:t xml:space="preserve">Настоящее техническое задание разработано на основании следующих документов и информационных материалов, которые должны быть использованы при создании системы:</w:t>
      </w:r>
    </w:p>
    <w:p w:rsidR="00A407F7" w:rsidRDefault="00602599">
      <w:pPr>
        <w:pStyle w:val="a0"/>
      </w:pPr>
      <w:r>
        <w:t xml:space="preserve"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системы»;</w:t>
      </w:r>
    </w:p>
    <w:p w:rsidR="00A407F7" w:rsidRDefault="00602599">
      <w:pPr>
        <w:pStyle w:val="a0"/>
      </w:pPr>
      <w:r>
        <w:t xml:space="preserve">ГОСТ 7.32-2017 «Система стандартов по информации, библиотечному и издательскому делу. Отчёт о научно-исследовательской работе. Структура и правила оформления»;</w:t>
      </w:r>
    </w:p>
    <w:p w:rsidR="00A407F7" w:rsidRDefault="00602599">
      <w:pPr>
        <w:pStyle w:val="a0"/>
      </w:pPr>
      <w:r>
        <w:t xml:space="preserve">СТП ВятГУ 101-2004 «Общие требования к оформлению текстовых документов»;</w:t>
      </w:r>
    </w:p>
    <w:p w:rsidR="00A407F7" w:rsidRDefault="00602599">
      <w:pPr>
        <w:pStyle w:val="a0"/>
      </w:pPr>
      <w:r>
        <w:t xml:space="preserve">ТР ТС 022/2011 «Пищевая продукция в части её маркировки»;</w:t>
      </w:r>
    </w:p>
    <w:p w:rsidR="00A407F7" w:rsidRDefault="00602599">
      <w:pPr>
        <w:pStyle w:val="a0"/>
      </w:pPr>
      <w:r>
        <w:t xml:space="preserve">Федеральный закон от 27.07.2006 № 152-ФЗ «О персональных данных»;</w:t>
      </w:r>
    </w:p>
    <w:p w:rsidR="00A407F7" w:rsidRDefault="00602599">
      <w:pPr>
        <w:pStyle w:val="a0"/>
      </w:pPr>
      <w:r>
        <w:t xml:space="preserve">документ «Классификация и формализация требований» по проекту LunchHub;</w:t>
      </w:r>
    </w:p>
    <w:p w:rsidR="00A407F7" w:rsidRDefault="00602599">
      <w:pPr>
        <w:pStyle w:val="a0"/>
      </w:pPr>
      <w:r>
        <w:t xml:space="preserve">техническая документация почтового сервиса в части подключения по протоколу SMTP.</w:t>
      </w:r>
    </w:p>
    <w:sectPr w:rsidR="00A407F7" w:rsidRPr="00D824CC" w:rsidSect="00907269">
      <w:headerReference w:type="default" r:id="rId36"/>
      <w:pgSz w:w="11906" w:h="16838"/>
      <w:pgMar w:top="1134" w:right="567" w:bottom="1134" w:left="1134" w:header="708" w:footer="708" w:gutter="0"/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05E0" w:rsidRDefault="006F05E0">
      <w:pPr>
        <w:spacing w:before="0" w:line="240" w:lineRule="auto"/>
      </w:pPr>
      <w:r>
        <w:separator/>
      </w:r>
    </w:p>
  </w:endnote>
  <w:endnote w:type="continuationSeparator" w:id="0">
    <w:p w:rsidR="006F05E0" w:rsidRDefault="006F05E0">
      <w:pPr>
        <w:spacing w:before="0" w:line="240" w:lineRule="auto"/>
      </w:pPr>
      <w:r>
        <w:continuationSeparator/>
      </w:r>
    </w:p>
  </w:endnote>
  <w:endnote w:type="continuationNotice" w:id="1">
    <w:p w:rsidR="006F05E0" w:rsidRDefault="006F05E0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211506595"/>
      <w:docPartObj>
        <w:docPartGallery w:val="Page Numbers (Bottom of Page)"/>
        <w:docPartUnique/>
      </w:docPartObj>
    </w:sdtPr>
    <w:sdtContent>
      <w:p w:rsidR="003C2D06" w:rsidRDefault="003C2D06" w:rsidP="00ED7A3E">
        <w:pPr>
          <w:pStyle w:val="af"/>
          <w:framePr w:wrap="none" w:vAnchor="text" w:hAnchor="margin" w:xAlign="right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3C2D06" w:rsidRDefault="003C2D06" w:rsidP="00ED7A3E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C2D06" w:rsidRDefault="003C2D06" w:rsidP="00ED7A3E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05E0" w:rsidRDefault="006F05E0" w:rsidP="00990EAC">
      <w:pPr>
        <w:spacing w:before="0" w:line="240" w:lineRule="auto"/>
      </w:pPr>
      <w:r>
        <w:separator/>
      </w:r>
    </w:p>
  </w:footnote>
  <w:footnote w:type="continuationSeparator" w:id="0">
    <w:p w:rsidR="006F05E0" w:rsidRDefault="006F05E0" w:rsidP="00990EAC">
      <w:pPr>
        <w:spacing w:before="0" w:line="240" w:lineRule="auto"/>
      </w:pPr>
      <w:r>
        <w:continuationSeparator/>
      </w:r>
    </w:p>
  </w:footnote>
  <w:footnote w:type="continuationNotice" w:id="1">
    <w:p w:rsidR="006F05E0" w:rsidRDefault="006F05E0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1999382568"/>
      <w:docPartObj>
        <w:docPartGallery w:val="Page Numbers (Top of Page)"/>
        <w:docPartUnique/>
      </w:docPartObj>
    </w:sdtPr>
    <w:sdtContent>
      <w:p w:rsidR="003C2D06" w:rsidRDefault="003C2D06" w:rsidP="00683BA9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end"/>
        </w:r>
      </w:p>
    </w:sdtContent>
  </w:sdt>
  <w:p w:rsidR="003C2D06" w:rsidRDefault="003C2D06" w:rsidP="00683BA9">
    <w:pPr>
      <w:pStyle w:val="ad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-1078671385"/>
      <w:docPartObj>
        <w:docPartGallery w:val="Page Numbers (Top of Page)"/>
        <w:docPartUnique/>
      </w:docPartObj>
    </w:sdtPr>
    <w:sdtContent>
      <w:p w:rsidR="003C2D06" w:rsidRDefault="003C2D06" w:rsidP="003C2D06">
        <w:pPr>
          <w:pStyle w:val="ad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1"/>
      </w:rPr>
      <w:id w:val="1711842008"/>
      <w:docPartObj>
        <w:docPartGallery w:val="Page Numbers (Top of Page)"/>
        <w:docPartUnique/>
      </w:docPartObj>
    </w:sdtPr>
    <w:sdtContent>
      <w:p w:rsidR="003C2D06" w:rsidRDefault="003C2D06" w:rsidP="00907269">
        <w:pPr>
          <w:pStyle w:val="ad"/>
          <w:framePr w:wrap="none" w:vAnchor="text" w:hAnchor="margin" w:xAlign="center" w:y="1"/>
          <w:ind w:firstLine="0"/>
          <w:jc w:val="left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6E1392">
          <w:rPr>
            <w:rStyle w:val="af1"/>
            <w:noProof/>
          </w:rPr>
          <w:t>26</w:t>
        </w:r>
        <w:r>
          <w:rPr>
            <w:rStyle w:val="af1"/>
          </w:rPr>
          <w:fldChar w:fldCharType="end"/>
        </w:r>
      </w:p>
    </w:sdtContent>
  </w:sdt>
  <w:p w:rsidR="003C2D06" w:rsidRDefault="003C2D06" w:rsidP="00683BA9">
    <w:pPr>
      <w:pStyle w:val="ad"/>
      <w:ind w:right="360" w:firstLine="0"/>
      <w:jc w:val="center"/>
      <w:rPr>
        <w:rStyle w:val="af1"/>
      </w:rPr>
    </w:pPr>
  </w:p>
  <w:p w:rsidR="003C2D06" w:rsidRPr="008E27BF" w:rsidRDefault="003C2D06" w:rsidP="00990EAC">
    <w:pPr>
      <w:pStyle w:val="ad"/>
      <w:ind w:firstLine="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C7602320"/>
    <w:lvl w:ilvl="0">
      <w:start w:val="1"/>
      <w:numFmt w:val="bullet"/>
      <w:pStyle w:val="a"/>
      <w:lvlText w:val=""/>
      <w:lvlJc w:val="left"/>
      <w:pPr>
        <w:ind w:left="1211" w:hanging="360"/>
      </w:pPr>
      <w:rPr>
        <w:rFonts w:ascii="Symbol" w:hAnsi="Symbol" w:hint="default"/>
      </w:rPr>
    </w:lvl>
  </w:abstractNum>
  <w:abstractNum w:abstractNumId="1" w15:restartNumberingAfterBreak="0">
    <w:nsid w:val="03685E1B"/>
    <w:multiLevelType w:val="multilevel"/>
    <w:tmpl w:val="E8CA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6DEB"/>
    <w:multiLevelType w:val="hybridMultilevel"/>
    <w:tmpl w:val="46408A0A"/>
    <w:lvl w:ilvl="0" w:tplc="447A660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" w15:restartNumberingAfterBreak="0">
    <w:nsid w:val="0BEA50C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58E2851"/>
    <w:multiLevelType w:val="multilevel"/>
    <w:tmpl w:val="E740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BC33FB"/>
    <w:multiLevelType w:val="multilevel"/>
    <w:tmpl w:val="56347322"/>
    <w:lvl w:ilvl="0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  <w:color w:val="auto"/>
      </w:rPr>
    </w:lvl>
    <w:lvl w:ilvl="1">
      <w:start w:val="2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9E7744A"/>
    <w:multiLevelType w:val="hybridMultilevel"/>
    <w:tmpl w:val="3C68F07C"/>
    <w:lvl w:ilvl="0" w:tplc="4E5A23E6">
      <w:start w:val="1"/>
      <w:numFmt w:val="decimal"/>
      <w:pStyle w:val="vguNumber"/>
      <w:lvlText w:val="%1)"/>
      <w:lvlJc w:val="left"/>
      <w:pPr>
        <w:ind w:left="1495" w:hanging="360"/>
      </w:pPr>
    </w:lvl>
    <w:lvl w:ilvl="1" w:tplc="73BED02C">
      <w:start w:val="1"/>
      <w:numFmt w:val="lowerLetter"/>
      <w:lvlText w:val="%2."/>
      <w:lvlJc w:val="left"/>
      <w:pPr>
        <w:ind w:left="1931" w:hanging="360"/>
      </w:pPr>
    </w:lvl>
    <w:lvl w:ilvl="2" w:tplc="BBCADF4C" w:tentative="1">
      <w:start w:val="1"/>
      <w:numFmt w:val="lowerRoman"/>
      <w:lvlText w:val="%3."/>
      <w:lvlJc w:val="right"/>
      <w:pPr>
        <w:ind w:left="2651" w:hanging="180"/>
      </w:pPr>
    </w:lvl>
    <w:lvl w:ilvl="3" w:tplc="07E671C6" w:tentative="1">
      <w:start w:val="1"/>
      <w:numFmt w:val="decimal"/>
      <w:lvlText w:val="%4."/>
      <w:lvlJc w:val="left"/>
      <w:pPr>
        <w:ind w:left="3371" w:hanging="360"/>
      </w:pPr>
    </w:lvl>
    <w:lvl w:ilvl="4" w:tplc="5C28D2F8" w:tentative="1">
      <w:start w:val="1"/>
      <w:numFmt w:val="lowerLetter"/>
      <w:lvlText w:val="%5."/>
      <w:lvlJc w:val="left"/>
      <w:pPr>
        <w:ind w:left="4091" w:hanging="360"/>
      </w:pPr>
    </w:lvl>
    <w:lvl w:ilvl="5" w:tplc="29002856" w:tentative="1">
      <w:start w:val="1"/>
      <w:numFmt w:val="lowerRoman"/>
      <w:lvlText w:val="%6."/>
      <w:lvlJc w:val="right"/>
      <w:pPr>
        <w:ind w:left="4811" w:hanging="180"/>
      </w:pPr>
    </w:lvl>
    <w:lvl w:ilvl="6" w:tplc="B922CF84" w:tentative="1">
      <w:start w:val="1"/>
      <w:numFmt w:val="decimal"/>
      <w:lvlText w:val="%7."/>
      <w:lvlJc w:val="left"/>
      <w:pPr>
        <w:ind w:left="5531" w:hanging="360"/>
      </w:pPr>
    </w:lvl>
    <w:lvl w:ilvl="7" w:tplc="AD68F384" w:tentative="1">
      <w:start w:val="1"/>
      <w:numFmt w:val="lowerLetter"/>
      <w:lvlText w:val="%8."/>
      <w:lvlJc w:val="left"/>
      <w:pPr>
        <w:ind w:left="6251" w:hanging="360"/>
      </w:pPr>
    </w:lvl>
    <w:lvl w:ilvl="8" w:tplc="A8E4DA02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AD47E7A"/>
    <w:multiLevelType w:val="multilevel"/>
    <w:tmpl w:val="4CB081E0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4404" w:hanging="576"/>
      </w:pPr>
      <w:rPr>
        <w:rFonts w:ascii="Times New Roman" w:hAnsi="Times New Roman"/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lvlText w:val="%1.%2.%3"/>
      <w:lvlJc w:val="left"/>
      <w:pPr>
        <w:ind w:left="1713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B3B4DFE"/>
    <w:multiLevelType w:val="multilevel"/>
    <w:tmpl w:val="7ECAA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B75457"/>
    <w:multiLevelType w:val="multilevel"/>
    <w:tmpl w:val="9D82E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747780"/>
    <w:multiLevelType w:val="hybridMultilevel"/>
    <w:tmpl w:val="ED849ADC"/>
    <w:lvl w:ilvl="0" w:tplc="A5CC02AC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57F2F14"/>
    <w:multiLevelType w:val="hybridMultilevel"/>
    <w:tmpl w:val="805A6D4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AE07DDF"/>
    <w:multiLevelType w:val="hybridMultilevel"/>
    <w:tmpl w:val="7076E1B0"/>
    <w:lvl w:ilvl="0" w:tplc="9B3CE014">
      <w:start w:val="1"/>
      <w:numFmt w:val="bullet"/>
      <w:pStyle w:val="a0"/>
      <w:lvlText w:val=""/>
      <w:lvlJc w:val="left"/>
      <w:pPr>
        <w:ind w:left="1212" w:hanging="360"/>
      </w:pPr>
      <w:rPr>
        <w:rFonts w:ascii="Symbol" w:hAnsi="Symbol" w:hint="default"/>
      </w:rPr>
    </w:lvl>
    <w:lvl w:ilvl="1" w:tplc="145ECC2A">
      <w:start w:val="1"/>
      <w:numFmt w:val="bullet"/>
      <w:lvlText w:val=""/>
      <w:lvlJc w:val="left"/>
      <w:pPr>
        <w:ind w:left="1016" w:hanging="360"/>
      </w:pPr>
      <w:rPr>
        <w:rFonts w:ascii="Symbol" w:hAnsi="Symbol" w:hint="default"/>
      </w:rPr>
    </w:lvl>
    <w:lvl w:ilvl="2" w:tplc="0E6A7488" w:tentative="1">
      <w:start w:val="1"/>
      <w:numFmt w:val="bullet"/>
      <w:lvlText w:val=""/>
      <w:lvlJc w:val="left"/>
      <w:pPr>
        <w:ind w:left="1736" w:hanging="360"/>
      </w:pPr>
      <w:rPr>
        <w:rFonts w:ascii="Wingdings" w:hAnsi="Wingdings" w:hint="default"/>
      </w:rPr>
    </w:lvl>
    <w:lvl w:ilvl="3" w:tplc="1E367F3C" w:tentative="1">
      <w:start w:val="1"/>
      <w:numFmt w:val="bullet"/>
      <w:lvlText w:val=""/>
      <w:lvlJc w:val="left"/>
      <w:pPr>
        <w:ind w:left="2456" w:hanging="360"/>
      </w:pPr>
      <w:rPr>
        <w:rFonts w:ascii="Symbol" w:hAnsi="Symbol" w:hint="default"/>
      </w:rPr>
    </w:lvl>
    <w:lvl w:ilvl="4" w:tplc="822EAE72" w:tentative="1">
      <w:start w:val="1"/>
      <w:numFmt w:val="bullet"/>
      <w:lvlText w:val="o"/>
      <w:lvlJc w:val="left"/>
      <w:pPr>
        <w:ind w:left="3176" w:hanging="360"/>
      </w:pPr>
      <w:rPr>
        <w:rFonts w:ascii="Courier New" w:hAnsi="Courier New" w:cs="Courier New" w:hint="default"/>
      </w:rPr>
    </w:lvl>
    <w:lvl w:ilvl="5" w:tplc="DE2488E6" w:tentative="1">
      <w:start w:val="1"/>
      <w:numFmt w:val="bullet"/>
      <w:lvlText w:val=""/>
      <w:lvlJc w:val="left"/>
      <w:pPr>
        <w:ind w:left="3896" w:hanging="360"/>
      </w:pPr>
      <w:rPr>
        <w:rFonts w:ascii="Wingdings" w:hAnsi="Wingdings" w:hint="default"/>
      </w:rPr>
    </w:lvl>
    <w:lvl w:ilvl="6" w:tplc="6060B5FC" w:tentative="1">
      <w:start w:val="1"/>
      <w:numFmt w:val="bullet"/>
      <w:lvlText w:val=""/>
      <w:lvlJc w:val="left"/>
      <w:pPr>
        <w:ind w:left="4616" w:hanging="360"/>
      </w:pPr>
      <w:rPr>
        <w:rFonts w:ascii="Symbol" w:hAnsi="Symbol" w:hint="default"/>
      </w:rPr>
    </w:lvl>
    <w:lvl w:ilvl="7" w:tplc="F9A4B38A" w:tentative="1">
      <w:start w:val="1"/>
      <w:numFmt w:val="bullet"/>
      <w:lvlText w:val="o"/>
      <w:lvlJc w:val="left"/>
      <w:pPr>
        <w:ind w:left="5336" w:hanging="360"/>
      </w:pPr>
      <w:rPr>
        <w:rFonts w:ascii="Courier New" w:hAnsi="Courier New" w:cs="Courier New" w:hint="default"/>
      </w:rPr>
    </w:lvl>
    <w:lvl w:ilvl="8" w:tplc="3A8A30FE" w:tentative="1">
      <w:start w:val="1"/>
      <w:numFmt w:val="bullet"/>
      <w:lvlText w:val=""/>
      <w:lvlJc w:val="left"/>
      <w:pPr>
        <w:ind w:left="6056" w:hanging="360"/>
      </w:pPr>
      <w:rPr>
        <w:rFonts w:ascii="Wingdings" w:hAnsi="Wingdings" w:hint="default"/>
      </w:rPr>
    </w:lvl>
  </w:abstractNum>
  <w:abstractNum w:abstractNumId="13" w15:restartNumberingAfterBreak="0">
    <w:nsid w:val="2CD46FD8"/>
    <w:multiLevelType w:val="multilevel"/>
    <w:tmpl w:val="DFF8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9B2"/>
    <w:multiLevelType w:val="hybridMultilevel"/>
    <w:tmpl w:val="4B60FA7E"/>
    <w:lvl w:ilvl="0" w:tplc="F96C717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FE63E7A"/>
    <w:multiLevelType w:val="hybridMultilevel"/>
    <w:tmpl w:val="B176ACF2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312E6BA4"/>
    <w:multiLevelType w:val="hybridMultilevel"/>
    <w:tmpl w:val="566CD8BA"/>
    <w:lvl w:ilvl="0" w:tplc="98FEDC46">
      <w:start w:val="1"/>
      <w:numFmt w:val="russianUpper"/>
      <w:pStyle w:val="vguAdditionName"/>
      <w:lvlText w:val="Приложение %1."/>
      <w:lvlJc w:val="left"/>
      <w:pPr>
        <w:ind w:left="5607" w:hanging="360"/>
      </w:pPr>
      <w:rPr>
        <w:rFonts w:hint="default"/>
      </w:rPr>
    </w:lvl>
    <w:lvl w:ilvl="1" w:tplc="F1446014" w:tentative="1">
      <w:start w:val="1"/>
      <w:numFmt w:val="lowerLetter"/>
      <w:lvlText w:val="%2."/>
      <w:lvlJc w:val="left"/>
      <w:pPr>
        <w:ind w:left="3142" w:hanging="360"/>
      </w:pPr>
    </w:lvl>
    <w:lvl w:ilvl="2" w:tplc="7A348E7E" w:tentative="1">
      <w:start w:val="1"/>
      <w:numFmt w:val="lowerRoman"/>
      <w:lvlText w:val="%3."/>
      <w:lvlJc w:val="right"/>
      <w:pPr>
        <w:ind w:left="3862" w:hanging="180"/>
      </w:pPr>
    </w:lvl>
    <w:lvl w:ilvl="3" w:tplc="15A8153C" w:tentative="1">
      <w:start w:val="1"/>
      <w:numFmt w:val="decimal"/>
      <w:lvlText w:val="%4."/>
      <w:lvlJc w:val="left"/>
      <w:pPr>
        <w:ind w:left="4582" w:hanging="360"/>
      </w:pPr>
    </w:lvl>
    <w:lvl w:ilvl="4" w:tplc="F03A973A" w:tentative="1">
      <w:start w:val="1"/>
      <w:numFmt w:val="lowerLetter"/>
      <w:lvlText w:val="%5."/>
      <w:lvlJc w:val="left"/>
      <w:pPr>
        <w:ind w:left="5302" w:hanging="360"/>
      </w:pPr>
    </w:lvl>
    <w:lvl w:ilvl="5" w:tplc="1E46B678" w:tentative="1">
      <w:start w:val="1"/>
      <w:numFmt w:val="lowerRoman"/>
      <w:lvlText w:val="%6."/>
      <w:lvlJc w:val="right"/>
      <w:pPr>
        <w:ind w:left="6022" w:hanging="180"/>
      </w:pPr>
    </w:lvl>
    <w:lvl w:ilvl="6" w:tplc="D256E6B2" w:tentative="1">
      <w:start w:val="1"/>
      <w:numFmt w:val="decimal"/>
      <w:lvlText w:val="%7."/>
      <w:lvlJc w:val="left"/>
      <w:pPr>
        <w:ind w:left="6742" w:hanging="360"/>
      </w:pPr>
    </w:lvl>
    <w:lvl w:ilvl="7" w:tplc="FBF204E4" w:tentative="1">
      <w:start w:val="1"/>
      <w:numFmt w:val="lowerLetter"/>
      <w:lvlText w:val="%8."/>
      <w:lvlJc w:val="left"/>
      <w:pPr>
        <w:ind w:left="7462" w:hanging="360"/>
      </w:pPr>
    </w:lvl>
    <w:lvl w:ilvl="8" w:tplc="1D06E19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7" w15:restartNumberingAfterBreak="0">
    <w:nsid w:val="35971AC2"/>
    <w:multiLevelType w:val="hybridMultilevel"/>
    <w:tmpl w:val="95C63B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705097D"/>
    <w:multiLevelType w:val="multilevel"/>
    <w:tmpl w:val="5BE82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395509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38960F16"/>
    <w:multiLevelType w:val="hybridMultilevel"/>
    <w:tmpl w:val="D4ECDB24"/>
    <w:lvl w:ilvl="0" w:tplc="145ECC2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3E421C"/>
    <w:multiLevelType w:val="hybridMultilevel"/>
    <w:tmpl w:val="C1F6AF74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3B15450B"/>
    <w:multiLevelType w:val="multilevel"/>
    <w:tmpl w:val="67E4EB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b w:val="0"/>
        <w:bCs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3" w15:restartNumberingAfterBreak="0">
    <w:nsid w:val="3CDC00EB"/>
    <w:multiLevelType w:val="hybridMultilevel"/>
    <w:tmpl w:val="D1F682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6200343"/>
    <w:multiLevelType w:val="hybridMultilevel"/>
    <w:tmpl w:val="7D3849DC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B5954DA"/>
    <w:multiLevelType w:val="hybridMultilevel"/>
    <w:tmpl w:val="8A4E3C4A"/>
    <w:lvl w:ilvl="0" w:tplc="EAEAA1D2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6" w15:restartNumberingAfterBreak="0">
    <w:nsid w:val="4D5E6371"/>
    <w:multiLevelType w:val="hybridMultilevel"/>
    <w:tmpl w:val="C9B25402"/>
    <w:lvl w:ilvl="0" w:tplc="F96C7178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A82A39"/>
    <w:multiLevelType w:val="hybridMultilevel"/>
    <w:tmpl w:val="0C06B6D0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541A247F"/>
    <w:multiLevelType w:val="hybridMultilevel"/>
    <w:tmpl w:val="CA001A5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72D2F98"/>
    <w:multiLevelType w:val="hybridMultilevel"/>
    <w:tmpl w:val="42FE717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58C36C04"/>
    <w:multiLevelType w:val="hybridMultilevel"/>
    <w:tmpl w:val="32184514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B743D3B"/>
    <w:multiLevelType w:val="hybridMultilevel"/>
    <w:tmpl w:val="68CAA138"/>
    <w:lvl w:ilvl="0" w:tplc="145ECC2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316180E"/>
    <w:multiLevelType w:val="hybridMultilevel"/>
    <w:tmpl w:val="FA8C54B2"/>
    <w:lvl w:ilvl="0" w:tplc="12A82440">
      <w:start w:val="1"/>
      <w:numFmt w:val="decimal"/>
      <w:lvlText w:val="%1."/>
      <w:lvlJc w:val="left"/>
      <w:pPr>
        <w:ind w:left="1440" w:hanging="360"/>
      </w:pPr>
      <w:rPr>
        <w:rFonts w:eastAsiaTheme="minorHAnsi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4F4259B"/>
    <w:multiLevelType w:val="multilevel"/>
    <w:tmpl w:val="A8B0D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E546EA"/>
    <w:multiLevelType w:val="multilevel"/>
    <w:tmpl w:val="9898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C04A1"/>
    <w:multiLevelType w:val="hybridMultilevel"/>
    <w:tmpl w:val="CDDE63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2E33350"/>
    <w:multiLevelType w:val="hybridMultilevel"/>
    <w:tmpl w:val="7F64B674"/>
    <w:lvl w:ilvl="0" w:tplc="12A82440">
      <w:start w:val="1"/>
      <w:numFmt w:val="decimal"/>
      <w:lvlText w:val="%1."/>
      <w:lvlJc w:val="left"/>
      <w:pPr>
        <w:ind w:left="1428" w:hanging="360"/>
      </w:pPr>
      <w:rPr>
        <w:rFonts w:eastAsiaTheme="minorHAnsi"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7" w15:restartNumberingAfterBreak="0">
    <w:nsid w:val="7D6C7476"/>
    <w:multiLevelType w:val="hybridMultilevel"/>
    <w:tmpl w:val="C7BCFAC0"/>
    <w:lvl w:ilvl="0" w:tplc="4BB00158">
      <w:start w:val="1"/>
      <w:numFmt w:val="decimal"/>
      <w:lvlText w:val="%1."/>
      <w:lvlJc w:val="left"/>
      <w:pPr>
        <w:ind w:left="644" w:hanging="360"/>
      </w:pPr>
      <w:rPr>
        <w:rFonts w:hint="default"/>
        <w:sz w:val="24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1150" w:hanging="360"/>
      </w:pPr>
    </w:lvl>
    <w:lvl w:ilvl="2" w:tplc="0419001B" w:tentative="1">
      <w:start w:val="1"/>
      <w:numFmt w:val="lowerRoman"/>
      <w:lvlText w:val="%3."/>
      <w:lvlJc w:val="right"/>
      <w:pPr>
        <w:ind w:left="1870" w:hanging="180"/>
      </w:pPr>
    </w:lvl>
    <w:lvl w:ilvl="3" w:tplc="0419000F" w:tentative="1">
      <w:start w:val="1"/>
      <w:numFmt w:val="decimal"/>
      <w:lvlText w:val="%4."/>
      <w:lvlJc w:val="left"/>
      <w:pPr>
        <w:ind w:left="2590" w:hanging="360"/>
      </w:pPr>
    </w:lvl>
    <w:lvl w:ilvl="4" w:tplc="04190019" w:tentative="1">
      <w:start w:val="1"/>
      <w:numFmt w:val="lowerLetter"/>
      <w:lvlText w:val="%5."/>
      <w:lvlJc w:val="left"/>
      <w:pPr>
        <w:ind w:left="3310" w:hanging="360"/>
      </w:pPr>
    </w:lvl>
    <w:lvl w:ilvl="5" w:tplc="0419001B" w:tentative="1">
      <w:start w:val="1"/>
      <w:numFmt w:val="lowerRoman"/>
      <w:lvlText w:val="%6."/>
      <w:lvlJc w:val="right"/>
      <w:pPr>
        <w:ind w:left="4030" w:hanging="180"/>
      </w:pPr>
    </w:lvl>
    <w:lvl w:ilvl="6" w:tplc="0419000F" w:tentative="1">
      <w:start w:val="1"/>
      <w:numFmt w:val="decimal"/>
      <w:lvlText w:val="%7."/>
      <w:lvlJc w:val="left"/>
      <w:pPr>
        <w:ind w:left="4750" w:hanging="360"/>
      </w:pPr>
    </w:lvl>
    <w:lvl w:ilvl="7" w:tplc="04190019" w:tentative="1">
      <w:start w:val="1"/>
      <w:numFmt w:val="lowerLetter"/>
      <w:lvlText w:val="%8."/>
      <w:lvlJc w:val="left"/>
      <w:pPr>
        <w:ind w:left="5470" w:hanging="360"/>
      </w:pPr>
    </w:lvl>
    <w:lvl w:ilvl="8" w:tplc="0419001B" w:tentative="1">
      <w:start w:val="1"/>
      <w:numFmt w:val="lowerRoman"/>
      <w:lvlText w:val="%9."/>
      <w:lvlJc w:val="right"/>
      <w:pPr>
        <w:ind w:left="6190" w:hanging="180"/>
      </w:pPr>
    </w:lvl>
  </w:abstractNum>
  <w:num w:numId="1" w16cid:durableId="1287079183">
    <w:abstractNumId w:val="12"/>
  </w:num>
  <w:num w:numId="2" w16cid:durableId="1471632190">
    <w:abstractNumId w:val="0"/>
  </w:num>
  <w:num w:numId="3" w16cid:durableId="1932465527">
    <w:abstractNumId w:val="16"/>
  </w:num>
  <w:num w:numId="4" w16cid:durableId="26375380">
    <w:abstractNumId w:val="6"/>
  </w:num>
  <w:num w:numId="5" w16cid:durableId="856967230">
    <w:abstractNumId w:val="7"/>
  </w:num>
  <w:num w:numId="6" w16cid:durableId="1923299009">
    <w:abstractNumId w:val="21"/>
  </w:num>
  <w:num w:numId="7" w16cid:durableId="151681256">
    <w:abstractNumId w:val="24"/>
  </w:num>
  <w:num w:numId="8" w16cid:durableId="1257056960">
    <w:abstractNumId w:val="29"/>
  </w:num>
  <w:num w:numId="9" w16cid:durableId="1034384886">
    <w:abstractNumId w:val="31"/>
  </w:num>
  <w:num w:numId="10" w16cid:durableId="618561500">
    <w:abstractNumId w:val="23"/>
  </w:num>
  <w:num w:numId="11" w16cid:durableId="622229676">
    <w:abstractNumId w:val="27"/>
  </w:num>
  <w:num w:numId="12" w16cid:durableId="274946164">
    <w:abstractNumId w:val="37"/>
  </w:num>
  <w:num w:numId="13" w16cid:durableId="2016421208">
    <w:abstractNumId w:val="17"/>
  </w:num>
  <w:num w:numId="14" w16cid:durableId="214584399">
    <w:abstractNumId w:val="20"/>
  </w:num>
  <w:num w:numId="15" w16cid:durableId="357969018">
    <w:abstractNumId w:val="11"/>
  </w:num>
  <w:num w:numId="16" w16cid:durableId="1782677288">
    <w:abstractNumId w:val="33"/>
  </w:num>
  <w:num w:numId="17" w16cid:durableId="1295987964">
    <w:abstractNumId w:val="28"/>
  </w:num>
  <w:num w:numId="18" w16cid:durableId="1414932071">
    <w:abstractNumId w:val="8"/>
  </w:num>
  <w:num w:numId="19" w16cid:durableId="2068414201">
    <w:abstractNumId w:val="18"/>
  </w:num>
  <w:num w:numId="20" w16cid:durableId="1237010069">
    <w:abstractNumId w:val="26"/>
  </w:num>
  <w:num w:numId="21" w16cid:durableId="1746607986">
    <w:abstractNumId w:val="5"/>
  </w:num>
  <w:num w:numId="22" w16cid:durableId="689184993">
    <w:abstractNumId w:val="32"/>
  </w:num>
  <w:num w:numId="23" w16cid:durableId="1175412953">
    <w:abstractNumId w:val="36"/>
  </w:num>
  <w:num w:numId="24" w16cid:durableId="2141652958">
    <w:abstractNumId w:val="3"/>
  </w:num>
  <w:num w:numId="25" w16cid:durableId="1073283584">
    <w:abstractNumId w:val="15"/>
  </w:num>
  <w:num w:numId="26" w16cid:durableId="1143545403">
    <w:abstractNumId w:val="30"/>
  </w:num>
  <w:num w:numId="27" w16cid:durableId="1031109249">
    <w:abstractNumId w:val="19"/>
  </w:num>
  <w:num w:numId="28" w16cid:durableId="1924681399">
    <w:abstractNumId w:val="35"/>
  </w:num>
  <w:num w:numId="29" w16cid:durableId="517281810">
    <w:abstractNumId w:val="25"/>
  </w:num>
  <w:num w:numId="30" w16cid:durableId="1760711779">
    <w:abstractNumId w:val="6"/>
    <w:lvlOverride w:ilvl="0">
      <w:startOverride w:val="1"/>
    </w:lvlOverride>
  </w:num>
  <w:num w:numId="31" w16cid:durableId="1446315118">
    <w:abstractNumId w:val="6"/>
    <w:lvlOverride w:ilvl="0">
      <w:startOverride w:val="1"/>
    </w:lvlOverride>
  </w:num>
  <w:num w:numId="32" w16cid:durableId="718093975">
    <w:abstractNumId w:val="14"/>
  </w:num>
  <w:num w:numId="33" w16cid:durableId="390427472">
    <w:abstractNumId w:val="1"/>
  </w:num>
  <w:num w:numId="34" w16cid:durableId="439109796">
    <w:abstractNumId w:val="6"/>
    <w:lvlOverride w:ilvl="0">
      <w:startOverride w:val="1"/>
    </w:lvlOverride>
  </w:num>
  <w:num w:numId="35" w16cid:durableId="1024399595">
    <w:abstractNumId w:val="6"/>
    <w:lvlOverride w:ilvl="0">
      <w:startOverride w:val="1"/>
    </w:lvlOverride>
  </w:num>
  <w:num w:numId="36" w16cid:durableId="185027281">
    <w:abstractNumId w:val="6"/>
    <w:lvlOverride w:ilvl="0">
      <w:startOverride w:val="1"/>
    </w:lvlOverride>
  </w:num>
  <w:num w:numId="37" w16cid:durableId="2117433872">
    <w:abstractNumId w:val="2"/>
  </w:num>
  <w:num w:numId="38" w16cid:durableId="1438521914">
    <w:abstractNumId w:val="10"/>
  </w:num>
  <w:num w:numId="39" w16cid:durableId="1547373365">
    <w:abstractNumId w:val="6"/>
    <w:lvlOverride w:ilvl="0">
      <w:startOverride w:val="1"/>
    </w:lvlOverride>
  </w:num>
  <w:num w:numId="40" w16cid:durableId="388503288">
    <w:abstractNumId w:val="6"/>
    <w:lvlOverride w:ilvl="0">
      <w:startOverride w:val="1"/>
    </w:lvlOverride>
  </w:num>
  <w:num w:numId="41" w16cid:durableId="1886529095">
    <w:abstractNumId w:val="13"/>
  </w:num>
  <w:num w:numId="42" w16cid:durableId="359480835">
    <w:abstractNumId w:val="4"/>
  </w:num>
  <w:num w:numId="43" w16cid:durableId="1271812349">
    <w:abstractNumId w:val="22"/>
  </w:num>
  <w:num w:numId="44" w16cid:durableId="583225148">
    <w:abstractNumId w:val="9"/>
  </w:num>
  <w:num w:numId="45" w16cid:durableId="1671984676">
    <w:abstractNumId w:val="3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attachedTemplate r:id="rId1"/>
  <w:stylePaneFormatFilter w:val="D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1"/>
  <w:stylePaneSortMethod w:val="0000"/>
  <w:defaultTabStop w:val="2126"/>
  <w:characterSpacingControl w:val="doNotCompress"/>
  <w:updateFields w:val="true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A26"/>
    <w:rsid w:val="0000190E"/>
    <w:rsid w:val="00003AF1"/>
    <w:rsid w:val="000119A2"/>
    <w:rsid w:val="00015480"/>
    <w:rsid w:val="00020C2C"/>
    <w:rsid w:val="00024473"/>
    <w:rsid w:val="000312CE"/>
    <w:rsid w:val="00032359"/>
    <w:rsid w:val="00033833"/>
    <w:rsid w:val="00033BED"/>
    <w:rsid w:val="00035A26"/>
    <w:rsid w:val="00037B3E"/>
    <w:rsid w:val="00040AAE"/>
    <w:rsid w:val="00040D1E"/>
    <w:rsid w:val="000410C3"/>
    <w:rsid w:val="0004336A"/>
    <w:rsid w:val="00044093"/>
    <w:rsid w:val="00044356"/>
    <w:rsid w:val="00046056"/>
    <w:rsid w:val="00051403"/>
    <w:rsid w:val="0005461A"/>
    <w:rsid w:val="00056181"/>
    <w:rsid w:val="00056A53"/>
    <w:rsid w:val="0005745E"/>
    <w:rsid w:val="0005790A"/>
    <w:rsid w:val="00061F64"/>
    <w:rsid w:val="000652EE"/>
    <w:rsid w:val="00066F6D"/>
    <w:rsid w:val="00072E4A"/>
    <w:rsid w:val="000748B1"/>
    <w:rsid w:val="00076ADF"/>
    <w:rsid w:val="00076DC4"/>
    <w:rsid w:val="0008146F"/>
    <w:rsid w:val="000878B1"/>
    <w:rsid w:val="000934BA"/>
    <w:rsid w:val="00094729"/>
    <w:rsid w:val="00096EC7"/>
    <w:rsid w:val="0009730B"/>
    <w:rsid w:val="000A0444"/>
    <w:rsid w:val="000A236E"/>
    <w:rsid w:val="000A537A"/>
    <w:rsid w:val="000A569D"/>
    <w:rsid w:val="000B2B16"/>
    <w:rsid w:val="000C0C5D"/>
    <w:rsid w:val="000C2226"/>
    <w:rsid w:val="000C2794"/>
    <w:rsid w:val="000C2A5F"/>
    <w:rsid w:val="000C3F11"/>
    <w:rsid w:val="000C7B86"/>
    <w:rsid w:val="000C7DE5"/>
    <w:rsid w:val="000D0FDF"/>
    <w:rsid w:val="000D3006"/>
    <w:rsid w:val="000D3628"/>
    <w:rsid w:val="000D38ED"/>
    <w:rsid w:val="000D3A15"/>
    <w:rsid w:val="000D3B61"/>
    <w:rsid w:val="000D578F"/>
    <w:rsid w:val="000D591C"/>
    <w:rsid w:val="000D5D05"/>
    <w:rsid w:val="000E051F"/>
    <w:rsid w:val="000E1D8C"/>
    <w:rsid w:val="000E1DE6"/>
    <w:rsid w:val="000E6490"/>
    <w:rsid w:val="000E7766"/>
    <w:rsid w:val="000E7A69"/>
    <w:rsid w:val="000F4510"/>
    <w:rsid w:val="000F49E4"/>
    <w:rsid w:val="000F685F"/>
    <w:rsid w:val="00104146"/>
    <w:rsid w:val="00106B06"/>
    <w:rsid w:val="0011316B"/>
    <w:rsid w:val="00113A8C"/>
    <w:rsid w:val="00114BAC"/>
    <w:rsid w:val="001157C8"/>
    <w:rsid w:val="001223A9"/>
    <w:rsid w:val="001238DC"/>
    <w:rsid w:val="001275E2"/>
    <w:rsid w:val="00127A5A"/>
    <w:rsid w:val="00130673"/>
    <w:rsid w:val="0013162A"/>
    <w:rsid w:val="0013287A"/>
    <w:rsid w:val="001419C5"/>
    <w:rsid w:val="00146204"/>
    <w:rsid w:val="00150617"/>
    <w:rsid w:val="00155A8D"/>
    <w:rsid w:val="0016119C"/>
    <w:rsid w:val="00164186"/>
    <w:rsid w:val="001673EC"/>
    <w:rsid w:val="00172DBA"/>
    <w:rsid w:val="001807EC"/>
    <w:rsid w:val="00186EFA"/>
    <w:rsid w:val="0019044F"/>
    <w:rsid w:val="001A0A70"/>
    <w:rsid w:val="001A12C2"/>
    <w:rsid w:val="001A50A1"/>
    <w:rsid w:val="001B065B"/>
    <w:rsid w:val="001B0E64"/>
    <w:rsid w:val="001B2A0F"/>
    <w:rsid w:val="001B3C9B"/>
    <w:rsid w:val="001B4C43"/>
    <w:rsid w:val="001B794F"/>
    <w:rsid w:val="001C1C2A"/>
    <w:rsid w:val="001D1A66"/>
    <w:rsid w:val="001D25A3"/>
    <w:rsid w:val="001D3FB1"/>
    <w:rsid w:val="001E1829"/>
    <w:rsid w:val="001F3ADA"/>
    <w:rsid w:val="001F3C1A"/>
    <w:rsid w:val="001F5E9C"/>
    <w:rsid w:val="001F61FC"/>
    <w:rsid w:val="00201509"/>
    <w:rsid w:val="002022C5"/>
    <w:rsid w:val="00204302"/>
    <w:rsid w:val="00204B1C"/>
    <w:rsid w:val="00227E5F"/>
    <w:rsid w:val="0023221D"/>
    <w:rsid w:val="00234403"/>
    <w:rsid w:val="00234BD7"/>
    <w:rsid w:val="0023625C"/>
    <w:rsid w:val="00237186"/>
    <w:rsid w:val="00241B4F"/>
    <w:rsid w:val="00241C37"/>
    <w:rsid w:val="00244671"/>
    <w:rsid w:val="00244AD0"/>
    <w:rsid w:val="002469D0"/>
    <w:rsid w:val="002502BF"/>
    <w:rsid w:val="00253256"/>
    <w:rsid w:val="002536A0"/>
    <w:rsid w:val="00256697"/>
    <w:rsid w:val="0026254F"/>
    <w:rsid w:val="00263185"/>
    <w:rsid w:val="0026423B"/>
    <w:rsid w:val="0026696B"/>
    <w:rsid w:val="00270C38"/>
    <w:rsid w:val="00272504"/>
    <w:rsid w:val="00275EA3"/>
    <w:rsid w:val="00276CAB"/>
    <w:rsid w:val="00277614"/>
    <w:rsid w:val="00285375"/>
    <w:rsid w:val="00287E94"/>
    <w:rsid w:val="00292B29"/>
    <w:rsid w:val="002952BC"/>
    <w:rsid w:val="00295B84"/>
    <w:rsid w:val="00295D9C"/>
    <w:rsid w:val="00296BBF"/>
    <w:rsid w:val="00297D4C"/>
    <w:rsid w:val="002A03A4"/>
    <w:rsid w:val="002A3104"/>
    <w:rsid w:val="002A514A"/>
    <w:rsid w:val="002A56D9"/>
    <w:rsid w:val="002B7FF6"/>
    <w:rsid w:val="002C1982"/>
    <w:rsid w:val="002D0CFD"/>
    <w:rsid w:val="002D354A"/>
    <w:rsid w:val="002D5B25"/>
    <w:rsid w:val="002D5ED0"/>
    <w:rsid w:val="002E21DD"/>
    <w:rsid w:val="002E28E9"/>
    <w:rsid w:val="002E4471"/>
    <w:rsid w:val="002F15DD"/>
    <w:rsid w:val="002F5C8A"/>
    <w:rsid w:val="00303DC8"/>
    <w:rsid w:val="0030412D"/>
    <w:rsid w:val="00311E97"/>
    <w:rsid w:val="00312254"/>
    <w:rsid w:val="00312F95"/>
    <w:rsid w:val="00317B1A"/>
    <w:rsid w:val="00317BF7"/>
    <w:rsid w:val="00323F6E"/>
    <w:rsid w:val="00326605"/>
    <w:rsid w:val="003419C4"/>
    <w:rsid w:val="00342964"/>
    <w:rsid w:val="00345236"/>
    <w:rsid w:val="00347071"/>
    <w:rsid w:val="00347678"/>
    <w:rsid w:val="00350180"/>
    <w:rsid w:val="00351631"/>
    <w:rsid w:val="00353D36"/>
    <w:rsid w:val="003552A3"/>
    <w:rsid w:val="00364D74"/>
    <w:rsid w:val="00365640"/>
    <w:rsid w:val="00370436"/>
    <w:rsid w:val="003711B3"/>
    <w:rsid w:val="00372C9E"/>
    <w:rsid w:val="00374EF9"/>
    <w:rsid w:val="00380D25"/>
    <w:rsid w:val="003814BE"/>
    <w:rsid w:val="003833BF"/>
    <w:rsid w:val="00386F3E"/>
    <w:rsid w:val="00387E10"/>
    <w:rsid w:val="00390EAB"/>
    <w:rsid w:val="003915BE"/>
    <w:rsid w:val="003916ED"/>
    <w:rsid w:val="00393F45"/>
    <w:rsid w:val="003954B2"/>
    <w:rsid w:val="003965FB"/>
    <w:rsid w:val="00397496"/>
    <w:rsid w:val="003A4E95"/>
    <w:rsid w:val="003A546E"/>
    <w:rsid w:val="003A7A43"/>
    <w:rsid w:val="003C1384"/>
    <w:rsid w:val="003C2810"/>
    <w:rsid w:val="003C2D06"/>
    <w:rsid w:val="003C64AA"/>
    <w:rsid w:val="003D2933"/>
    <w:rsid w:val="003D3E93"/>
    <w:rsid w:val="003D61D2"/>
    <w:rsid w:val="003E0217"/>
    <w:rsid w:val="003E09BF"/>
    <w:rsid w:val="003E1A1B"/>
    <w:rsid w:val="003E22A5"/>
    <w:rsid w:val="003E3A7A"/>
    <w:rsid w:val="003E3B91"/>
    <w:rsid w:val="003E58AE"/>
    <w:rsid w:val="003E72CD"/>
    <w:rsid w:val="003F3F0D"/>
    <w:rsid w:val="003F465E"/>
    <w:rsid w:val="003F5525"/>
    <w:rsid w:val="00410843"/>
    <w:rsid w:val="00412E47"/>
    <w:rsid w:val="0042075E"/>
    <w:rsid w:val="00425D3D"/>
    <w:rsid w:val="00426DCA"/>
    <w:rsid w:val="0042713A"/>
    <w:rsid w:val="004347A5"/>
    <w:rsid w:val="00442256"/>
    <w:rsid w:val="0044495C"/>
    <w:rsid w:val="00447629"/>
    <w:rsid w:val="00447C69"/>
    <w:rsid w:val="00451E07"/>
    <w:rsid w:val="00455936"/>
    <w:rsid w:val="0045599D"/>
    <w:rsid w:val="004605D9"/>
    <w:rsid w:val="004656AA"/>
    <w:rsid w:val="00465A5A"/>
    <w:rsid w:val="004677DC"/>
    <w:rsid w:val="00467A95"/>
    <w:rsid w:val="00470451"/>
    <w:rsid w:val="00471FE2"/>
    <w:rsid w:val="00472A19"/>
    <w:rsid w:val="00473D97"/>
    <w:rsid w:val="00475A10"/>
    <w:rsid w:val="004767CD"/>
    <w:rsid w:val="00477484"/>
    <w:rsid w:val="00483BD8"/>
    <w:rsid w:val="0048416D"/>
    <w:rsid w:val="004851F6"/>
    <w:rsid w:val="004A0E13"/>
    <w:rsid w:val="004A1529"/>
    <w:rsid w:val="004A2469"/>
    <w:rsid w:val="004A34C3"/>
    <w:rsid w:val="004A633B"/>
    <w:rsid w:val="004A7A41"/>
    <w:rsid w:val="004B0C8E"/>
    <w:rsid w:val="004B0F88"/>
    <w:rsid w:val="004B53A4"/>
    <w:rsid w:val="004B7636"/>
    <w:rsid w:val="004C5524"/>
    <w:rsid w:val="004D41A2"/>
    <w:rsid w:val="004D4284"/>
    <w:rsid w:val="004E5DE3"/>
    <w:rsid w:val="004F3EAD"/>
    <w:rsid w:val="004F4D49"/>
    <w:rsid w:val="005008C8"/>
    <w:rsid w:val="005017B0"/>
    <w:rsid w:val="00501CF5"/>
    <w:rsid w:val="00503505"/>
    <w:rsid w:val="005040DD"/>
    <w:rsid w:val="0051150B"/>
    <w:rsid w:val="00512B60"/>
    <w:rsid w:val="00514790"/>
    <w:rsid w:val="00514894"/>
    <w:rsid w:val="00514CFD"/>
    <w:rsid w:val="00524056"/>
    <w:rsid w:val="00525DCC"/>
    <w:rsid w:val="00527AD4"/>
    <w:rsid w:val="00527D84"/>
    <w:rsid w:val="00530053"/>
    <w:rsid w:val="00531E80"/>
    <w:rsid w:val="00533018"/>
    <w:rsid w:val="005342BF"/>
    <w:rsid w:val="005343A0"/>
    <w:rsid w:val="005343B2"/>
    <w:rsid w:val="00541DD4"/>
    <w:rsid w:val="00544617"/>
    <w:rsid w:val="005524E9"/>
    <w:rsid w:val="00554344"/>
    <w:rsid w:val="00555E69"/>
    <w:rsid w:val="0056079D"/>
    <w:rsid w:val="00561F8C"/>
    <w:rsid w:val="00565AEE"/>
    <w:rsid w:val="0057389A"/>
    <w:rsid w:val="00575647"/>
    <w:rsid w:val="00576138"/>
    <w:rsid w:val="005764B1"/>
    <w:rsid w:val="005832EE"/>
    <w:rsid w:val="00584E3E"/>
    <w:rsid w:val="00586402"/>
    <w:rsid w:val="00592879"/>
    <w:rsid w:val="00595195"/>
    <w:rsid w:val="005972E7"/>
    <w:rsid w:val="005A188B"/>
    <w:rsid w:val="005A4E60"/>
    <w:rsid w:val="005B1AF7"/>
    <w:rsid w:val="005B38F3"/>
    <w:rsid w:val="005B48DB"/>
    <w:rsid w:val="005B5089"/>
    <w:rsid w:val="005D1D9F"/>
    <w:rsid w:val="005D4ECA"/>
    <w:rsid w:val="005E38E8"/>
    <w:rsid w:val="005E7941"/>
    <w:rsid w:val="005F0877"/>
    <w:rsid w:val="005F0B98"/>
    <w:rsid w:val="005F50FC"/>
    <w:rsid w:val="005F5849"/>
    <w:rsid w:val="00600348"/>
    <w:rsid w:val="006005A1"/>
    <w:rsid w:val="006007E9"/>
    <w:rsid w:val="00601588"/>
    <w:rsid w:val="00602599"/>
    <w:rsid w:val="006030ED"/>
    <w:rsid w:val="00603D55"/>
    <w:rsid w:val="00606C43"/>
    <w:rsid w:val="0061161E"/>
    <w:rsid w:val="006120E2"/>
    <w:rsid w:val="00617050"/>
    <w:rsid w:val="00620630"/>
    <w:rsid w:val="00622F3B"/>
    <w:rsid w:val="006252D8"/>
    <w:rsid w:val="0062534D"/>
    <w:rsid w:val="00626713"/>
    <w:rsid w:val="006267F9"/>
    <w:rsid w:val="00627BC1"/>
    <w:rsid w:val="00630B19"/>
    <w:rsid w:val="006324C6"/>
    <w:rsid w:val="00632C2D"/>
    <w:rsid w:val="00636E3B"/>
    <w:rsid w:val="006411F0"/>
    <w:rsid w:val="00641D9F"/>
    <w:rsid w:val="00642FB9"/>
    <w:rsid w:val="00645BED"/>
    <w:rsid w:val="0064643E"/>
    <w:rsid w:val="0064746E"/>
    <w:rsid w:val="00661775"/>
    <w:rsid w:val="006638C9"/>
    <w:rsid w:val="00663F79"/>
    <w:rsid w:val="00664D59"/>
    <w:rsid w:val="006652DC"/>
    <w:rsid w:val="00665D0C"/>
    <w:rsid w:val="00666886"/>
    <w:rsid w:val="00666938"/>
    <w:rsid w:val="006673D6"/>
    <w:rsid w:val="00671CDE"/>
    <w:rsid w:val="00683BA9"/>
    <w:rsid w:val="00686A3A"/>
    <w:rsid w:val="00695763"/>
    <w:rsid w:val="006A3648"/>
    <w:rsid w:val="006A4E6C"/>
    <w:rsid w:val="006A534C"/>
    <w:rsid w:val="006A5DFD"/>
    <w:rsid w:val="006A63BF"/>
    <w:rsid w:val="006C0211"/>
    <w:rsid w:val="006C3F1C"/>
    <w:rsid w:val="006D257F"/>
    <w:rsid w:val="006D422E"/>
    <w:rsid w:val="006D46A3"/>
    <w:rsid w:val="006D5711"/>
    <w:rsid w:val="006D7E86"/>
    <w:rsid w:val="006E1392"/>
    <w:rsid w:val="006E1E91"/>
    <w:rsid w:val="006E4EA7"/>
    <w:rsid w:val="006E62EB"/>
    <w:rsid w:val="006E7B7F"/>
    <w:rsid w:val="006F05E0"/>
    <w:rsid w:val="006F512D"/>
    <w:rsid w:val="00701738"/>
    <w:rsid w:val="00702405"/>
    <w:rsid w:val="007043FA"/>
    <w:rsid w:val="00704444"/>
    <w:rsid w:val="00705CCE"/>
    <w:rsid w:val="00706B9C"/>
    <w:rsid w:val="00706D32"/>
    <w:rsid w:val="00711E39"/>
    <w:rsid w:val="0071279D"/>
    <w:rsid w:val="007157E7"/>
    <w:rsid w:val="00717552"/>
    <w:rsid w:val="00717B43"/>
    <w:rsid w:val="00740C42"/>
    <w:rsid w:val="00741EC2"/>
    <w:rsid w:val="00742650"/>
    <w:rsid w:val="00744313"/>
    <w:rsid w:val="007445A3"/>
    <w:rsid w:val="00747AA0"/>
    <w:rsid w:val="007522DD"/>
    <w:rsid w:val="0075350E"/>
    <w:rsid w:val="00755F87"/>
    <w:rsid w:val="00762D75"/>
    <w:rsid w:val="007630D2"/>
    <w:rsid w:val="007661F7"/>
    <w:rsid w:val="0076691E"/>
    <w:rsid w:val="00770291"/>
    <w:rsid w:val="00773671"/>
    <w:rsid w:val="00773EC7"/>
    <w:rsid w:val="00775FCB"/>
    <w:rsid w:val="007913AE"/>
    <w:rsid w:val="00792AF3"/>
    <w:rsid w:val="007A0770"/>
    <w:rsid w:val="007A3137"/>
    <w:rsid w:val="007A44EC"/>
    <w:rsid w:val="007A670B"/>
    <w:rsid w:val="007B04F1"/>
    <w:rsid w:val="007B2E9D"/>
    <w:rsid w:val="007B382D"/>
    <w:rsid w:val="007B6673"/>
    <w:rsid w:val="007B723C"/>
    <w:rsid w:val="007B79AA"/>
    <w:rsid w:val="007C2693"/>
    <w:rsid w:val="007C5DA6"/>
    <w:rsid w:val="007C648D"/>
    <w:rsid w:val="007C6517"/>
    <w:rsid w:val="007D07C7"/>
    <w:rsid w:val="007D189A"/>
    <w:rsid w:val="007D18D6"/>
    <w:rsid w:val="007E3315"/>
    <w:rsid w:val="007E7DEB"/>
    <w:rsid w:val="007F6F16"/>
    <w:rsid w:val="00801271"/>
    <w:rsid w:val="00801482"/>
    <w:rsid w:val="008047D0"/>
    <w:rsid w:val="00806AFC"/>
    <w:rsid w:val="00811AD7"/>
    <w:rsid w:val="0081256F"/>
    <w:rsid w:val="0081417D"/>
    <w:rsid w:val="00815163"/>
    <w:rsid w:val="00815197"/>
    <w:rsid w:val="00815DCB"/>
    <w:rsid w:val="00816AE0"/>
    <w:rsid w:val="008233FB"/>
    <w:rsid w:val="008239DB"/>
    <w:rsid w:val="00826CB8"/>
    <w:rsid w:val="00833C5B"/>
    <w:rsid w:val="00841F55"/>
    <w:rsid w:val="00843D5C"/>
    <w:rsid w:val="00847368"/>
    <w:rsid w:val="00847DAD"/>
    <w:rsid w:val="008508D8"/>
    <w:rsid w:val="00851CEE"/>
    <w:rsid w:val="00853022"/>
    <w:rsid w:val="00853BA9"/>
    <w:rsid w:val="00856459"/>
    <w:rsid w:val="00860B07"/>
    <w:rsid w:val="00872979"/>
    <w:rsid w:val="00873C68"/>
    <w:rsid w:val="008818FE"/>
    <w:rsid w:val="008821B6"/>
    <w:rsid w:val="00887461"/>
    <w:rsid w:val="008913CD"/>
    <w:rsid w:val="00894D47"/>
    <w:rsid w:val="00895567"/>
    <w:rsid w:val="008A0515"/>
    <w:rsid w:val="008A19F3"/>
    <w:rsid w:val="008A3C7E"/>
    <w:rsid w:val="008A447D"/>
    <w:rsid w:val="008A7235"/>
    <w:rsid w:val="008B1742"/>
    <w:rsid w:val="008B2FF6"/>
    <w:rsid w:val="008B3835"/>
    <w:rsid w:val="008B5671"/>
    <w:rsid w:val="008B57AD"/>
    <w:rsid w:val="008C0D47"/>
    <w:rsid w:val="008C30AA"/>
    <w:rsid w:val="008C320F"/>
    <w:rsid w:val="008C42DD"/>
    <w:rsid w:val="008C6310"/>
    <w:rsid w:val="008D08BD"/>
    <w:rsid w:val="008D1819"/>
    <w:rsid w:val="008D417C"/>
    <w:rsid w:val="008D47A6"/>
    <w:rsid w:val="008D6356"/>
    <w:rsid w:val="008E166E"/>
    <w:rsid w:val="008E5F6F"/>
    <w:rsid w:val="008E6506"/>
    <w:rsid w:val="008E7E57"/>
    <w:rsid w:val="008F4105"/>
    <w:rsid w:val="008F6FA6"/>
    <w:rsid w:val="009035C6"/>
    <w:rsid w:val="00907058"/>
    <w:rsid w:val="00907269"/>
    <w:rsid w:val="0090747E"/>
    <w:rsid w:val="009078D1"/>
    <w:rsid w:val="00910D16"/>
    <w:rsid w:val="00912AA6"/>
    <w:rsid w:val="009172F4"/>
    <w:rsid w:val="00920F4C"/>
    <w:rsid w:val="0092285C"/>
    <w:rsid w:val="00922A0E"/>
    <w:rsid w:val="00922DF4"/>
    <w:rsid w:val="009236FA"/>
    <w:rsid w:val="00924B2F"/>
    <w:rsid w:val="00930B24"/>
    <w:rsid w:val="00930F9E"/>
    <w:rsid w:val="00931494"/>
    <w:rsid w:val="0093696A"/>
    <w:rsid w:val="00937EA2"/>
    <w:rsid w:val="00940731"/>
    <w:rsid w:val="00941637"/>
    <w:rsid w:val="00942EDA"/>
    <w:rsid w:val="00944557"/>
    <w:rsid w:val="00946800"/>
    <w:rsid w:val="009477A2"/>
    <w:rsid w:val="0095069F"/>
    <w:rsid w:val="00950955"/>
    <w:rsid w:val="0095138C"/>
    <w:rsid w:val="00953E4B"/>
    <w:rsid w:val="00955863"/>
    <w:rsid w:val="00957C73"/>
    <w:rsid w:val="00962BF3"/>
    <w:rsid w:val="00962C40"/>
    <w:rsid w:val="0096798D"/>
    <w:rsid w:val="00967D0A"/>
    <w:rsid w:val="00970E98"/>
    <w:rsid w:val="00971092"/>
    <w:rsid w:val="0097284A"/>
    <w:rsid w:val="009730DA"/>
    <w:rsid w:val="0097494B"/>
    <w:rsid w:val="0097511E"/>
    <w:rsid w:val="00975222"/>
    <w:rsid w:val="0098081B"/>
    <w:rsid w:val="00980AF9"/>
    <w:rsid w:val="0098133E"/>
    <w:rsid w:val="00981AA6"/>
    <w:rsid w:val="009863FC"/>
    <w:rsid w:val="00986FD8"/>
    <w:rsid w:val="0098708B"/>
    <w:rsid w:val="009878E6"/>
    <w:rsid w:val="00990EAC"/>
    <w:rsid w:val="00991D11"/>
    <w:rsid w:val="0099717C"/>
    <w:rsid w:val="00997825"/>
    <w:rsid w:val="009A1CB3"/>
    <w:rsid w:val="009A321B"/>
    <w:rsid w:val="009A4C95"/>
    <w:rsid w:val="009A6E89"/>
    <w:rsid w:val="009A77E0"/>
    <w:rsid w:val="009A78AA"/>
    <w:rsid w:val="009C08B2"/>
    <w:rsid w:val="009C15AC"/>
    <w:rsid w:val="009C15F4"/>
    <w:rsid w:val="009C193D"/>
    <w:rsid w:val="009C1CBC"/>
    <w:rsid w:val="009C1E84"/>
    <w:rsid w:val="009C2712"/>
    <w:rsid w:val="009C36DE"/>
    <w:rsid w:val="009C5201"/>
    <w:rsid w:val="009C62A8"/>
    <w:rsid w:val="009C6785"/>
    <w:rsid w:val="009D2B06"/>
    <w:rsid w:val="009D47F7"/>
    <w:rsid w:val="009D483E"/>
    <w:rsid w:val="009D5528"/>
    <w:rsid w:val="009D6117"/>
    <w:rsid w:val="009D667D"/>
    <w:rsid w:val="009D69EC"/>
    <w:rsid w:val="009E7845"/>
    <w:rsid w:val="009F1C8A"/>
    <w:rsid w:val="009F458B"/>
    <w:rsid w:val="009F59D7"/>
    <w:rsid w:val="00A0279B"/>
    <w:rsid w:val="00A04474"/>
    <w:rsid w:val="00A06116"/>
    <w:rsid w:val="00A10601"/>
    <w:rsid w:val="00A1063E"/>
    <w:rsid w:val="00A12BE7"/>
    <w:rsid w:val="00A14AD9"/>
    <w:rsid w:val="00A15639"/>
    <w:rsid w:val="00A179D5"/>
    <w:rsid w:val="00A22E7D"/>
    <w:rsid w:val="00A26122"/>
    <w:rsid w:val="00A350E8"/>
    <w:rsid w:val="00A3550C"/>
    <w:rsid w:val="00A37745"/>
    <w:rsid w:val="00A407F7"/>
    <w:rsid w:val="00A43160"/>
    <w:rsid w:val="00A43971"/>
    <w:rsid w:val="00A43D43"/>
    <w:rsid w:val="00A44857"/>
    <w:rsid w:val="00A50EA5"/>
    <w:rsid w:val="00A51A5D"/>
    <w:rsid w:val="00A52CF3"/>
    <w:rsid w:val="00A538A6"/>
    <w:rsid w:val="00A54F03"/>
    <w:rsid w:val="00A56628"/>
    <w:rsid w:val="00A57D5D"/>
    <w:rsid w:val="00A631A3"/>
    <w:rsid w:val="00A6323D"/>
    <w:rsid w:val="00A63893"/>
    <w:rsid w:val="00A64A7D"/>
    <w:rsid w:val="00A650B2"/>
    <w:rsid w:val="00A6518F"/>
    <w:rsid w:val="00A65FC3"/>
    <w:rsid w:val="00A66360"/>
    <w:rsid w:val="00A67E0B"/>
    <w:rsid w:val="00A70C76"/>
    <w:rsid w:val="00A7464D"/>
    <w:rsid w:val="00A80780"/>
    <w:rsid w:val="00A82498"/>
    <w:rsid w:val="00A84230"/>
    <w:rsid w:val="00A848D0"/>
    <w:rsid w:val="00A93B7E"/>
    <w:rsid w:val="00AA41DB"/>
    <w:rsid w:val="00AA487E"/>
    <w:rsid w:val="00AA4ABD"/>
    <w:rsid w:val="00AA4B59"/>
    <w:rsid w:val="00AA50F6"/>
    <w:rsid w:val="00AB047F"/>
    <w:rsid w:val="00AB0AD9"/>
    <w:rsid w:val="00AB276B"/>
    <w:rsid w:val="00AB465D"/>
    <w:rsid w:val="00AB7875"/>
    <w:rsid w:val="00AC31C2"/>
    <w:rsid w:val="00AC354C"/>
    <w:rsid w:val="00AC4F31"/>
    <w:rsid w:val="00AC53A7"/>
    <w:rsid w:val="00AC5642"/>
    <w:rsid w:val="00AD0740"/>
    <w:rsid w:val="00AD1E5B"/>
    <w:rsid w:val="00AD2324"/>
    <w:rsid w:val="00AD34EB"/>
    <w:rsid w:val="00AD74DC"/>
    <w:rsid w:val="00AE4CE5"/>
    <w:rsid w:val="00AE5248"/>
    <w:rsid w:val="00AF478D"/>
    <w:rsid w:val="00AF7668"/>
    <w:rsid w:val="00B0172A"/>
    <w:rsid w:val="00B01C59"/>
    <w:rsid w:val="00B0462F"/>
    <w:rsid w:val="00B069E1"/>
    <w:rsid w:val="00B06B73"/>
    <w:rsid w:val="00B125F0"/>
    <w:rsid w:val="00B2466C"/>
    <w:rsid w:val="00B2644B"/>
    <w:rsid w:val="00B27F07"/>
    <w:rsid w:val="00B31339"/>
    <w:rsid w:val="00B3164A"/>
    <w:rsid w:val="00B32F9D"/>
    <w:rsid w:val="00B3354F"/>
    <w:rsid w:val="00B34984"/>
    <w:rsid w:val="00B35D3D"/>
    <w:rsid w:val="00B36C5A"/>
    <w:rsid w:val="00B37E6B"/>
    <w:rsid w:val="00B426FB"/>
    <w:rsid w:val="00B56738"/>
    <w:rsid w:val="00B62D3F"/>
    <w:rsid w:val="00B63A5B"/>
    <w:rsid w:val="00B6451B"/>
    <w:rsid w:val="00B6574F"/>
    <w:rsid w:val="00B664D4"/>
    <w:rsid w:val="00B6663A"/>
    <w:rsid w:val="00B7174E"/>
    <w:rsid w:val="00B734D5"/>
    <w:rsid w:val="00B756A0"/>
    <w:rsid w:val="00B775B6"/>
    <w:rsid w:val="00B825F2"/>
    <w:rsid w:val="00B83BA3"/>
    <w:rsid w:val="00B84157"/>
    <w:rsid w:val="00B97DC2"/>
    <w:rsid w:val="00BA00E1"/>
    <w:rsid w:val="00BA552F"/>
    <w:rsid w:val="00BB0350"/>
    <w:rsid w:val="00BB41FD"/>
    <w:rsid w:val="00BB45F2"/>
    <w:rsid w:val="00BB7AEE"/>
    <w:rsid w:val="00BC17B4"/>
    <w:rsid w:val="00BC283C"/>
    <w:rsid w:val="00BC76B6"/>
    <w:rsid w:val="00BD2B75"/>
    <w:rsid w:val="00BD442E"/>
    <w:rsid w:val="00BD4BC3"/>
    <w:rsid w:val="00BD5B61"/>
    <w:rsid w:val="00BD738C"/>
    <w:rsid w:val="00BE39B8"/>
    <w:rsid w:val="00BE71FF"/>
    <w:rsid w:val="00BF0033"/>
    <w:rsid w:val="00BF44A4"/>
    <w:rsid w:val="00BF4BE3"/>
    <w:rsid w:val="00BF689C"/>
    <w:rsid w:val="00BF7BFF"/>
    <w:rsid w:val="00C035AA"/>
    <w:rsid w:val="00C105A1"/>
    <w:rsid w:val="00C10B2D"/>
    <w:rsid w:val="00C11E33"/>
    <w:rsid w:val="00C122F9"/>
    <w:rsid w:val="00C15BA7"/>
    <w:rsid w:val="00C1681F"/>
    <w:rsid w:val="00C17699"/>
    <w:rsid w:val="00C2408C"/>
    <w:rsid w:val="00C258AF"/>
    <w:rsid w:val="00C2648F"/>
    <w:rsid w:val="00C35782"/>
    <w:rsid w:val="00C37025"/>
    <w:rsid w:val="00C435ED"/>
    <w:rsid w:val="00C44F52"/>
    <w:rsid w:val="00C52A0D"/>
    <w:rsid w:val="00C54F79"/>
    <w:rsid w:val="00C61DF4"/>
    <w:rsid w:val="00C65157"/>
    <w:rsid w:val="00C85FBA"/>
    <w:rsid w:val="00C86701"/>
    <w:rsid w:val="00C8774D"/>
    <w:rsid w:val="00C92C19"/>
    <w:rsid w:val="00C9376A"/>
    <w:rsid w:val="00C93C3A"/>
    <w:rsid w:val="00C94706"/>
    <w:rsid w:val="00C96227"/>
    <w:rsid w:val="00CA1402"/>
    <w:rsid w:val="00CA462A"/>
    <w:rsid w:val="00CA46E3"/>
    <w:rsid w:val="00CB1422"/>
    <w:rsid w:val="00CB211A"/>
    <w:rsid w:val="00CC0EF3"/>
    <w:rsid w:val="00CC36A6"/>
    <w:rsid w:val="00CC3B6C"/>
    <w:rsid w:val="00CD1405"/>
    <w:rsid w:val="00CE0315"/>
    <w:rsid w:val="00CE03B0"/>
    <w:rsid w:val="00CE3A3D"/>
    <w:rsid w:val="00CE7A30"/>
    <w:rsid w:val="00CE7A85"/>
    <w:rsid w:val="00CE7EAF"/>
    <w:rsid w:val="00CF135C"/>
    <w:rsid w:val="00CF3B09"/>
    <w:rsid w:val="00CF49CE"/>
    <w:rsid w:val="00CF4EF6"/>
    <w:rsid w:val="00D03DFB"/>
    <w:rsid w:val="00D0476C"/>
    <w:rsid w:val="00D065A6"/>
    <w:rsid w:val="00D1204C"/>
    <w:rsid w:val="00D1695C"/>
    <w:rsid w:val="00D23EC8"/>
    <w:rsid w:val="00D24A5D"/>
    <w:rsid w:val="00D26A08"/>
    <w:rsid w:val="00D270A5"/>
    <w:rsid w:val="00D2756B"/>
    <w:rsid w:val="00D30C33"/>
    <w:rsid w:val="00D3115C"/>
    <w:rsid w:val="00D31A36"/>
    <w:rsid w:val="00D37FCB"/>
    <w:rsid w:val="00D4023D"/>
    <w:rsid w:val="00D4069A"/>
    <w:rsid w:val="00D43A30"/>
    <w:rsid w:val="00D46F87"/>
    <w:rsid w:val="00D53CAA"/>
    <w:rsid w:val="00D54ECC"/>
    <w:rsid w:val="00D55D4A"/>
    <w:rsid w:val="00D664C5"/>
    <w:rsid w:val="00D67065"/>
    <w:rsid w:val="00D67BE9"/>
    <w:rsid w:val="00D7189D"/>
    <w:rsid w:val="00D730CA"/>
    <w:rsid w:val="00D801DF"/>
    <w:rsid w:val="00D824CC"/>
    <w:rsid w:val="00D8278E"/>
    <w:rsid w:val="00D86307"/>
    <w:rsid w:val="00D876DB"/>
    <w:rsid w:val="00D911B7"/>
    <w:rsid w:val="00D93131"/>
    <w:rsid w:val="00D93411"/>
    <w:rsid w:val="00D94F64"/>
    <w:rsid w:val="00D95F60"/>
    <w:rsid w:val="00D978E4"/>
    <w:rsid w:val="00DA0B19"/>
    <w:rsid w:val="00DA33AC"/>
    <w:rsid w:val="00DA64D0"/>
    <w:rsid w:val="00DA6582"/>
    <w:rsid w:val="00DA710A"/>
    <w:rsid w:val="00DB0DFE"/>
    <w:rsid w:val="00DB67CB"/>
    <w:rsid w:val="00DC22C2"/>
    <w:rsid w:val="00DC575A"/>
    <w:rsid w:val="00DC5FE1"/>
    <w:rsid w:val="00DD2B98"/>
    <w:rsid w:val="00DD3EE5"/>
    <w:rsid w:val="00DD4754"/>
    <w:rsid w:val="00DE03C1"/>
    <w:rsid w:val="00DE18B5"/>
    <w:rsid w:val="00DE3535"/>
    <w:rsid w:val="00DE3927"/>
    <w:rsid w:val="00DE479D"/>
    <w:rsid w:val="00DF09F4"/>
    <w:rsid w:val="00DF72AB"/>
    <w:rsid w:val="00E02E0B"/>
    <w:rsid w:val="00E0593E"/>
    <w:rsid w:val="00E14A47"/>
    <w:rsid w:val="00E208B0"/>
    <w:rsid w:val="00E22132"/>
    <w:rsid w:val="00E24D98"/>
    <w:rsid w:val="00E26720"/>
    <w:rsid w:val="00E268C4"/>
    <w:rsid w:val="00E36DF7"/>
    <w:rsid w:val="00E41AEE"/>
    <w:rsid w:val="00E42E56"/>
    <w:rsid w:val="00E431A6"/>
    <w:rsid w:val="00E4794F"/>
    <w:rsid w:val="00E508A7"/>
    <w:rsid w:val="00E50F28"/>
    <w:rsid w:val="00E515E1"/>
    <w:rsid w:val="00E60A44"/>
    <w:rsid w:val="00E61B22"/>
    <w:rsid w:val="00E666EA"/>
    <w:rsid w:val="00E66B48"/>
    <w:rsid w:val="00E700A7"/>
    <w:rsid w:val="00E74087"/>
    <w:rsid w:val="00E80984"/>
    <w:rsid w:val="00E828F1"/>
    <w:rsid w:val="00E85CEA"/>
    <w:rsid w:val="00E8690C"/>
    <w:rsid w:val="00E87B91"/>
    <w:rsid w:val="00E90E53"/>
    <w:rsid w:val="00E93513"/>
    <w:rsid w:val="00E95B3D"/>
    <w:rsid w:val="00E976E7"/>
    <w:rsid w:val="00E97C53"/>
    <w:rsid w:val="00EA5A0B"/>
    <w:rsid w:val="00EA6493"/>
    <w:rsid w:val="00EA70F3"/>
    <w:rsid w:val="00EA7476"/>
    <w:rsid w:val="00EB0651"/>
    <w:rsid w:val="00EB1F89"/>
    <w:rsid w:val="00EB1FC2"/>
    <w:rsid w:val="00EB39DC"/>
    <w:rsid w:val="00EB6A0B"/>
    <w:rsid w:val="00EC14DF"/>
    <w:rsid w:val="00EC1BB9"/>
    <w:rsid w:val="00EC27F0"/>
    <w:rsid w:val="00ED0BE5"/>
    <w:rsid w:val="00ED3B32"/>
    <w:rsid w:val="00ED4484"/>
    <w:rsid w:val="00ED6B45"/>
    <w:rsid w:val="00ED7346"/>
    <w:rsid w:val="00ED77F3"/>
    <w:rsid w:val="00ED7880"/>
    <w:rsid w:val="00ED7A3E"/>
    <w:rsid w:val="00EE45D4"/>
    <w:rsid w:val="00EE7EF5"/>
    <w:rsid w:val="00EF1410"/>
    <w:rsid w:val="00F05BB5"/>
    <w:rsid w:val="00F069B1"/>
    <w:rsid w:val="00F113BF"/>
    <w:rsid w:val="00F120D7"/>
    <w:rsid w:val="00F20633"/>
    <w:rsid w:val="00F20ED0"/>
    <w:rsid w:val="00F2337D"/>
    <w:rsid w:val="00F25908"/>
    <w:rsid w:val="00F26E37"/>
    <w:rsid w:val="00F32A7C"/>
    <w:rsid w:val="00F34ACA"/>
    <w:rsid w:val="00F34EC4"/>
    <w:rsid w:val="00F374E5"/>
    <w:rsid w:val="00F4271F"/>
    <w:rsid w:val="00F45349"/>
    <w:rsid w:val="00F47B4E"/>
    <w:rsid w:val="00F5534E"/>
    <w:rsid w:val="00F6042B"/>
    <w:rsid w:val="00F62DCD"/>
    <w:rsid w:val="00F63CD0"/>
    <w:rsid w:val="00F65A6B"/>
    <w:rsid w:val="00F700C0"/>
    <w:rsid w:val="00F7451A"/>
    <w:rsid w:val="00F745DD"/>
    <w:rsid w:val="00F76B03"/>
    <w:rsid w:val="00F76D48"/>
    <w:rsid w:val="00F76EBD"/>
    <w:rsid w:val="00F8397F"/>
    <w:rsid w:val="00F8478E"/>
    <w:rsid w:val="00F84AC0"/>
    <w:rsid w:val="00F84B99"/>
    <w:rsid w:val="00F84D48"/>
    <w:rsid w:val="00F85769"/>
    <w:rsid w:val="00F8700A"/>
    <w:rsid w:val="00F91124"/>
    <w:rsid w:val="00F926A6"/>
    <w:rsid w:val="00FA3223"/>
    <w:rsid w:val="00FA6956"/>
    <w:rsid w:val="00FB0572"/>
    <w:rsid w:val="00FB05EA"/>
    <w:rsid w:val="00FC00AB"/>
    <w:rsid w:val="00FC6FAD"/>
    <w:rsid w:val="00FD0C4A"/>
    <w:rsid w:val="00FD2680"/>
    <w:rsid w:val="00FD73B1"/>
    <w:rsid w:val="00FE0953"/>
    <w:rsid w:val="00FE1807"/>
    <w:rsid w:val="00FE3919"/>
    <w:rsid w:val="00FE55C2"/>
    <w:rsid w:val="00FE77D9"/>
    <w:rsid w:val="00FE7B7E"/>
    <w:rsid w:val="00FF0146"/>
    <w:rsid w:val="00FF117B"/>
    <w:rsid w:val="00FF2BA6"/>
    <w:rsid w:val="00FF56DB"/>
    <w:rsid w:val="07177A84"/>
    <w:rsid w:val="0F030047"/>
    <w:rsid w:val="2DDF2CFF"/>
    <w:rsid w:val="309BC5F6"/>
    <w:rsid w:val="30B9DD65"/>
    <w:rsid w:val="339F39E7"/>
    <w:rsid w:val="34A1791B"/>
    <w:rsid w:val="53A057EF"/>
    <w:rsid w:val="650829A6"/>
    <w:rsid w:val="6D85F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3A6D03"/>
  <w15:docId w15:val="{578F0BFC-B3FC-4A50-90A3-6B308151E5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locked="1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/>
    <w:lsdException w:name="Intense Emphasis" w:uiPriority="21" w:qFormat="1"/>
    <w:lsdException w:name="Subtle Reference" w:qFormat="1"/>
    <w:lsdException w:name="Intense Reference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aliases w:val="vgu_Text"/>
    <w:qFormat/>
    <w:rsid w:val="00C96227"/>
    <w:pPr>
      <w:spacing w:before="240" w:after="0" w:line="360" w:lineRule="auto"/>
      <w:ind w:firstLine="851"/>
      <w:contextualSpacing/>
      <w:jc w:val="both"/>
    </w:pPr>
    <w:rPr>
      <w:rFonts w:ascii="Times New Roman" w:hAnsi="Times New Roman"/>
      <w:sz w:val="24"/>
    </w:rPr>
  </w:style>
  <w:style w:type="paragraph" w:styleId="1">
    <w:name w:val="heading 1"/>
    <w:aliases w:val="vgu_Header1"/>
    <w:basedOn w:val="a1"/>
    <w:next w:val="a1"/>
    <w:link w:val="10"/>
    <w:uiPriority w:val="9"/>
    <w:qFormat/>
    <w:rsid w:val="00EA6493"/>
    <w:pPr>
      <w:keepNext/>
      <w:keepLines/>
      <w:pageBreakBefore/>
      <w:numPr>
        <w:numId w:val="5"/>
      </w:numPr>
      <w:tabs>
        <w:tab w:val="left" w:pos="1418"/>
      </w:tabs>
      <w:spacing w:before="480"/>
      <w:ind w:left="0" w:firstLine="851"/>
      <w:jc w:val="left"/>
      <w:outlineLvl w:val="0"/>
    </w:pPr>
    <w:rPr>
      <w:rFonts w:eastAsiaTheme="majorEastAsia" w:cs="Times New Roman"/>
      <w:b/>
      <w:bCs/>
      <w:noProof/>
      <w:szCs w:val="36"/>
    </w:rPr>
  </w:style>
  <w:style w:type="paragraph" w:styleId="2">
    <w:name w:val="heading 2"/>
    <w:aliases w:val="vgu_Header2"/>
    <w:basedOn w:val="a1"/>
    <w:next w:val="a1"/>
    <w:link w:val="20"/>
    <w:uiPriority w:val="9"/>
    <w:unhideWhenUsed/>
    <w:qFormat/>
    <w:rsid w:val="00EA6493"/>
    <w:pPr>
      <w:keepNext/>
      <w:keepLines/>
      <w:numPr>
        <w:ilvl w:val="1"/>
        <w:numId w:val="5"/>
      </w:numPr>
      <w:tabs>
        <w:tab w:val="num" w:pos="964"/>
        <w:tab w:val="left" w:pos="1560"/>
      </w:tabs>
      <w:spacing w:before="200"/>
      <w:ind w:left="0" w:firstLine="851"/>
      <w:outlineLvl w:val="1"/>
    </w:pPr>
    <w:rPr>
      <w:rFonts w:eastAsiaTheme="majorEastAsia" w:cs="Times New Roman"/>
      <w:b/>
      <w:bCs/>
      <w:szCs w:val="36"/>
    </w:rPr>
  </w:style>
  <w:style w:type="paragraph" w:styleId="3">
    <w:name w:val="heading 3"/>
    <w:aliases w:val="vgu_Header3"/>
    <w:basedOn w:val="a1"/>
    <w:next w:val="a1"/>
    <w:link w:val="30"/>
    <w:uiPriority w:val="9"/>
    <w:unhideWhenUsed/>
    <w:qFormat/>
    <w:rsid w:val="00EA6493"/>
    <w:pPr>
      <w:keepNext/>
      <w:keepLines/>
      <w:numPr>
        <w:ilvl w:val="2"/>
        <w:numId w:val="5"/>
      </w:numPr>
      <w:tabs>
        <w:tab w:val="left" w:pos="1701"/>
      </w:tabs>
      <w:spacing w:before="200"/>
      <w:ind w:left="0" w:firstLine="851"/>
      <w:outlineLvl w:val="2"/>
    </w:pPr>
    <w:rPr>
      <w:rFonts w:eastAsiaTheme="majorEastAsia" w:cs="Times New Roman"/>
      <w:b/>
      <w:bCs/>
    </w:rPr>
  </w:style>
  <w:style w:type="paragraph" w:styleId="4">
    <w:name w:val="heading 4"/>
    <w:aliases w:val="vgu_Header4"/>
    <w:basedOn w:val="a1"/>
    <w:next w:val="a1"/>
    <w:link w:val="40"/>
    <w:uiPriority w:val="9"/>
    <w:unhideWhenUsed/>
    <w:qFormat/>
    <w:rsid w:val="00EA6493"/>
    <w:pPr>
      <w:keepNext/>
      <w:keepLines/>
      <w:numPr>
        <w:ilvl w:val="3"/>
        <w:numId w:val="5"/>
      </w:numPr>
      <w:tabs>
        <w:tab w:val="left" w:pos="1843"/>
      </w:tabs>
      <w:spacing w:before="200"/>
      <w:ind w:left="0" w:firstLine="851"/>
      <w:outlineLvl w:val="3"/>
    </w:pPr>
    <w:rPr>
      <w:rFonts w:eastAsiaTheme="majorEastAsia" w:cs="Times New Roman"/>
      <w:b/>
      <w:bCs/>
      <w:iCs/>
    </w:rPr>
  </w:style>
  <w:style w:type="paragraph" w:styleId="5">
    <w:name w:val="heading 5"/>
    <w:aliases w:val="vgu_Header5"/>
    <w:basedOn w:val="a1"/>
    <w:next w:val="a1"/>
    <w:link w:val="50"/>
    <w:uiPriority w:val="9"/>
    <w:unhideWhenUsed/>
    <w:qFormat/>
    <w:rsid w:val="00815163"/>
    <w:pPr>
      <w:keepNext/>
      <w:keepLines/>
      <w:numPr>
        <w:ilvl w:val="4"/>
        <w:numId w:val="5"/>
      </w:numPr>
      <w:tabs>
        <w:tab w:val="left" w:pos="1985"/>
      </w:tabs>
      <w:spacing w:before="200"/>
      <w:ind w:left="0" w:firstLine="851"/>
      <w:outlineLvl w:val="4"/>
    </w:pPr>
    <w:rPr>
      <w:rFonts w:eastAsiaTheme="majorEastAsia" w:cs="Times New Roman"/>
      <w:b/>
    </w:rPr>
  </w:style>
  <w:style w:type="paragraph" w:styleId="6">
    <w:name w:val="heading 6"/>
    <w:aliases w:val="vgu_Header6"/>
    <w:basedOn w:val="a1"/>
    <w:next w:val="a1"/>
    <w:link w:val="60"/>
    <w:uiPriority w:val="9"/>
    <w:unhideWhenUsed/>
    <w:qFormat/>
    <w:rsid w:val="006D46A3"/>
    <w:pPr>
      <w:keepNext/>
      <w:keepLines/>
      <w:numPr>
        <w:ilvl w:val="5"/>
        <w:numId w:val="5"/>
      </w:numPr>
      <w:tabs>
        <w:tab w:val="left" w:pos="2268"/>
      </w:tabs>
      <w:spacing w:before="200"/>
      <w:ind w:left="0" w:firstLine="851"/>
      <w:outlineLvl w:val="5"/>
    </w:pPr>
    <w:rPr>
      <w:rFonts w:eastAsiaTheme="majorEastAsia" w:cs="Times New Roman"/>
      <w:iCs/>
    </w:rPr>
  </w:style>
  <w:style w:type="paragraph" w:styleId="7">
    <w:name w:val="heading 7"/>
    <w:aliases w:val="vgu_Header7"/>
    <w:basedOn w:val="a1"/>
    <w:next w:val="a1"/>
    <w:link w:val="70"/>
    <w:uiPriority w:val="9"/>
    <w:unhideWhenUsed/>
    <w:qFormat/>
    <w:rsid w:val="006D46A3"/>
    <w:pPr>
      <w:keepNext/>
      <w:keepLines/>
      <w:numPr>
        <w:ilvl w:val="6"/>
        <w:numId w:val="5"/>
      </w:numPr>
      <w:tabs>
        <w:tab w:val="left" w:pos="2410"/>
      </w:tabs>
      <w:spacing w:before="200"/>
      <w:ind w:left="0" w:firstLine="851"/>
      <w:outlineLvl w:val="6"/>
    </w:pPr>
    <w:rPr>
      <w:rFonts w:eastAsiaTheme="majorEastAsia" w:cs="Times New Roman"/>
      <w:iCs/>
    </w:rPr>
  </w:style>
  <w:style w:type="paragraph" w:styleId="8">
    <w:name w:val="heading 8"/>
    <w:aliases w:val="vgu_Header8"/>
    <w:basedOn w:val="a1"/>
    <w:next w:val="a1"/>
    <w:link w:val="80"/>
    <w:uiPriority w:val="9"/>
    <w:unhideWhenUsed/>
    <w:qFormat/>
    <w:rsid w:val="006D46A3"/>
    <w:pPr>
      <w:keepNext/>
      <w:keepLines/>
      <w:numPr>
        <w:ilvl w:val="7"/>
        <w:numId w:val="5"/>
      </w:numPr>
      <w:tabs>
        <w:tab w:val="left" w:pos="2552"/>
      </w:tabs>
      <w:spacing w:before="200"/>
      <w:ind w:left="0" w:firstLine="851"/>
      <w:outlineLvl w:val="7"/>
    </w:pPr>
    <w:rPr>
      <w:rFonts w:eastAsiaTheme="majorEastAsia" w:cs="Times New Roman"/>
      <w:szCs w:val="20"/>
    </w:rPr>
  </w:style>
  <w:style w:type="paragraph" w:styleId="9">
    <w:name w:val="heading 9"/>
    <w:aliases w:val="vgu_Header9"/>
    <w:basedOn w:val="a1"/>
    <w:next w:val="a1"/>
    <w:link w:val="90"/>
    <w:uiPriority w:val="9"/>
    <w:unhideWhenUsed/>
    <w:qFormat/>
    <w:rsid w:val="006D46A3"/>
    <w:pPr>
      <w:keepNext/>
      <w:keepLines/>
      <w:numPr>
        <w:ilvl w:val="8"/>
        <w:numId w:val="5"/>
      </w:numPr>
      <w:tabs>
        <w:tab w:val="left" w:pos="2835"/>
      </w:tabs>
      <w:spacing w:before="200"/>
      <w:ind w:left="0" w:firstLine="851"/>
      <w:outlineLvl w:val="8"/>
    </w:pPr>
    <w:rPr>
      <w:rFonts w:asciiTheme="majorHAnsi" w:eastAsiaTheme="majorEastAsia" w:hAnsiTheme="majorHAnsi" w:cstheme="majorBidi"/>
      <w:iCs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vgu_Header1 Знак"/>
    <w:basedOn w:val="a2"/>
    <w:link w:val="1"/>
    <w:rsid w:val="00EA6493"/>
    <w:rPr>
      <w:rFonts w:ascii="Times New Roman" w:eastAsiaTheme="majorEastAsia" w:hAnsi="Times New Roman" w:cs="Times New Roman"/>
      <w:b/>
      <w:bCs/>
      <w:noProof/>
      <w:sz w:val="24"/>
      <w:szCs w:val="36"/>
    </w:rPr>
  </w:style>
  <w:style w:type="character" w:customStyle="1" w:styleId="20">
    <w:name w:val="Заголовок 2 Знак"/>
    <w:aliases w:val="vgu_Header2 Знак"/>
    <w:basedOn w:val="a2"/>
    <w:link w:val="2"/>
    <w:rsid w:val="00EA6493"/>
    <w:rPr>
      <w:rFonts w:ascii="Times New Roman" w:eastAsiaTheme="majorEastAsia" w:hAnsi="Times New Roman" w:cs="Times New Roman"/>
      <w:b/>
      <w:bCs/>
      <w:sz w:val="24"/>
      <w:szCs w:val="36"/>
    </w:rPr>
  </w:style>
  <w:style w:type="character" w:customStyle="1" w:styleId="30">
    <w:name w:val="Заголовок 3 Знак"/>
    <w:aliases w:val="vgu_Header3 Знак"/>
    <w:basedOn w:val="a2"/>
    <w:link w:val="3"/>
    <w:rsid w:val="00EA6493"/>
    <w:rPr>
      <w:rFonts w:ascii="Times New Roman" w:eastAsiaTheme="majorEastAsia" w:hAnsi="Times New Roman" w:cs="Times New Roman"/>
      <w:b/>
      <w:bCs/>
      <w:sz w:val="24"/>
    </w:rPr>
  </w:style>
  <w:style w:type="character" w:customStyle="1" w:styleId="40">
    <w:name w:val="Заголовок 4 Знак"/>
    <w:aliases w:val="vgu_Header4 Знак"/>
    <w:basedOn w:val="a2"/>
    <w:link w:val="4"/>
    <w:uiPriority w:val="9"/>
    <w:rsid w:val="00EA6493"/>
    <w:rPr>
      <w:rFonts w:ascii="Times New Roman" w:eastAsiaTheme="majorEastAsia" w:hAnsi="Times New Roman" w:cs="Times New Roman"/>
      <w:b/>
      <w:bCs/>
      <w:iCs/>
      <w:sz w:val="24"/>
    </w:rPr>
  </w:style>
  <w:style w:type="character" w:customStyle="1" w:styleId="50">
    <w:name w:val="Заголовок 5 Знак"/>
    <w:aliases w:val="vgu_Header5 Знак"/>
    <w:basedOn w:val="a2"/>
    <w:link w:val="5"/>
    <w:uiPriority w:val="9"/>
    <w:rsid w:val="00815163"/>
    <w:rPr>
      <w:rFonts w:ascii="Times New Roman" w:eastAsiaTheme="majorEastAsia" w:hAnsi="Times New Roman" w:cs="Times New Roman"/>
      <w:b/>
      <w:sz w:val="24"/>
    </w:rPr>
  </w:style>
  <w:style w:type="character" w:customStyle="1" w:styleId="60">
    <w:name w:val="Заголовок 6 Знак"/>
    <w:aliases w:val="vgu_Header6 Знак"/>
    <w:basedOn w:val="a2"/>
    <w:link w:val="6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70">
    <w:name w:val="Заголовок 7 Знак"/>
    <w:aliases w:val="vgu_Header7 Знак"/>
    <w:basedOn w:val="a2"/>
    <w:link w:val="7"/>
    <w:uiPriority w:val="9"/>
    <w:rsid w:val="006D46A3"/>
    <w:rPr>
      <w:rFonts w:ascii="Times New Roman" w:eastAsiaTheme="majorEastAsia" w:hAnsi="Times New Roman" w:cs="Times New Roman"/>
      <w:iCs/>
      <w:sz w:val="24"/>
    </w:rPr>
  </w:style>
  <w:style w:type="character" w:customStyle="1" w:styleId="80">
    <w:name w:val="Заголовок 8 Знак"/>
    <w:aliases w:val="vgu_Header8 Знак"/>
    <w:basedOn w:val="a2"/>
    <w:link w:val="8"/>
    <w:uiPriority w:val="9"/>
    <w:rsid w:val="006D46A3"/>
    <w:rPr>
      <w:rFonts w:ascii="Times New Roman" w:eastAsiaTheme="majorEastAsia" w:hAnsi="Times New Roman" w:cs="Times New Roman"/>
      <w:sz w:val="24"/>
      <w:szCs w:val="20"/>
    </w:rPr>
  </w:style>
  <w:style w:type="character" w:customStyle="1" w:styleId="90">
    <w:name w:val="Заголовок 9 Знак"/>
    <w:aliases w:val="vgu_Header9 Знак"/>
    <w:basedOn w:val="a2"/>
    <w:link w:val="9"/>
    <w:uiPriority w:val="9"/>
    <w:rsid w:val="006D46A3"/>
    <w:rPr>
      <w:rFonts w:asciiTheme="majorHAnsi" w:eastAsiaTheme="majorEastAsia" w:hAnsiTheme="majorHAnsi" w:cstheme="majorBidi"/>
      <w:iCs/>
      <w:sz w:val="24"/>
      <w:szCs w:val="28"/>
    </w:rPr>
  </w:style>
  <w:style w:type="paragraph" w:styleId="a0">
    <w:name w:val="List Paragraph"/>
    <w:aliases w:val="vgu_List1"/>
    <w:basedOn w:val="a1"/>
    <w:link w:val="a5"/>
    <w:uiPriority w:val="34"/>
    <w:qFormat/>
    <w:rsid w:val="006D46A3"/>
    <w:pPr>
      <w:keepLines/>
      <w:numPr>
        <w:numId w:val="1"/>
      </w:numPr>
      <w:tabs>
        <w:tab w:val="left" w:pos="1276"/>
      </w:tabs>
      <w:spacing w:before="0"/>
      <w:ind w:left="0" w:firstLine="851"/>
    </w:pPr>
  </w:style>
  <w:style w:type="character" w:customStyle="1" w:styleId="a5">
    <w:name w:val="Абзац списка Знак"/>
    <w:aliases w:val="vgu_List1 Знак"/>
    <w:basedOn w:val="a2"/>
    <w:link w:val="a0"/>
    <w:uiPriority w:val="34"/>
    <w:locked/>
    <w:rsid w:val="006D46A3"/>
    <w:rPr>
      <w:rFonts w:ascii="Times New Roman" w:hAnsi="Times New Roman"/>
      <w:sz w:val="24"/>
    </w:rPr>
  </w:style>
  <w:style w:type="paragraph" w:customStyle="1" w:styleId="vguList2">
    <w:name w:val="vgu_List2"/>
    <w:basedOn w:val="a0"/>
    <w:qFormat/>
    <w:rsid w:val="006D46A3"/>
    <w:pPr>
      <w:tabs>
        <w:tab w:val="left" w:pos="2268"/>
      </w:tabs>
      <w:ind w:firstLine="1701"/>
    </w:pPr>
  </w:style>
  <w:style w:type="paragraph" w:customStyle="1" w:styleId="vguList3">
    <w:name w:val="vgu_List3"/>
    <w:basedOn w:val="vguList2"/>
    <w:qFormat/>
    <w:rsid w:val="006D46A3"/>
    <w:pPr>
      <w:tabs>
        <w:tab w:val="clear" w:pos="2268"/>
        <w:tab w:val="left" w:pos="3402"/>
      </w:tabs>
      <w:ind w:firstLine="2835"/>
    </w:pPr>
  </w:style>
  <w:style w:type="character" w:styleId="a6">
    <w:name w:val="Hyperlink"/>
    <w:basedOn w:val="a2"/>
    <w:uiPriority w:val="99"/>
    <w:unhideWhenUsed/>
    <w:rsid w:val="00C96227"/>
    <w:rPr>
      <w:color w:val="0000FF" w:themeColor="hyperlink"/>
      <w:u w:val="single"/>
    </w:rPr>
  </w:style>
  <w:style w:type="paragraph" w:customStyle="1" w:styleId="vguNumber">
    <w:name w:val="vgu_Number"/>
    <w:basedOn w:val="a0"/>
    <w:rsid w:val="006819D3"/>
    <w:pPr>
      <w:numPr>
        <w:numId w:val="4"/>
      </w:numPr>
      <w:spacing w:before="240"/>
      <w:ind w:left="1211"/>
    </w:pPr>
  </w:style>
  <w:style w:type="paragraph" w:customStyle="1" w:styleId="vguCContentName">
    <w:name w:val="vguC_Content_Name"/>
    <w:basedOn w:val="vguHeader"/>
    <w:link w:val="vguCContentName0"/>
    <w:qFormat/>
    <w:rsid w:val="00C96227"/>
    <w:pPr>
      <w:tabs>
        <w:tab w:val="left" w:pos="1985"/>
      </w:tabs>
    </w:pPr>
  </w:style>
  <w:style w:type="paragraph" w:styleId="a">
    <w:name w:val="List Bullet"/>
    <w:basedOn w:val="a1"/>
    <w:uiPriority w:val="99"/>
    <w:semiHidden/>
    <w:unhideWhenUsed/>
    <w:qFormat/>
    <w:rsid w:val="00ED6EE3"/>
    <w:pPr>
      <w:numPr>
        <w:numId w:val="2"/>
      </w:numPr>
      <w:spacing w:before="0"/>
      <w:ind w:left="425" w:hanging="425"/>
    </w:pPr>
  </w:style>
  <w:style w:type="character" w:customStyle="1" w:styleId="vguCContentName0">
    <w:name w:val="vguC_Content_Name Знак"/>
    <w:basedOn w:val="vguHeader0"/>
    <w:link w:val="vguCContentName"/>
    <w:rsid w:val="00C96227"/>
    <w:rPr>
      <w:rFonts w:ascii="Times New Roman" w:hAnsi="Times New Roman"/>
      <w:b/>
      <w:caps/>
      <w:sz w:val="24"/>
    </w:rPr>
  </w:style>
  <w:style w:type="paragraph" w:styleId="a7">
    <w:name w:val="Balloon Text"/>
    <w:basedOn w:val="a1"/>
    <w:link w:val="a8"/>
    <w:uiPriority w:val="99"/>
    <w:semiHidden/>
    <w:unhideWhenUsed/>
    <w:rsid w:val="00F952EF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2"/>
    <w:link w:val="a7"/>
    <w:uiPriority w:val="99"/>
    <w:semiHidden/>
    <w:rsid w:val="00F952EF"/>
    <w:rPr>
      <w:rFonts w:ascii="Tahoma" w:hAnsi="Tahoma" w:cs="Tahoma"/>
      <w:sz w:val="16"/>
      <w:szCs w:val="16"/>
    </w:rPr>
  </w:style>
  <w:style w:type="paragraph" w:styleId="a9">
    <w:name w:val="caption"/>
    <w:aliases w:val="vgu_PictureName"/>
    <w:basedOn w:val="a1"/>
    <w:next w:val="a1"/>
    <w:link w:val="aa"/>
    <w:uiPriority w:val="35"/>
    <w:unhideWhenUsed/>
    <w:qFormat/>
    <w:rsid w:val="00F84AC0"/>
    <w:pPr>
      <w:spacing w:before="0" w:after="240" w:line="720" w:lineRule="auto"/>
      <w:ind w:firstLine="0"/>
      <w:jc w:val="center"/>
    </w:pPr>
    <w:rPr>
      <w:bCs/>
      <w:szCs w:val="18"/>
    </w:rPr>
  </w:style>
  <w:style w:type="character" w:customStyle="1" w:styleId="aa">
    <w:name w:val="Название объекта Знак"/>
    <w:aliases w:val="vgu_PictureName Знак"/>
    <w:basedOn w:val="a2"/>
    <w:link w:val="a9"/>
    <w:uiPriority w:val="35"/>
    <w:rsid w:val="00F84AC0"/>
    <w:rPr>
      <w:rFonts w:ascii="Times New Roman" w:hAnsi="Times New Roman"/>
      <w:bCs/>
      <w:sz w:val="24"/>
      <w:szCs w:val="18"/>
    </w:rPr>
  </w:style>
  <w:style w:type="character" w:styleId="ab">
    <w:name w:val="Subtle Emphasis"/>
    <w:basedOn w:val="a2"/>
    <w:uiPriority w:val="99"/>
    <w:semiHidden/>
    <w:qFormat/>
    <w:rsid w:val="003B4D8E"/>
    <w:rPr>
      <w:i/>
      <w:iCs/>
      <w:color w:val="808080" w:themeColor="text1" w:themeTint="7F"/>
    </w:rPr>
  </w:style>
  <w:style w:type="table" w:styleId="ac">
    <w:name w:val="Table Grid"/>
    <w:basedOn w:val="a3"/>
    <w:uiPriority w:val="59"/>
    <w:rsid w:val="002D420C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left"/>
      </w:pPr>
      <w:rPr>
        <w:rFonts w:ascii="Times New Roman" w:hAnsi="Times New Roman"/>
        <w:sz w:val="24"/>
      </w:rPr>
    </w:tblStylePr>
  </w:style>
  <w:style w:type="paragraph" w:customStyle="1" w:styleId="vgutTableText">
    <w:name w:val="vgut_TableText"/>
    <w:basedOn w:val="a1"/>
    <w:link w:val="vgutTableText0"/>
    <w:qFormat/>
    <w:rsid w:val="001568A3"/>
    <w:pPr>
      <w:spacing w:before="0" w:after="60" w:line="276" w:lineRule="auto"/>
      <w:ind w:firstLine="0"/>
      <w:jc w:val="left"/>
    </w:pPr>
  </w:style>
  <w:style w:type="character" w:customStyle="1" w:styleId="vgutTableText0">
    <w:name w:val="vgut_TableText Знак"/>
    <w:basedOn w:val="a2"/>
    <w:link w:val="vgutTableText"/>
    <w:rsid w:val="001568A3"/>
    <w:rPr>
      <w:rFonts w:ascii="Times New Roman" w:hAnsi="Times New Roman"/>
      <w:sz w:val="24"/>
    </w:rPr>
  </w:style>
  <w:style w:type="paragraph" w:customStyle="1" w:styleId="vguAdditionName">
    <w:name w:val="vgu_AdditionName"/>
    <w:basedOn w:val="1"/>
    <w:qFormat/>
    <w:rsid w:val="00B6663A"/>
    <w:pPr>
      <w:pageBreakBefore w:val="0"/>
      <w:numPr>
        <w:numId w:val="3"/>
      </w:numPr>
      <w:tabs>
        <w:tab w:val="num" w:pos="360"/>
      </w:tabs>
      <w:ind w:left="2693" w:hanging="2693"/>
    </w:pPr>
    <w:rPr>
      <w:caps/>
      <w:smallCaps/>
    </w:rPr>
  </w:style>
  <w:style w:type="paragraph" w:customStyle="1" w:styleId="vguHeader">
    <w:name w:val="vgu_Header"/>
    <w:basedOn w:val="a1"/>
    <w:link w:val="vguHeader0"/>
    <w:qFormat/>
    <w:rsid w:val="00303DC8"/>
    <w:pPr>
      <w:keepNext/>
      <w:keepLines/>
      <w:pageBreakBefore/>
      <w:ind w:firstLine="0"/>
      <w:jc w:val="center"/>
    </w:pPr>
    <w:rPr>
      <w:b/>
      <w:caps/>
    </w:rPr>
  </w:style>
  <w:style w:type="character" w:customStyle="1" w:styleId="vguHeader0">
    <w:name w:val="vgu_Header Знак"/>
    <w:basedOn w:val="a2"/>
    <w:link w:val="vguHeader"/>
    <w:rsid w:val="00303DC8"/>
    <w:rPr>
      <w:rFonts w:ascii="Times New Roman" w:hAnsi="Times New Roman"/>
      <w:b/>
      <w:caps/>
      <w:sz w:val="28"/>
    </w:rPr>
  </w:style>
  <w:style w:type="paragraph" w:styleId="11">
    <w:name w:val="toc 1"/>
    <w:aliases w:val="vguC_Contents1"/>
    <w:basedOn w:val="a1"/>
    <w:next w:val="a1"/>
    <w:link w:val="12"/>
    <w:autoRedefine/>
    <w:uiPriority w:val="39"/>
    <w:rsid w:val="00C96227"/>
    <w:pPr>
      <w:tabs>
        <w:tab w:val="left" w:pos="426"/>
        <w:tab w:val="right" w:leader="dot" w:pos="10206"/>
      </w:tabs>
      <w:spacing w:before="0" w:line="276" w:lineRule="auto"/>
      <w:ind w:left="426" w:right="567" w:hanging="426"/>
      <w:contextualSpacing w:val="0"/>
      <w:jc w:val="left"/>
    </w:pPr>
    <w:rPr>
      <w:rFonts w:eastAsia="Times New Roman" w:cs="Times New Roman"/>
      <w:noProof/>
      <w:szCs w:val="24"/>
    </w:rPr>
  </w:style>
  <w:style w:type="character" w:customStyle="1" w:styleId="12">
    <w:name w:val="Оглавление 1 Знак"/>
    <w:aliases w:val="vguC_Contents1 Знак"/>
    <w:basedOn w:val="a2"/>
    <w:link w:val="11"/>
    <w:uiPriority w:val="39"/>
    <w:rsid w:val="00C96227"/>
    <w:rPr>
      <w:rFonts w:ascii="Times New Roman" w:eastAsia="Times New Roman" w:hAnsi="Times New Roman" w:cs="Times New Roman"/>
      <w:noProof/>
      <w:sz w:val="24"/>
      <w:szCs w:val="24"/>
    </w:rPr>
  </w:style>
  <w:style w:type="paragraph" w:styleId="21">
    <w:name w:val="toc 2"/>
    <w:aliases w:val="vguC_Contents2"/>
    <w:basedOn w:val="a1"/>
    <w:next w:val="a1"/>
    <w:autoRedefine/>
    <w:uiPriority w:val="39"/>
    <w:rsid w:val="00C96227"/>
    <w:pPr>
      <w:tabs>
        <w:tab w:val="left" w:pos="1134"/>
        <w:tab w:val="right" w:leader="dot" w:pos="10206"/>
      </w:tabs>
      <w:spacing w:before="0" w:line="276" w:lineRule="auto"/>
      <w:ind w:right="567" w:firstLine="567"/>
      <w:contextualSpacing w:val="0"/>
      <w:jc w:val="left"/>
    </w:pPr>
    <w:rPr>
      <w:rFonts w:eastAsia="Times New Roman" w:cs="Times New Roman"/>
      <w:noProof/>
      <w:szCs w:val="24"/>
    </w:rPr>
  </w:style>
  <w:style w:type="paragraph" w:styleId="31">
    <w:name w:val="toc 3"/>
    <w:aliases w:val="vguC_Contents3"/>
    <w:basedOn w:val="a1"/>
    <w:next w:val="a1"/>
    <w:autoRedefine/>
    <w:uiPriority w:val="39"/>
    <w:rsid w:val="00C96227"/>
    <w:pPr>
      <w:tabs>
        <w:tab w:val="left" w:pos="1843"/>
        <w:tab w:val="right" w:leader="dot" w:pos="10206"/>
      </w:tabs>
      <w:spacing w:before="0" w:line="276" w:lineRule="auto"/>
      <w:ind w:right="567" w:firstLine="1134"/>
      <w:contextualSpacing w:val="0"/>
      <w:jc w:val="left"/>
    </w:pPr>
    <w:rPr>
      <w:rFonts w:eastAsia="Times New Roman" w:cs="Times New Roman"/>
      <w:noProof/>
      <w:szCs w:val="24"/>
    </w:rPr>
  </w:style>
  <w:style w:type="paragraph" w:styleId="41">
    <w:name w:val="toc 4"/>
    <w:aliases w:val="vguC_Contents1Add"/>
    <w:basedOn w:val="a1"/>
    <w:next w:val="a1"/>
    <w:autoRedefine/>
    <w:uiPriority w:val="39"/>
    <w:unhideWhenUsed/>
    <w:rsid w:val="00F76D48"/>
    <w:pPr>
      <w:tabs>
        <w:tab w:val="left" w:pos="-4678"/>
        <w:tab w:val="right" w:leader="dot" w:pos="10206"/>
      </w:tabs>
      <w:suppressAutoHyphens/>
      <w:spacing w:before="0" w:line="276" w:lineRule="auto"/>
      <w:ind w:left="1985" w:right="566" w:hanging="851"/>
      <w:jc w:val="left"/>
    </w:pPr>
    <w:rPr>
      <w:noProof/>
    </w:rPr>
  </w:style>
  <w:style w:type="paragraph" w:customStyle="1" w:styleId="vgutTableName">
    <w:name w:val="vgut_TableName"/>
    <w:basedOn w:val="a1"/>
    <w:link w:val="vgutTableName0"/>
    <w:qFormat/>
    <w:rsid w:val="00F84AC0"/>
    <w:pPr>
      <w:spacing w:before="60" w:after="60" w:line="276" w:lineRule="auto"/>
      <w:ind w:firstLine="0"/>
      <w:contextualSpacing w:val="0"/>
      <w:jc w:val="left"/>
    </w:pPr>
  </w:style>
  <w:style w:type="character" w:customStyle="1" w:styleId="vgutTableName0">
    <w:name w:val="vgut_TableName Знак"/>
    <w:basedOn w:val="aa"/>
    <w:link w:val="vgutTableName"/>
    <w:rsid w:val="00F84AC0"/>
    <w:rPr>
      <w:rFonts w:ascii="Times New Roman" w:hAnsi="Times New Roman"/>
      <w:bCs w:val="0"/>
      <w:sz w:val="24"/>
      <w:szCs w:val="18"/>
    </w:rPr>
  </w:style>
  <w:style w:type="paragraph" w:styleId="ad">
    <w:name w:val="header"/>
    <w:aliases w:val="vgux_TitleHeader"/>
    <w:basedOn w:val="a1"/>
    <w:link w:val="ae"/>
    <w:uiPriority w:val="99"/>
    <w:unhideWhenUsed/>
    <w:rsid w:val="00C17A21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e">
    <w:name w:val="Верхний колонтитул Знак"/>
    <w:aliases w:val="vgux_TitleHeader Знак"/>
    <w:basedOn w:val="a2"/>
    <w:link w:val="ad"/>
    <w:uiPriority w:val="99"/>
    <w:rsid w:val="00C17A21"/>
    <w:rPr>
      <w:rFonts w:ascii="Times New Roman" w:hAnsi="Times New Roman"/>
      <w:sz w:val="28"/>
    </w:rPr>
  </w:style>
  <w:style w:type="paragraph" w:styleId="af">
    <w:name w:val="footer"/>
    <w:aliases w:val="vgux_TitleFooter"/>
    <w:basedOn w:val="a1"/>
    <w:link w:val="af0"/>
    <w:uiPriority w:val="98"/>
    <w:unhideWhenUsed/>
    <w:rsid w:val="003D56FE"/>
    <w:pPr>
      <w:tabs>
        <w:tab w:val="center" w:pos="4677"/>
        <w:tab w:val="right" w:pos="9355"/>
      </w:tabs>
      <w:spacing w:before="0" w:line="240" w:lineRule="auto"/>
      <w:ind w:firstLine="0"/>
      <w:jc w:val="center"/>
    </w:pPr>
    <w:rPr>
      <w:b/>
      <w:sz w:val="32"/>
    </w:rPr>
  </w:style>
  <w:style w:type="character" w:customStyle="1" w:styleId="af0">
    <w:name w:val="Нижний колонтитул Знак"/>
    <w:aliases w:val="vgux_TitleFooter Знак"/>
    <w:basedOn w:val="a2"/>
    <w:link w:val="af"/>
    <w:uiPriority w:val="98"/>
    <w:rsid w:val="00627B79"/>
    <w:rPr>
      <w:rFonts w:ascii="Times New Roman" w:hAnsi="Times New Roman"/>
      <w:b/>
      <w:sz w:val="32"/>
    </w:rPr>
  </w:style>
  <w:style w:type="character" w:styleId="af1">
    <w:name w:val="page number"/>
    <w:aliases w:val="vgux_PageNumber"/>
    <w:basedOn w:val="a2"/>
    <w:rsid w:val="00C17A21"/>
    <w:rPr>
      <w:szCs w:val="24"/>
    </w:rPr>
  </w:style>
  <w:style w:type="paragraph" w:customStyle="1" w:styleId="vguxTitleDocName">
    <w:name w:val="vgux_TitleDocName"/>
    <w:basedOn w:val="a1"/>
    <w:qFormat/>
    <w:rsid w:val="00FF06B0"/>
    <w:pPr>
      <w:spacing w:before="480" w:after="120"/>
      <w:ind w:firstLine="0"/>
      <w:contextualSpacing w:val="0"/>
      <w:jc w:val="center"/>
    </w:pPr>
    <w:rPr>
      <w:b/>
      <w:caps/>
      <w:sz w:val="32"/>
      <w:lang w:val="en-US"/>
    </w:rPr>
  </w:style>
  <w:style w:type="paragraph" w:customStyle="1" w:styleId="vguxTitleDocType">
    <w:name w:val="vgux_TitleDocType"/>
    <w:basedOn w:val="a1"/>
    <w:qFormat/>
    <w:rsid w:val="00FF06B0"/>
    <w:pPr>
      <w:spacing w:before="0" w:after="360"/>
      <w:ind w:firstLine="0"/>
      <w:jc w:val="center"/>
    </w:pPr>
    <w:rPr>
      <w:b/>
      <w:smallCaps/>
    </w:rPr>
  </w:style>
  <w:style w:type="paragraph" w:customStyle="1" w:styleId="vguxTitleText">
    <w:name w:val="vgux_TitleText"/>
    <w:basedOn w:val="a1"/>
    <w:qFormat/>
    <w:rsid w:val="00FF06B0"/>
    <w:pPr>
      <w:ind w:firstLine="0"/>
      <w:jc w:val="center"/>
    </w:pPr>
  </w:style>
  <w:style w:type="paragraph" w:customStyle="1" w:styleId="vguxTitleDocTheme">
    <w:name w:val="vgux_TitleDocTheme"/>
    <w:basedOn w:val="a1"/>
    <w:qFormat/>
    <w:rsid w:val="00FF06B0"/>
    <w:pPr>
      <w:spacing w:before="0" w:after="960"/>
      <w:ind w:firstLine="0"/>
      <w:jc w:val="center"/>
    </w:pPr>
    <w:rPr>
      <w:b/>
      <w:caps/>
      <w:sz w:val="32"/>
      <w:lang w:val="en-US"/>
    </w:rPr>
  </w:style>
  <w:style w:type="character" w:styleId="af2">
    <w:name w:val="annotation reference"/>
    <w:basedOn w:val="a2"/>
    <w:uiPriority w:val="99"/>
    <w:semiHidden/>
    <w:unhideWhenUsed/>
    <w:rsid w:val="006505F8"/>
    <w:rPr>
      <w:sz w:val="16"/>
      <w:szCs w:val="16"/>
    </w:rPr>
  </w:style>
  <w:style w:type="paragraph" w:styleId="af3">
    <w:name w:val="annotation text"/>
    <w:basedOn w:val="a1"/>
    <w:link w:val="af4"/>
    <w:uiPriority w:val="99"/>
    <w:semiHidden/>
    <w:unhideWhenUsed/>
    <w:rsid w:val="006505F8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2"/>
    <w:link w:val="af3"/>
    <w:uiPriority w:val="99"/>
    <w:semiHidden/>
    <w:rsid w:val="006505F8"/>
    <w:rPr>
      <w:rFonts w:ascii="Times New Roman" w:hAnsi="Times New Roman"/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6505F8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6505F8"/>
    <w:rPr>
      <w:rFonts w:ascii="Times New Roman" w:hAnsi="Times New Roman"/>
      <w:b/>
      <w:bCs/>
      <w:sz w:val="20"/>
      <w:szCs w:val="20"/>
    </w:rPr>
  </w:style>
  <w:style w:type="paragraph" w:styleId="af7">
    <w:name w:val="footnote text"/>
    <w:basedOn w:val="a1"/>
    <w:link w:val="af8"/>
    <w:uiPriority w:val="99"/>
    <w:unhideWhenUsed/>
    <w:rsid w:val="008374E1"/>
    <w:pPr>
      <w:spacing w:before="0" w:line="240" w:lineRule="auto"/>
    </w:pPr>
    <w:rPr>
      <w:sz w:val="20"/>
      <w:szCs w:val="20"/>
    </w:rPr>
  </w:style>
  <w:style w:type="character" w:customStyle="1" w:styleId="af8">
    <w:name w:val="Текст сноски Знак"/>
    <w:basedOn w:val="a2"/>
    <w:link w:val="af7"/>
    <w:uiPriority w:val="99"/>
    <w:rsid w:val="008374E1"/>
    <w:rPr>
      <w:rFonts w:ascii="Times New Roman" w:hAnsi="Times New Roman"/>
      <w:sz w:val="20"/>
      <w:szCs w:val="20"/>
    </w:rPr>
  </w:style>
  <w:style w:type="character" w:styleId="af9">
    <w:name w:val="footnote reference"/>
    <w:basedOn w:val="a2"/>
    <w:uiPriority w:val="99"/>
    <w:semiHidden/>
    <w:unhideWhenUsed/>
    <w:rsid w:val="008374E1"/>
    <w:rPr>
      <w:vertAlign w:val="superscript"/>
    </w:rPr>
  </w:style>
  <w:style w:type="paragraph" w:styleId="afa">
    <w:name w:val="Revision"/>
    <w:hidden/>
    <w:uiPriority w:val="99"/>
    <w:semiHidden/>
    <w:rsid w:val="009C0B09"/>
    <w:pPr>
      <w:spacing w:after="0" w:line="240" w:lineRule="auto"/>
    </w:pPr>
    <w:rPr>
      <w:rFonts w:ascii="Times New Roman" w:hAnsi="Times New Roman"/>
      <w:sz w:val="28"/>
    </w:rPr>
  </w:style>
  <w:style w:type="paragraph" w:styleId="afb">
    <w:name w:val="TOC Heading"/>
    <w:basedOn w:val="1"/>
    <w:next w:val="a1"/>
    <w:uiPriority w:val="39"/>
    <w:unhideWhenUsed/>
    <w:qFormat/>
    <w:rsid w:val="00442256"/>
    <w:pPr>
      <w:pageBreakBefore w:val="0"/>
      <w:numPr>
        <w:numId w:val="0"/>
      </w:numPr>
      <w:tabs>
        <w:tab w:val="clear" w:pos="1418"/>
      </w:tabs>
      <w:spacing w:before="240" w:line="259" w:lineRule="auto"/>
      <w:contextualSpacing w:val="0"/>
      <w:outlineLvl w:val="9"/>
    </w:pPr>
    <w:rPr>
      <w:rFonts w:asciiTheme="majorHAnsi" w:hAnsiTheme="majorHAnsi" w:cstheme="majorBidi"/>
      <w:b w:val="0"/>
      <w:bCs w:val="0"/>
      <w:noProof w:val="0"/>
      <w:color w:val="365F91" w:themeColor="accent1" w:themeShade="BF"/>
      <w:sz w:val="32"/>
      <w:szCs w:val="32"/>
    </w:rPr>
  </w:style>
  <w:style w:type="paragraph" w:styleId="afc">
    <w:name w:val="No Spacing"/>
    <w:uiPriority w:val="1"/>
    <w:qFormat/>
    <w:locked/>
    <w:rsid w:val="00E42E56"/>
    <w:pPr>
      <w:spacing w:after="0" w:line="240" w:lineRule="auto"/>
    </w:pPr>
    <w:rPr>
      <w:rFonts w:eastAsiaTheme="minorHAnsi"/>
      <w:kern w:val="2"/>
      <w:sz w:val="24"/>
      <w:szCs w:val="24"/>
      <w:lang w:eastAsia="en-US"/>
      <w14:ligatures w14:val="standardContextual"/>
    </w:rPr>
  </w:style>
  <w:style w:type="paragraph" w:styleId="afd">
    <w:name w:val="Normal (Web)"/>
    <w:basedOn w:val="a1"/>
    <w:uiPriority w:val="99"/>
    <w:semiHidden/>
    <w:unhideWhenUsed/>
    <w:rsid w:val="00533018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</w:rPr>
  </w:style>
  <w:style w:type="character" w:styleId="afe">
    <w:name w:val="Strong"/>
    <w:basedOn w:val="a2"/>
    <w:uiPriority w:val="22"/>
    <w:qFormat/>
    <w:rsid w:val="00533018"/>
    <w:rPr>
      <w:b/>
      <w:bCs/>
    </w:rPr>
  </w:style>
  <w:style w:type="paragraph" w:customStyle="1" w:styleId="HeaderandFooter">
    <w:name w:val="Header and Footer"/>
    <w:basedOn w:val="a1"/>
    <w:qFormat/>
    <w:rsid w:val="00527AD4"/>
    <w:pPr>
      <w:suppressAutoHyphens/>
      <w:spacing w:before="0" w:after="160" w:line="254" w:lineRule="auto"/>
      <w:ind w:firstLine="0"/>
      <w:contextualSpacing w:val="0"/>
      <w:jc w:val="left"/>
    </w:pPr>
    <w:rPr>
      <w:rFonts w:ascii="Calibri" w:eastAsia="Calibri" w:hAnsi="Calibri" w:cs="Calibri"/>
      <w:sz w:val="22"/>
    </w:rPr>
  </w:style>
  <w:style w:type="character" w:customStyle="1" w:styleId="s22">
    <w:name w:val="s22"/>
    <w:basedOn w:val="a2"/>
    <w:rsid w:val="0044495C"/>
  </w:style>
  <w:style w:type="character" w:customStyle="1" w:styleId="apple-converted-space">
    <w:name w:val="apple-converted-space"/>
    <w:basedOn w:val="a2"/>
    <w:rsid w:val="0044495C"/>
  </w:style>
  <w:style w:type="character" w:customStyle="1" w:styleId="s11">
    <w:name w:val="s11"/>
    <w:basedOn w:val="a2"/>
    <w:rsid w:val="0044495C"/>
  </w:style>
  <w:style w:type="paragraph" w:customStyle="1" w:styleId="s6">
    <w:name w:val="s6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s14">
    <w:name w:val="s14"/>
    <w:basedOn w:val="a2"/>
    <w:rsid w:val="0044495C"/>
  </w:style>
  <w:style w:type="character" w:customStyle="1" w:styleId="s4">
    <w:name w:val="s4"/>
    <w:basedOn w:val="a2"/>
    <w:rsid w:val="0044495C"/>
  </w:style>
  <w:style w:type="character" w:customStyle="1" w:styleId="s19">
    <w:name w:val="s19"/>
    <w:basedOn w:val="a2"/>
    <w:rsid w:val="0044495C"/>
  </w:style>
  <w:style w:type="character" w:customStyle="1" w:styleId="s27">
    <w:name w:val="s27"/>
    <w:basedOn w:val="a2"/>
    <w:rsid w:val="0044495C"/>
  </w:style>
  <w:style w:type="character" w:customStyle="1" w:styleId="s26">
    <w:name w:val="s26"/>
    <w:basedOn w:val="a2"/>
    <w:rsid w:val="0044495C"/>
  </w:style>
  <w:style w:type="character" w:styleId="aff">
    <w:name w:val="Emphasis"/>
    <w:basedOn w:val="a2"/>
    <w:uiPriority w:val="20"/>
    <w:qFormat/>
    <w:rsid w:val="0044495C"/>
    <w:rPr>
      <w:i/>
      <w:iCs/>
    </w:rPr>
  </w:style>
  <w:style w:type="character" w:styleId="aff0">
    <w:name w:val="Intense Reference"/>
    <w:basedOn w:val="a2"/>
    <w:uiPriority w:val="99"/>
    <w:qFormat/>
    <w:rsid w:val="0044495C"/>
    <w:rPr>
      <w:b/>
      <w:bCs/>
      <w:smallCaps/>
      <w:color w:val="4F81BD" w:themeColor="accent1"/>
      <w:spacing w:val="5"/>
    </w:rPr>
  </w:style>
  <w:style w:type="character" w:styleId="aff1">
    <w:name w:val="Intense Emphasis"/>
    <w:basedOn w:val="a2"/>
    <w:uiPriority w:val="21"/>
    <w:qFormat/>
    <w:rsid w:val="0044495C"/>
    <w:rPr>
      <w:i/>
      <w:iCs/>
      <w:color w:val="4F81BD" w:themeColor="accent1"/>
    </w:rPr>
  </w:style>
  <w:style w:type="paragraph" w:customStyle="1" w:styleId="ds-markdown-paragraph">
    <w:name w:val="ds-markdown-paragraph"/>
    <w:basedOn w:val="a1"/>
    <w:rsid w:val="0044495C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a1"/>
    <w:rsid w:val="0044495C"/>
    <w:pPr>
      <w:spacing w:before="100" w:beforeAutospacing="1" w:after="100" w:afterAutospacing="1"/>
      <w:ind w:firstLine="0"/>
      <w:contextualSpacing w:val="0"/>
      <w:jc w:val="left"/>
    </w:pPr>
    <w:rPr>
      <w:rFonts w:eastAsia="Times New Roman" w:cs="Times New Roman"/>
      <w:szCs w:val="24"/>
      <w:lang w:eastAsia="en-GB"/>
    </w:rPr>
  </w:style>
  <w:style w:type="character" w:customStyle="1" w:styleId="normaltextrun">
    <w:name w:val="normaltextrun"/>
    <w:basedOn w:val="a2"/>
    <w:rsid w:val="0044495C"/>
  </w:style>
  <w:style w:type="character" w:customStyle="1" w:styleId="eop">
    <w:name w:val="eop"/>
    <w:basedOn w:val="a2"/>
    <w:rsid w:val="004449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66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6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84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4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5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
<Relationships xmlns="http://schemas.openxmlformats.org/package/2006/relationships"><Relationship Id="rId13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numbering" Target="numbering.xml"/><Relationship Id="rId36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F01" Type="http://schemas.openxmlformats.org/officeDocument/2006/relationships/image" Target="media/lunchhub_fig01.png"/><Relationship Id="rIdF02" Type="http://schemas.openxmlformats.org/officeDocument/2006/relationships/image" Target="media/lunchhub_fig02.png"/><Relationship Id="rIdF03" Type="http://schemas.openxmlformats.org/officeDocument/2006/relationships/image" Target="media/lunchhub_fig03.png"/><Relationship Id="rIdF04" Type="http://schemas.openxmlformats.org/officeDocument/2006/relationships/image" Target="media/lunchhub_fig04.png"/><Relationship Id="rIdF05" Type="http://schemas.openxmlformats.org/officeDocument/2006/relationships/image" Target="media/lunchhub_fig05.png"/><Relationship Id="rIdF06" Type="http://schemas.openxmlformats.org/officeDocument/2006/relationships/image" Target="media/lunchhub_fig06.png"/><Relationship Id="rIdF07" Type="http://schemas.openxmlformats.org/officeDocument/2006/relationships/image" Target="media/lunchhub_fig07.png"/><Relationship Id="rIdF08" Type="http://schemas.openxmlformats.org/officeDocument/2006/relationships/image" Target="media/lunchhub_fig08.png"/><Relationship Id="rIdF09" Type="http://schemas.openxmlformats.org/officeDocument/2006/relationships/image" Target="media/lunchhub_fig09.png"/><Relationship Id="rIdF10" Type="http://schemas.openxmlformats.org/officeDocument/2006/relationships/image" Target="media/lunchhub_fig10.png"/><Relationship Id="rIdF11" Type="http://schemas.openxmlformats.org/officeDocument/2006/relationships/image" Target="media/lunchhub_fig11.png"/><Relationship Id="rIdF12" Type="http://schemas.openxmlformats.org/officeDocument/2006/relationships/image" Target="media/lunchhub_fig12.png"/><Relationship Id="rIdF13" Type="http://schemas.openxmlformats.org/officeDocument/2006/relationships/image" Target="media/lunchhub_fig13.png"/><Relationship Id="rIdF14" Type="http://schemas.openxmlformats.org/officeDocument/2006/relationships/image" Target="media/lunchhub_fig14.png"/><Relationship Id="rIdF15" Type="http://schemas.openxmlformats.org/officeDocument/2006/relationships/image" Target="media/lunchhub_fig15.png"/><Relationship Id="rIdF16" Type="http://schemas.openxmlformats.org/officeDocument/2006/relationships/image" Target="media/lunchhub_fig16.png"/><Relationship Id="rIdF17" Type="http://schemas.openxmlformats.org/officeDocument/2006/relationships/image" Target="media/lunchhub_fig17.png"/><Relationship Id="rIdF18" Type="http://schemas.openxmlformats.org/officeDocument/2006/relationships/image" Target="media/lunchhub_fig18.png"/><Relationship Id="rIdF19" Type="http://schemas.openxmlformats.org/officeDocument/2006/relationships/image" Target="media/lunchhub_fig19.png"/><Relationship Id="rIdF20" Type="http://schemas.openxmlformats.org/officeDocument/2006/relationships/image" Target="media/lunchhub_fig20.png"/><Relationship Id="rIdF21" Type="http://schemas.openxmlformats.org/officeDocument/2006/relationships/image" Target="media/lunchhub_fig21.png"/><Relationship Id="rIdF22" Type="http://schemas.openxmlformats.org/officeDocument/2006/relationships/image" Target="media/lunchhub_fig2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.burakov\Documents\&#1051;&#1080;&#1095;&#1085;&#1086;&#1077;\&#1050;&#1086;&#1096;&#1082;&#1080;&#1085;\&#1058;&#1088;&#1072;&#1085;&#1089;&#1085;&#1077;&#1092;&#1090;&#1100;\&#1042;&#1103;&#1090;&#1043;&#1059;%2003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95006E4339BF24CAA0F5B167E451061" ma:contentTypeVersion="11" ma:contentTypeDescription="Создание документа." ma:contentTypeScope="" ma:versionID="ee66b34cdb7d5be00a86ac9db559fc97">
  <xsd:schema xmlns:xsd="http://www.w3.org/2001/XMLSchema" xmlns:xs="http://www.w3.org/2001/XMLSchema" xmlns:p="http://schemas.microsoft.com/office/2006/metadata/properties" xmlns:ns3="a1eb269e-cbf3-465a-8e4a-8d42bc45f09f" xmlns:ns4="a042d032-8e16-4c5e-a37e-70d449039bd2" targetNamespace="http://schemas.microsoft.com/office/2006/metadata/properties" ma:root="true" ma:fieldsID="9831aabdbf23b96857ccdb3f4e1a7ec2" ns3:_="" ns4:_="">
    <xsd:import namespace="a1eb269e-cbf3-465a-8e4a-8d42bc45f09f"/>
    <xsd:import namespace="a042d032-8e16-4c5e-a37e-70d449039bd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eb269e-cbf3-465a-8e4a-8d42bc45f09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Хэш подсказки о совместном доступе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42d032-8e16-4c5e-a37e-70d449039bd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45EDB0-6DA9-4573-8FDA-4B7CDBF5EF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D02F96-5624-48FE-AB5F-467181C3EDC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06CD11-97E7-4DA4-A1E7-C20845DD65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eb269e-cbf3-465a-8e4a-8d42bc45f09f"/>
    <ds:schemaRef ds:uri="a042d032-8e16-4c5e-a37e-70d449039b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82C3564-8775-49C8-9D39-FE075C931E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C:\Users\s.burakov\Documents\Личное\Кошкин\Транснефть\ВятГУ 03.dotx</Template>
  <TotalTime>123</TotalTime>
  <Pages>63</Pages>
  <Words>12043</Words>
  <Characters>68649</Characters>
  <Application>Microsoft Office Word</Application>
  <DocSecurity>0</DocSecurity>
  <Lines>572</Lines>
  <Paragraphs>161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Шаблон отчетных документов</vt:lpstr>
      <vt:lpstr>Шаблон отчетных документов</vt:lpstr>
    </vt:vector>
  </TitlesOfParts>
  <Manager>Земцов А.</Manager>
  <Company>Вятский Государственный Университет</Company>
  <LinksUpToDate>false</LinksUpToDate>
  <CharactersWithSpaces>80531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LunchHub</dc:title>
  <dc:subject/>
  <dc:creator>Селезенев К. А.</dc:creator>
  <cp:keywords/>
  <dc:description/>
  <cp:lastModifiedBy>Селезенев К. А.</cp:lastModifiedBy>
  <cp:revision>14</cp:revision>
  <cp:lastPrinted>2026-09-20T20:39:00Z</cp:lastPrinted>
  <dcterms:created xsi:type="dcterms:W3CDTF">2026-09-20T20:39:00Z</dcterms:created>
  <dcterms:modified xsi:type="dcterms:W3CDTF">2026-09-22T12:43:00Z</dcterms:modified>
  <cp:category>Шаблоны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Ids_UIVersion_88576">
    <vt:lpwstr>40</vt:lpwstr>
  </property>
  <property fmtid="{D5CDD505-2E9C-101B-9397-08002B2CF9AE}" pid="3" name="ContentTypeId">
    <vt:lpwstr>0x010100895006E4339BF24CAA0F5B167E451061</vt:lpwstr>
  </property>
  <property fmtid="{D5CDD505-2E9C-101B-9397-08002B2CF9AE}" pid="4" name="its_City">
    <vt:lpwstr>Киров</vt:lpwstr>
  </property>
  <property fmtid="{D5CDD505-2E9C-101B-9397-08002B2CF9AE}" pid="5" name="its_Contractor1">
    <vt:lpwstr>Федеральное государственное бюджетное образовательное учреждение высшего образования</vt:lpwstr>
  </property>
  <property fmtid="{D5CDD505-2E9C-101B-9397-08002B2CF9AE}" pid="6" name="its_Contractor2">
    <vt:lpwstr>"Вятский государственный университет"</vt:lpwstr>
  </property>
  <property fmtid="{D5CDD505-2E9C-101B-9397-08002B2CF9AE}" pid="7" name="its_DocName">
    <vt:lpwstr>Техническое задание</vt:lpwstr>
  </property>
  <property fmtid="{D5CDD505-2E9C-101B-9397-08002B2CF9AE}" pid="8" name="its_DocType">
    <vt:lpwstr>на разработку системы ??????</vt:lpwstr>
  </property>
  <property fmtid="{D5CDD505-2E9C-101B-9397-08002B2CF9AE}" pid="9" name="its_Pressmark">
    <vt:lpwstr>[ШИФР_ДОКУМЕНТА]</vt:lpwstr>
  </property>
  <property fmtid="{D5CDD505-2E9C-101B-9397-08002B2CF9AE}" pid="10" name="its_Theme">
    <vt:lpwstr>Разработка системы автоматизированного контроля сварочных процессов с выводом информации на ПК</vt:lpwstr>
  </property>
  <property fmtid="{D5CDD505-2E9C-101B-9397-08002B2CF9AE}" pid="11" name="its_Year">
    <vt:i4>2019</vt:i4>
  </property>
  <property fmtid="{D5CDD505-2E9C-101B-9397-08002B2CF9AE}" pid="12" name="Дата заполнения">
    <vt:lpwstr>07.02.2019</vt:lpwstr>
  </property>
  <property fmtid="{D5CDD505-2E9C-101B-9397-08002B2CF9AE}" pid="13" name="Клиент">
    <vt:lpwstr>Транснефть</vt:lpwstr>
  </property>
  <property fmtid="{D5CDD505-2E9C-101B-9397-08002B2CF9AE}" pid="14" name="Назначение">
    <vt:lpwstr>Исходный шаблон для создания отчетных документов ГАС "Правосудие"</vt:lpwstr>
  </property>
  <property fmtid="{D5CDD505-2E9C-101B-9397-08002B2CF9AE}" pid="15" name="Номер документа">
    <vt:lpwstr>Ш01</vt:lpwstr>
  </property>
  <property fmtid="{D5CDD505-2E9C-101B-9397-08002B2CF9AE}" pid="16" name="Редактор">
    <vt:lpwstr>Бураков С.А.</vt:lpwstr>
  </property>
  <property fmtid="{D5CDD505-2E9C-101B-9397-08002B2CF9AE}" pid="17" name="Состояние">
    <vt:lpwstr>Версия 2.0</vt:lpwstr>
  </property>
  <property fmtid="{D5CDD505-2E9C-101B-9397-08002B2CF9AE}" pid="18" name="Телефон">
    <vt:lpwstr>+7-916-687-49-39</vt:lpwstr>
  </property>
  <property fmtid="{D5CDD505-2E9C-101B-9397-08002B2CF9AE}" pid="19" name="Цель">
    <vt:lpwstr>Унификация внешнего вида отчетных документов по проекту</vt:lpwstr>
  </property>
  <property fmtid="{D5CDD505-2E9C-101B-9397-08002B2CF9AE}" pid="20" name="Язык">
    <vt:lpwstr>Русский</vt:lpwstr>
  </property>
</Properties>
</file>