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s="http://schemas.microsoft.com/office/word/2010/wordprocessingShape" mc:Ignorable="w14 w15">
  <w:body>
    <w:p>
      <w:pPr>
        <w:jc w:val="center"/>
        <w:spacing w:before="200" w:after="200"/>
      </w:pPr>
      <w:r>
        <w:rPr>
          <w:b/>
          <w:u w:val="single"/>
          <w:sz w:val="26"/>
          <w:szCs w:val="26"/>
          <w:lang w:val="id-ID"/>
        </w:rPr>
        <w:t>MEMO</w:t>
      </w:r>
    </w:p>
    <w:p>
      <w:pPr>
        <w:jc w:val="center"/>
        <w:spacing w:before="0" w:after="200"/>
      </w:pPr>
      <w:r>
        <w:rPr>
          <w:b/>
          <w:sz w:val="22"/>
          <w:szCs w:val="22"/>
          <w:lang w:val="id-ID"/>
        </w:rPr>
        <w:t>INTERNAL — PT NUSA INSPIRA TEKNOLOGI</w:t>
      </w:r>
    </w:p>
    <w:p>
      <w:pPr>
        <w:spacing w:before="0" w:after="60"/>
        <w:ind w:left="720"/>
      </w:pPr>
      <w:r>
        <w:rPr>
          <w:sz w:val="22"/>
          <w:szCs w:val="22"/>
          <w:lang w:val="id-ID"/>
        </w:rPr>
        <w:t xml:space="preserve">Kepada</w:t>
      </w:r>
      <w:r>
        <w:rPr>
          <w:sz w:val="22"/>
          <w:szCs w:val="22"/>
          <w:lang w:val="id-ID"/>
        </w:rPr>
        <w:tab/>
      </w:r>
      <w:r>
        <w:rPr>
          <w:sz w:val="22"/>
          <w:szCs w:val="22"/>
          <w:lang w:val="id-ID"/>
        </w:rPr>
        <w:t xml:space="preserve">:  Andi Prasetyo (Ketua Tim Mawar)</w:t>
      </w:r>
    </w:p>
    <w:p>
      <w:pPr>
        <w:spacing w:before="0" w:after="60"/>
        <w:ind w:left="720"/>
      </w:pPr>
      <w:r>
        <w:rPr>
          <w:sz w:val="22"/>
          <w:szCs w:val="22"/>
          <w:lang w:val="id-ID"/>
        </w:rPr>
        <w:t xml:space="preserve">Dari</w:t>
      </w:r>
      <w:r>
        <w:rPr>
          <w:sz w:val="22"/>
          <w:szCs w:val="22"/>
          <w:lang w:val="id-ID"/>
        </w:rPr>
        <w:tab/>
      </w:r>
      <w:r>
        <w:rPr>
          <w:sz w:val="22"/>
          <w:szCs w:val="22"/>
          <w:lang w:val="id-ID"/>
        </w:rPr>
        <w:t xml:space="preserve">:  Opet Santoso (Direktur Utama)</w:t>
      </w:r>
    </w:p>
    <w:p>
      <w:pPr>
        <w:spacing w:before="0" w:after="60"/>
        <w:ind w:left="720"/>
      </w:pPr>
      <w:r>
        <w:rPr>
          <w:sz w:val="22"/>
          <w:szCs w:val="22"/>
          <w:lang w:val="id-ID"/>
        </w:rPr>
        <w:t xml:space="preserve">Perihal</w:t>
      </w:r>
      <w:r>
        <w:rPr>
          <w:sz w:val="22"/>
          <w:szCs w:val="22"/>
          <w:lang w:val="id-ID"/>
        </w:rPr>
        <w:tab/>
      </w:r>
      <w:r>
        <w:rPr>
          <w:sz w:val="22"/>
          <w:szCs w:val="22"/>
          <w:lang w:val="id-ID"/>
        </w:rPr>
        <w:t xml:space="preserve">:  Persiapan Teknis Audit Internal</w:t>
      </w:r>
    </w:p>
    <w:p>
      <w:pPr>
        <w:spacing w:before="0" w:after="60"/>
        <w:ind w:left="720"/>
      </w:pPr>
      <w:r>
        <w:rPr>
          <w:sz w:val="22"/>
          <w:szCs w:val="22"/>
          <w:lang w:val="id-ID"/>
        </w:rPr>
        <w:t xml:space="preserve">Tanggal</w:t>
      </w:r>
      <w:r>
        <w:rPr>
          <w:sz w:val="22"/>
          <w:szCs w:val="22"/>
          <w:lang w:val="id-ID"/>
        </w:rPr>
        <w:tab/>
      </w:r>
      <w:r>
        <w:rPr>
          <w:sz w:val="22"/>
          <w:szCs w:val="22"/>
          <w:lang w:val="id-ID"/>
        </w:rPr>
        <w:t xml:space="preserve">:  03 Juni 2026</w:t>
      </w:r>
    </w:p>
    <w:p>
      <w:pPr>
        <w:spacing w:before="0" w:after="160"/>
        <w:ind w:left="720"/>
      </w:pPr>
      <w:r>
        <w:rPr>
          <w:sz w:val="22"/>
          <w:szCs w:val="22"/>
          <w:lang w:val="id-ID"/>
        </w:rPr>
        <w:t xml:space="preserve">Klasifikasi</w:t>
      </w:r>
      <w:r>
        <w:rPr>
          <w:sz w:val="22"/>
          <w:szCs w:val="22"/>
          <w:lang w:val="id-ID"/>
        </w:rPr>
        <w:tab/>
      </w:r>
      <w:r>
        <w:rPr>
          <w:sz w:val="22"/>
          <w:szCs w:val="22"/>
          <w:lang w:val="id-ID"/>
        </w:rPr>
        <w:t xml:space="preserve">:  RAHASIA</w:t>
      </w:r>
    </w:p>
    <w:p>
      <w:pPr>
        <w:spacing w:before="0" w:after="60"/>
      </w:pPr>
    </w:p>
    <w:p>
      <w:pPr>
        <w:spacing w:before="0" w:after="120"/>
      </w:pPr>
      <w:r>
        <w:rPr>
          <w:sz w:val="22"/>
          <w:szCs w:val="22"/>
          <w:lang w:val="id-ID"/>
        </w:rPr>
        <w:t>Menindaklanjuti penugasan Tim Mawar berdasarkan Surat Tugas Nomor 012/ST-RHS/INSPIRA/VI/2026, dengan ini saya sampaikan beberapa hal penting sebagai berikut:</w:t>
      </w:r>
    </w:p>
    <w:p>
      <w:pPr>
        <w:spacing w:before="0" w:after="60"/>
      </w:pPr>
      <w:r>
        <w:rPr>
          <w:b/>
          <w:sz w:val="22"/>
          <w:szCs w:val="22"/>
          <w:lang w:val="id-ID"/>
        </w:rPr>
        <w:t>1. Persiapan Tim</w:t>
      </w:r>
    </w:p>
    <w:p>
      <w:pPr>
        <w:spacing w:before="0" w:after="100"/>
        <w:ind w:left="360"/>
      </w:pPr>
      <w:r>
        <w:rPr>
          <w:sz w:val="22"/>
          <w:szCs w:val="22"/>
          <w:lang w:val="id-ID"/>
        </w:rPr>
        <w:t>Pastikan seluruh anggota Tim Mawar telah memahami ruang lingkup dan prosedur audit sebelum keberangkatan. Lakukan briefing internal paling lambat H-3 pelaksanaan.</w:t>
      </w:r>
    </w:p>
    <w:p>
      <w:pPr>
        <w:spacing w:before="0" w:after="60"/>
      </w:pPr>
      <w:r>
        <w:rPr>
          <w:b/>
          <w:sz w:val="22"/>
          <w:szCs w:val="22"/>
          <w:lang w:val="id-ID"/>
        </w:rPr>
        <w:t>2. Dokumen Pendukung</w:t>
      </w:r>
    </w:p>
    <w:p>
      <w:pPr>
        <w:spacing w:before="0" w:after="100"/>
        <w:ind w:left="360"/>
      </w:pPr>
      <w:r>
        <w:rPr>
          <w:sz w:val="22"/>
          <w:szCs w:val="22"/>
          <w:lang w:val="id-ID"/>
        </w:rPr>
        <w:t>Siapkan seluruh checklist audit, formulir permintaan data, dan alat dokumentasi yang diperlukan. Pastikan semua dokumen sudah mendapat persetujuan sebelum turun lapangan.</w:t>
      </w:r>
    </w:p>
    <w:p>
      <w:pPr>
        <w:spacing w:before="0" w:after="60"/>
      </w:pPr>
      <w:r>
        <w:rPr>
          <w:b/>
          <w:sz w:val="22"/>
          <w:szCs w:val="22"/>
          <w:lang w:val="id-ID"/>
        </w:rPr>
        <w:t>3. Kerahasiaan</w:t>
      </w:r>
    </w:p>
    <w:p>
      <w:pPr>
        <w:spacing w:before="0" w:after="100"/>
        <w:ind w:left="360"/>
      </w:pPr>
      <w:r>
        <w:rPr>
          <w:sz w:val="22"/>
          <w:szCs w:val="22"/>
          <w:lang w:val="id-ID"/>
        </w:rPr>
        <w:t>Tegaskan kepada seluruh anggota tim untuk tidak mendiskusikan informasi terkait penugasan ini di luar lingkungan tim. Seluruh komunikasi menggunakan jalur yang telah ditentukan.</w:t>
      </w:r>
    </w:p>
    <w:p>
      <w:pPr>
        <w:spacing w:before="0" w:after="60"/>
      </w:pPr>
      <w:r>
        <w:rPr>
          <w:b/>
          <w:sz w:val="22"/>
          <w:szCs w:val="22"/>
          <w:lang w:val="id-ID"/>
        </w:rPr>
        <w:t>4. Pelaporan</w:t>
      </w:r>
    </w:p>
    <w:p>
      <w:pPr>
        <w:spacing w:before="0" w:after="120"/>
        <w:ind w:left="360"/>
      </w:pPr>
      <w:r>
        <w:rPr>
          <w:sz w:val="22"/>
          <w:szCs w:val="22"/>
          <w:lang w:val="id-ID"/>
        </w:rPr>
        <w:t>Laporan sementara wajib disampaikan kepada saya pada hari yang sama setelah pelaksanaan, dan laporan final paling lambat 3 (tiga) hari kerja setelahnya.</w:t>
      </w:r>
    </w:p>
    <w:p>
      <w:pPr>
        <w:spacing w:before="0" w:after="160"/>
      </w:pPr>
      <w:r>
        <w:rPr>
          <w:sz w:val="22"/>
          <w:szCs w:val="22"/>
          <w:lang w:val="id-ID"/>
        </w:rPr>
        <w:t>Harap dikonfirmasi penerimaan memo ini.</w:t>
      </w:r>
    </w:p>
    <w:p>
      <w:pPr>
        <w:spacing w:before="0" w:after="200"/>
      </w:pPr>
      <w:r>
        <w:rPr>
          <w:sz w:val="22"/>
          <w:szCs w:val="22"/>
          <w:lang w:val="id-ID"/>
        </w:rPr>
        <w:t>Jakarta, 03 Juni 2026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  <w:r>
        <w:rPr>
          <w:b/>
          <w:sz w:val="22"/>
          <w:szCs w:val="22"/>
          <w:lang w:val="id-ID"/>
        </w:rPr>
        <w:t>(Opet Santoso)</w:t>
      </w:r>
    </w:p>
    <w:p>
      <w:pPr>
        <w:spacing w:before="0" w:after="0"/>
      </w:pPr>
      <w:r>
        <w:rPr>
          <w:sz w:val="22"/>
          <w:szCs w:val="22"/>
          <w:lang w:val="id-ID"/>
        </w:rPr>
        <w:t>Direktur Utama</w:t>
      </w:r>
    </w:p>
    <w:p>
      <w:pPr>
        <w:spacing w:before="0" w:after="0"/>
      </w:pPr>
      <w:r>
        <w:rPr>
          <w:sz w:val="22"/>
          <w:szCs w:val="22"/>
          <w:lang w:val="id-ID"/>
        </w:rPr>
        <w:t>PT Nusa Inspira Teknologi</w:t>
      </w:r>
    </w:p>
    <w:sectPr>
      <w:headerReference w:type="even" r:id="rId6"/>
      <w:headerReference w:type="default" r:id="rId7"/>
      <w:headerReference w:type="first" r:id="rId8"/>
      <w:pgSz w:w="11906" w:h="16838"/>
      <w:pgMar w:top="2268" w:right="1440" w:bottom="1440" w:left="1800" w:header="708" w:footer="708" w:gutter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A3869AE" w14:textId="77777777" w:rsidR="00941033" w:rsidRDefault="00941033" w:rsidP="007976C2">
      <w:pPr>
        <w:spacing w:after="0" w:line="240" w:lineRule="auto"/>
      </w:pPr>
      <w:r>
        <w:separator/>
      </w:r>
    </w:p>
  </w:endnote>
  <w:endnote w:type="continuationSeparator" w:id="0">
    <w:p w14:paraId="504A8440" w14:textId="77777777" w:rsidR="00941033" w:rsidRDefault="00941033" w:rsidP="007976C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73D8EB3" w14:textId="77777777" w:rsidR="00941033" w:rsidRDefault="00941033" w:rsidP="007976C2">
      <w:pPr>
        <w:spacing w:after="0" w:line="240" w:lineRule="auto"/>
      </w:pPr>
      <w:r>
        <w:separator/>
      </w:r>
    </w:p>
  </w:footnote>
  <w:footnote w:type="continuationSeparator" w:id="0">
    <w:p w14:paraId="791197F7" w14:textId="77777777" w:rsidR="00941033" w:rsidRDefault="00941033" w:rsidP="007976C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1A3766" w14:textId="4C62B3DD" w:rsidR="007976C2" w:rsidRDefault="007976C2">
    <w:pPr>
      <w:pStyle w:val="Header"/>
    </w:pPr>
    <w:r>
      <w:rPr>
        <w:noProof/>
      </w:rPr>
      <w:pict w14:anchorId="019B114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082175563" o:spid="_x0000_s2050" type="#_x0000_t75" style="position:absolute;margin-left:0;margin-top:0;width:451.2pt;height:353.35pt;z-index:-251656192;mso-position-horizontal:center;mso-position-horizontal-relative:margin;mso-position-vertical:center;mso-position-vertical-relative:margin" o:allowincell="f">
          <v:imagedata r:id="rId1" o:title="LOGO INSPIRA (NEW)" gain="19661f" blacklevel="22938f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9A01A5" w14:textId="5F5E3F96" w:rsidR="007976C2" w:rsidRDefault="00473C16" w:rsidP="007976C2">
    <w:pPr>
      <w:pStyle w:val="Header"/>
      <w:jc w:val="center"/>
    </w:pPr>
    <w:r>
      <w:rPr>
        <w:noProof/>
      </w:rPr>
      <w:drawing>
        <wp:anchor distT="0" distB="0" distL="114300" distR="114300" simplePos="0" relativeHeight="251658240" behindDoc="1" locked="0" layoutInCell="1" allowOverlap="1" wp14:anchorId="3D437F6F" wp14:editId="3DBA505C">
          <wp:simplePos x="0" y="0"/>
          <wp:positionH relativeFrom="margin">
            <wp:align>center</wp:align>
          </wp:positionH>
          <wp:positionV relativeFrom="paragraph">
            <wp:posOffset>-22860</wp:posOffset>
          </wp:positionV>
          <wp:extent cx="5989955" cy="1127125"/>
          <wp:effectExtent l="0" t="0" r="0" b="0"/>
          <wp:wrapSquare wrapText="bothSides"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989955" cy="11271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7976C2">
      <w:rPr>
        <w:noProof/>
      </w:rPr>
      <w:pict w14:anchorId="3E51968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082175564" o:spid="_x0000_s2051" type="#_x0000_t75" style="position:absolute;left:0;text-align:left;margin-left:0;margin-top:0;width:451.2pt;height:353.35pt;z-index:-251655168;mso-position-horizontal:center;mso-position-horizontal-relative:margin;mso-position-vertical:center;mso-position-vertical-relative:margin" o:allowincell="f">
          <v:imagedata r:id="rId2" o:title="LOGO INSPIRA (NEW)" gain="19661f" blacklevel="22938f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CB5C1E" w14:textId="083609F2" w:rsidR="007976C2" w:rsidRDefault="007976C2">
    <w:pPr>
      <w:pStyle w:val="Header"/>
    </w:pPr>
    <w:r>
      <w:rPr>
        <w:noProof/>
      </w:rPr>
      <w:pict w14:anchorId="1C282D6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082175562" o:spid="_x0000_s2049" type="#_x0000_t75" style="position:absolute;margin-left:0;margin-top:0;width:451.2pt;height:353.35pt;z-index:-251657216;mso-position-horizontal:center;mso-position-horizontal-relative:margin;mso-position-vertical:center;mso-position-vertical-relative:margin" o:allowincell="f">
          <v:imagedata r:id="rId1" o:title="LOGO INSPIRA (NEW)" gain="19661f" blacklevel="22938f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0"/>
  <w:proofState w:spelling="clean" w:grammar="clean"/>
  <w:defaultTabStop w:val="720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76C2"/>
    <w:rsid w:val="00473C16"/>
    <w:rsid w:val="004A3143"/>
    <w:rsid w:val="007976C2"/>
    <w:rsid w:val="009410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,"/>
  <w14:docId w14:val="2AA8E669"/>
  <w15:chartTrackingRefBased/>
  <w15:docId w15:val="{9D2CA38B-9DF0-42F7-A451-C823430405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976C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976C2"/>
  </w:style>
  <w:style w:type="paragraph" w:styleId="Footer">
    <w:name w:val="footer"/>
    <w:basedOn w:val="Normal"/>
    <w:link w:val="FooterChar"/>
    <w:uiPriority w:val="99"/>
    <w:unhideWhenUsed/>
    <w:rsid w:val="007976C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976C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3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Audrey Kurvanka</dc:creator>
  <cp:keywords/>
  <dc:description/>
  <cp:lastModifiedBy>Audrey Kurvanka</cp:lastModifiedBy>
  <cp:revision>1</cp:revision>
  <dcterms:created xsi:type="dcterms:W3CDTF">2026-04-13T05:28:00Z</dcterms:created>
  <dcterms:modified xsi:type="dcterms:W3CDTF">2026-04-13T05:35:00Z</dcterms:modified>
</cp:coreProperties>
</file>