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STATUTA</w:t>
      </w:r>
    </w:p>
    <w:p>
      <w:pPr>
        <w:jc w:val="center"/>
        <w:spacing w:before="0" w:after="40"/>
      </w:pPr>
      <w:r>
        <w:rPr>
          <w:b/>
          <w:sz w:val="24"/>
          <w:szCs w:val="24"/>
          <w:lang w:val="id-ID"/>
        </w:rPr>
        <w:t>PT NUSA INSPIRA TEKNOLOGI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028/STS/INSPIRA/VI/2026</w:t>
      </w:r>
    </w:p>
    <w:p>
      <w:pPr>
        <w:jc w:val="center"/>
        <w:spacing w:before="0" w:after="160"/>
      </w:pPr>
      <w:r>
        <w:rPr>
          <w:b/>
          <w:u w:val="single"/>
          <w:sz w:val="22"/>
          <w:szCs w:val="22"/>
          <w:lang w:val="id-ID"/>
        </w:rPr>
        <w:t>STATUTA TIM MAWAR — AUDIT &amp; INVESTIGASI INTERNAL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BAB I — IDENTITAS TIM</w:t>
      </w:r>
    </w:p>
    <w:p>
      <w:pPr>
        <w:spacing w:before="0" w:after="60"/>
      </w:pPr>
      <w:r>
        <w:rPr>
          <w:b/>
          <w:i/>
          <w:sz w:val="22"/>
          <w:szCs w:val="22"/>
          <w:lang w:val="id-ID"/>
        </w:rPr>
        <w:t>Pasal 1</w:t>
      </w:r>
    </w:p>
    <w:p>
      <w:pPr>
        <w:spacing w:before="0" w:after="120"/>
      </w:pPr>
      <w:r>
        <w:rPr>
          <w:sz w:val="22"/>
          <w:szCs w:val="22"/>
          <w:lang w:val="id-ID"/>
        </w:rPr>
        <w:t>Tim ini bernama TIM MAWAR, dibentuk berdasarkan Surat Keputusan Direktur Utama PT Nusa Inspira Teknologi Nomor 018/SK/INSPIRA/VI/2026 sebagai Tim Audit dan Investigasi Internal yang bersifat rahasia.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BAB II — VISI DAN MISI</w:t>
      </w:r>
    </w:p>
    <w:p>
      <w:pPr>
        <w:spacing w:before="0" w:after="60"/>
      </w:pPr>
      <w:r>
        <w:rPr>
          <w:b/>
          <w:i/>
          <w:sz w:val="22"/>
          <w:szCs w:val="22"/>
          <w:lang w:val="id-ID"/>
        </w:rPr>
        <w:t>Pasal 2</w:t>
      </w:r>
    </w:p>
    <w:p>
      <w:pPr>
        <w:spacing w:before="0" w:after="80"/>
      </w:pPr>
      <w:r>
        <w:rPr>
          <w:sz w:val="22"/>
          <w:szCs w:val="22"/>
          <w:lang w:val="id-ID"/>
        </w:rPr>
        <w:t>Visi: Mewujudkan tata kelola dan kepatuhan operasional yang transparan, akuntabel, dan berintegritas tinggi di lingkungan PT Nusa Inspira Teknologi.</w:t>
      </w:r>
    </w:p>
    <w:p>
      <w:pPr>
        <w:spacing w:before="0" w:after="40"/>
      </w:pPr>
      <w:r>
        <w:rPr>
          <w:sz w:val="22"/>
          <w:szCs w:val="22"/>
          <w:lang w:val="id-ID"/>
        </w:rPr>
        <w:t>Misi: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a. Melaksanakan audit dan investigasi secara objektif dan independen;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b. Memastikan kepatuhan terhadap prosedur operasional yang berlaku;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c. Memberikan rekomendasi perbaikan yang konstruktif dan dapat diterapkan;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d. Menjaga kerahasiaan seluruh informasi yang diperoleh.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BAB III — KEANGGOTAAN</w:t>
      </w:r>
    </w:p>
    <w:p>
      <w:pPr>
        <w:spacing w:before="0" w:after="60"/>
      </w:pPr>
      <w:r>
        <w:rPr>
          <w:b/>
          <w:i/>
          <w:sz w:val="22"/>
          <w:szCs w:val="22"/>
          <w:lang w:val="id-ID"/>
        </w:rPr>
        <w:t>Pasal 3</w:t>
      </w:r>
    </w:p>
    <w:tbl>
      <w:tblPr>
        <w:tblW w:w="850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0"/>
        <w:gridCol w:w="3300"/>
        <w:gridCol w:w="4706"/>
      </w:tblGrid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No.</w:t>
            </w:r>
          </w:p>
        </w:tc>
        <w:tc>
          <w:tcPr>
            <w:tcW w:w="3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Nama</w:t>
            </w:r>
          </w:p>
        </w:tc>
        <w:tc>
          <w:tcPr>
            <w:tcW w:w="4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Jabatan dalam Tim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</w:t>
            </w:r>
          </w:p>
        </w:tc>
        <w:tc>
          <w:tcPr>
            <w:tcW w:w="3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Andi Prasetyo</w:t>
            </w:r>
          </w:p>
        </w:tc>
        <w:tc>
          <w:tcPr>
            <w:tcW w:w="4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Ketua Tim / Lead Investigator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2</w:t>
            </w:r>
          </w:p>
        </w:tc>
        <w:tc>
          <w:tcPr>
            <w:tcW w:w="3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Siti Rahayu</w:t>
            </w:r>
          </w:p>
        </w:tc>
        <w:tc>
          <w:tcPr>
            <w:tcW w:w="4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Analis Data &amp; Dokumentasi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3</w:t>
            </w:r>
          </w:p>
        </w:tc>
        <w:tc>
          <w:tcPr>
            <w:tcW w:w="3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Budi Kurniawan</w:t>
            </w:r>
          </w:p>
        </w:tc>
        <w:tc>
          <w:tcPr>
            <w:tcW w:w="4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Investigator Lapangan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4</w:t>
            </w:r>
          </w:p>
        </w:tc>
        <w:tc>
          <w:tcPr>
            <w:tcW w:w="3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Dewi Lestari</w:t>
            </w:r>
          </w:p>
        </w:tc>
        <w:tc>
          <w:tcPr>
            <w:tcW w:w="4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Koordinator Komunikasi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b/>
          <w:sz w:val="22"/>
          <w:szCs w:val="22"/>
          <w:lang w:val="id-ID"/>
        </w:rPr>
        <w:t>BAB IV — HAK DAN KEWAJIBAN</w:t>
      </w:r>
    </w:p>
    <w:p>
      <w:pPr>
        <w:spacing w:before="0" w:after="60"/>
      </w:pPr>
      <w:r>
        <w:rPr>
          <w:b/>
          <w:i/>
          <w:sz w:val="22"/>
          <w:szCs w:val="22"/>
          <w:lang w:val="id-ID"/>
        </w:rPr>
        <w:t>Pasal 4</w:t>
      </w:r>
    </w:p>
    <w:p>
      <w:pPr>
        <w:spacing w:before="0" w:after="120"/>
      </w:pPr>
      <w:r>
        <w:rPr>
          <w:sz w:val="22"/>
          <w:szCs w:val="22"/>
          <w:lang w:val="id-ID"/>
        </w:rPr>
        <w:t>Seluruh anggota tim berhak mendapatkan akses terhadap data dan informasi yang diperlukan serta wajib menjaga kerahasiaan dan melaksanakan tugas sesuai prosedur yang berlaku.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BAB V — PENUTUP</w:t>
      </w:r>
    </w:p>
    <w:p>
      <w:pPr>
        <w:spacing w:before="0" w:after="60"/>
      </w:pPr>
      <w:r>
        <w:rPr>
          <w:b/>
          <w:i/>
          <w:sz w:val="22"/>
          <w:szCs w:val="22"/>
          <w:lang w:val="id-ID"/>
        </w:rPr>
        <w:t>Pasal 5</w:t>
      </w:r>
    </w:p>
    <w:p>
      <w:pPr>
        <w:spacing w:before="0" w:after="160"/>
      </w:pPr>
      <w:r>
        <w:rPr>
          <w:sz w:val="22"/>
          <w:szCs w:val="22"/>
          <w:lang w:val="id-ID"/>
        </w:rPr>
        <w:t>Statuta ini berlaku sejak ditetapkan dan mengikat seluruh anggota Tim Mawar selama menjalankan tugas yang dimandatkan.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