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A0A" w:rsidRDefault="00901A01">
      <w:pPr>
        <w:rPr>
          <w:rFonts w:ascii="Arial" w:hAnsi="Arial" w:cs="Arial"/>
          <w:sz w:val="21"/>
          <w:szCs w:val="21"/>
        </w:rPr>
      </w:pPr>
      <w:r w:rsidRPr="00901A01">
        <w:rPr>
          <w:sz w:val="21"/>
          <w:szCs w:val="21"/>
        </w:rPr>
        <w:t>Reeves, D., (2005</w:t>
      </w:r>
      <w:proofErr w:type="gramStart"/>
      <w:r w:rsidRPr="00901A01">
        <w:rPr>
          <w:sz w:val="21"/>
          <w:szCs w:val="21"/>
        </w:rPr>
        <w:t>)</w:t>
      </w:r>
      <w:r>
        <w:t xml:space="preserve"> .</w:t>
      </w:r>
      <w:r w:rsidRPr="00901A01">
        <w:rPr>
          <w:rFonts w:ascii="Arial" w:hAnsi="Arial" w:cs="Arial"/>
          <w:i/>
          <w:sz w:val="21"/>
          <w:szCs w:val="21"/>
        </w:rPr>
        <w:t>Planning</w:t>
      </w:r>
      <w:proofErr w:type="gramEnd"/>
      <w:r w:rsidRPr="00901A01">
        <w:rPr>
          <w:rFonts w:ascii="Arial" w:hAnsi="Arial" w:cs="Arial"/>
          <w:i/>
          <w:sz w:val="21"/>
          <w:szCs w:val="21"/>
        </w:rPr>
        <w:t xml:space="preserve"> for diversity: policy and planning in a world of difference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 xml:space="preserve"> London: Routledge.</w:t>
      </w:r>
    </w:p>
    <w:p w:rsidR="00901A01" w:rsidRDefault="00901A01">
      <w:pPr>
        <w:rPr>
          <w:rFonts w:ascii="Arial" w:hAnsi="Arial" w:cs="Arial"/>
          <w:sz w:val="21"/>
          <w:szCs w:val="21"/>
        </w:rPr>
      </w:pPr>
    </w:p>
    <w:p w:rsidR="00901A01" w:rsidRDefault="00901A01">
      <w:pP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Gaventa</w:t>
      </w:r>
      <w:proofErr w:type="spellEnd"/>
      <w:r>
        <w:rPr>
          <w:rFonts w:ascii="Arial" w:hAnsi="Arial" w:cs="Arial"/>
          <w:sz w:val="21"/>
          <w:szCs w:val="21"/>
        </w:rPr>
        <w:t xml:space="preserve">, J. (2006). </w:t>
      </w:r>
      <w:r w:rsidRPr="00901A01">
        <w:rPr>
          <w:rFonts w:ascii="Arial" w:hAnsi="Arial" w:cs="Arial"/>
          <w:i/>
          <w:sz w:val="21"/>
          <w:szCs w:val="21"/>
        </w:rPr>
        <w:t>How might democracy be deepened in the 21</w:t>
      </w:r>
      <w:proofErr w:type="gramStart"/>
      <w:r w:rsidRPr="00901A01">
        <w:rPr>
          <w:rFonts w:ascii="Arial" w:hAnsi="Arial" w:cs="Arial"/>
          <w:i/>
          <w:sz w:val="21"/>
          <w:szCs w:val="21"/>
          <w:vertAlign w:val="superscript"/>
        </w:rPr>
        <w:t xml:space="preserve">st  </w:t>
      </w:r>
      <w:r w:rsidRPr="00901A01">
        <w:rPr>
          <w:rFonts w:ascii="Arial" w:hAnsi="Arial" w:cs="Arial"/>
          <w:i/>
          <w:sz w:val="21"/>
          <w:szCs w:val="21"/>
        </w:rPr>
        <w:t>Century?</w:t>
      </w:r>
      <w:r w:rsidR="003C4E9A">
        <w:rPr>
          <w:rFonts w:ascii="Arial" w:hAnsi="Arial" w:cs="Arial"/>
          <w:i/>
          <w:sz w:val="21"/>
          <w:szCs w:val="21"/>
        </w:rPr>
        <w:t>.</w:t>
      </w:r>
      <w:proofErr w:type="gramEnd"/>
      <w:r w:rsidRPr="0057625E">
        <w:rPr>
          <w:rFonts w:ascii="Arial" w:hAnsi="Arial" w:cs="Arial"/>
          <w:sz w:val="21"/>
          <w:szCs w:val="21"/>
        </w:rPr>
        <w:t>[online]</w:t>
      </w:r>
      <w:r w:rsidR="003C4E9A">
        <w:rPr>
          <w:rFonts w:ascii="Arial" w:hAnsi="Arial" w:cs="Arial"/>
          <w:sz w:val="21"/>
          <w:szCs w:val="21"/>
        </w:rPr>
        <w:t xml:space="preserve"> </w:t>
      </w:r>
      <w:r w:rsidR="003C4E9A">
        <w:rPr>
          <w:rFonts w:ascii="Arial" w:hAnsi="Arial" w:cs="Arial"/>
          <w:sz w:val="21"/>
          <w:szCs w:val="21"/>
        </w:rPr>
        <w:t>Sussex: Institute of Development Studies</w:t>
      </w:r>
      <w:r w:rsidRPr="0057625E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 xml:space="preserve">Available </w:t>
      </w:r>
      <w:r w:rsidR="0057625E">
        <w:rPr>
          <w:rFonts w:ascii="Arial" w:hAnsi="Arial" w:cs="Arial"/>
          <w:sz w:val="21"/>
          <w:szCs w:val="21"/>
        </w:rPr>
        <w:t xml:space="preserve">at: </w:t>
      </w:r>
      <w:hyperlink r:id="rId4" w:history="1">
        <w:r w:rsidR="0057625E" w:rsidRPr="00923A0B">
          <w:rPr>
            <w:rStyle w:val="Hyperlink"/>
            <w:rFonts w:ascii="Arial" w:hAnsi="Arial" w:cs="Arial"/>
            <w:sz w:val="21"/>
            <w:szCs w:val="21"/>
          </w:rPr>
          <w:t>http://www.ids.ac.uk/ids/bookshop/wp/wp264.pdf(Accessed</w:t>
        </w:r>
      </w:hyperlink>
      <w:r w:rsidR="0057625E">
        <w:rPr>
          <w:rFonts w:ascii="Arial" w:hAnsi="Arial" w:cs="Arial"/>
          <w:sz w:val="21"/>
          <w:szCs w:val="21"/>
        </w:rPr>
        <w:t>: 9</w:t>
      </w:r>
      <w:r w:rsidR="0057625E" w:rsidRPr="0057625E">
        <w:rPr>
          <w:rFonts w:ascii="Arial" w:hAnsi="Arial" w:cs="Arial"/>
          <w:sz w:val="21"/>
          <w:szCs w:val="21"/>
          <w:vertAlign w:val="superscript"/>
        </w:rPr>
        <w:t>th</w:t>
      </w:r>
      <w:r w:rsidR="0057625E">
        <w:rPr>
          <w:rFonts w:ascii="Arial" w:hAnsi="Arial" w:cs="Arial"/>
          <w:sz w:val="21"/>
          <w:szCs w:val="21"/>
        </w:rPr>
        <w:t xml:space="preserve"> November 2006)</w:t>
      </w:r>
    </w:p>
    <w:p w:rsidR="003C4E9A" w:rsidRDefault="003C4E9A">
      <w:pPr>
        <w:rPr>
          <w:rFonts w:ascii="Arial" w:hAnsi="Arial" w:cs="Arial"/>
          <w:sz w:val="21"/>
          <w:szCs w:val="21"/>
        </w:rPr>
      </w:pPr>
    </w:p>
    <w:p w:rsidR="003C4E9A" w:rsidRPr="003C4E9A" w:rsidRDefault="003C4E9A">
      <w:proofErr w:type="spellStart"/>
      <w:r>
        <w:rPr>
          <w:rFonts w:ascii="Arial" w:hAnsi="Arial" w:cs="Arial"/>
          <w:sz w:val="21"/>
          <w:szCs w:val="21"/>
        </w:rPr>
        <w:t>Starkl</w:t>
      </w:r>
      <w:proofErr w:type="spellEnd"/>
      <w:r>
        <w:rPr>
          <w:rFonts w:ascii="Arial" w:hAnsi="Arial" w:cs="Arial"/>
          <w:sz w:val="21"/>
          <w:szCs w:val="21"/>
        </w:rPr>
        <w:t>, M. and Brunner, N. (2004)</w:t>
      </w:r>
      <w:r>
        <w:rPr>
          <w:rFonts w:ascii="Arial" w:hAnsi="Arial" w:cs="Arial"/>
          <w:sz w:val="21"/>
          <w:szCs w:val="21"/>
        </w:rPr>
        <w:t xml:space="preserve">. </w:t>
      </w:r>
      <w:r w:rsidRPr="003C4E9A">
        <w:rPr>
          <w:rFonts w:ascii="Arial" w:hAnsi="Arial" w:cs="Arial"/>
          <w:i/>
          <w:sz w:val="21"/>
          <w:szCs w:val="21"/>
        </w:rPr>
        <w:t>Journal of Environmental Management</w:t>
      </w:r>
      <w:r>
        <w:rPr>
          <w:rFonts w:ascii="Arial" w:hAnsi="Arial" w:cs="Arial"/>
          <w:sz w:val="21"/>
          <w:szCs w:val="21"/>
        </w:rPr>
        <w:t>.</w:t>
      </w:r>
      <w:bookmarkStart w:id="0" w:name="_GoBack"/>
      <w:bookmarkEnd w:id="0"/>
    </w:p>
    <w:sectPr w:rsidR="003C4E9A" w:rsidRPr="003C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01"/>
    <w:rsid w:val="003C4E9A"/>
    <w:rsid w:val="0057625E"/>
    <w:rsid w:val="008C3A0A"/>
    <w:rsid w:val="0090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7CBF"/>
  <w15:chartTrackingRefBased/>
  <w15:docId w15:val="{98112CB9-4451-457D-8916-487A114B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2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ds.ac.uk/ids/bookshop/wp/wp264.pdf(Acces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Kisal wedage</dc:creator>
  <cp:keywords/>
  <dc:description/>
  <cp:lastModifiedBy>Kisal wedage</cp:lastModifiedBy>
  <cp:revision>1</cp:revision>
  <dcterms:created xsi:type="dcterms:W3CDTF">2019-03-04T06:01:00Z</dcterms:created>
  <dcterms:modified xsi:type="dcterms:W3CDTF">2019-03-04T06:23:00Z</dcterms:modified>
</cp:coreProperties>
</file>