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rFonts w:ascii="Arial" w:hAnsi="Arial"/>
          <w:b/>
          <w:color w:val="0E7675"/>
          <w:sz w:val="36"/>
        </w:rPr>
        <w:t>Kisan CattleVision: Comprehensive User Manual &amp; Operations Guide</w:t>
      </w:r>
    </w:p>
    <w:p>
      <w:pPr>
        <w:pStyle w:val="ListBullet"/>
        <w:spacing w:before="60" w:after="80" w:line="276" w:lineRule="auto"/>
      </w:pPr>
      <w:r>
        <w:rPr>
          <w:rFonts w:ascii="Arial" w:hAnsi="Arial"/>
          <w:color w:val="333333"/>
          <w:sz w:val="21"/>
        </w:rPr>
      </w:r>
    </w:p>
    <w:p>
      <w:pPr>
        <w:pStyle w:val="Heading2"/>
        <w:spacing w:before="240" w:after="120"/>
      </w:pPr>
      <w:r>
        <w:rPr>
          <w:rFonts w:ascii="Arial" w:hAnsi="Arial"/>
          <w:b/>
          <w:color w:val="5C94EB"/>
          <w:sz w:val="28"/>
        </w:rPr>
        <w:t>CHAPTER 1: SYSTEM OVERVIEW &amp; ARCHITECTURE</w:t>
      </w:r>
    </w:p>
    <w:p>
      <w:pPr>
        <w:pStyle w:val="Heading3"/>
        <w:spacing w:before="240" w:after="120"/>
      </w:pPr>
      <w:r>
        <w:rPr>
          <w:rFonts w:ascii="Arial" w:hAnsi="Arial"/>
          <w:b/>
          <w:color w:val="333333"/>
          <w:sz w:val="24"/>
        </w:rPr>
        <w:t>1.1 Purpose and Key Capabilities</w:t>
      </w:r>
    </w:p>
    <w:p>
      <w:pPr>
        <w:spacing w:before="60" w:after="80" w:line="276" w:lineRule="auto"/>
      </w:pPr>
      <w:r>
        <w:rPr>
          <w:rFonts w:ascii="Arial" w:hAnsi="Arial"/>
          <w:color w:val="333333"/>
          <w:sz w:val="21"/>
        </w:rPr>
        <w:t>The Kisan CattleVision system is an end-to-end, edge-native computer vision and livestock intelligence platform. Designed specifically for offline deployment on Nvidia Jetson embedded hardware (Jetson Orin Nano, Xavier NX), it continuously analyzes multiple live RTSP camera streams to automate livestock behavior monitoring, cattle identification, and farm worker attendance tracking without requiring wearable sensors or continuous internet access.</w:t>
      </w:r>
    </w:p>
    <w:p>
      <w:pPr>
        <w:spacing w:before="60" w:after="80" w:line="276" w:lineRule="auto"/>
      </w:pPr>
      <w:r>
        <w:rPr>
          <w:rFonts w:ascii="Arial" w:hAnsi="Arial"/>
          <w:color w:val="333333"/>
          <w:sz w:val="21"/>
        </w:rPr>
        <w:t>The system encompasses three primary functional capabilities:</w:t>
      </w:r>
    </w:p>
    <w:p>
      <w:pPr>
        <w:pStyle w:val="ListBullet"/>
        <w:spacing w:before="60" w:after="80" w:line="276" w:lineRule="auto"/>
      </w:pPr>
      <w:r>
        <w:rPr>
          <w:rFonts w:ascii="Arial" w:hAnsi="Arial"/>
          <w:color w:val="333333"/>
          <w:sz w:val="21"/>
        </w:rPr>
        <w:t>Cattle Behavior &amp; Health Monitoring: Real-time localization of cattle, posture classification (Standing vs. Lying), feeding activity detection (Feeding vs. Idle), and anomaly risk evaluation.</w:t>
      </w:r>
    </w:p>
    <w:p>
      <w:pPr>
        <w:pStyle w:val="ListBullet"/>
        <w:spacing w:before="60" w:after="80" w:line="276" w:lineRule="auto"/>
      </w:pPr>
      <w:r>
        <w:rPr>
          <w:rFonts w:ascii="Arial" w:hAnsi="Arial"/>
          <w:color w:val="333333"/>
          <w:sz w:val="21"/>
        </w:rPr>
        <w:t>Automated Ear Tag Identification (OCR): High-precision localization of plastic ear tags, character segmentation, and optical character recognition (EasyOCR) coupled with fuzzy dictionary correction against a master herd registry.</w:t>
      </w:r>
    </w:p>
    <w:p>
      <w:pPr>
        <w:pStyle w:val="ListBullet"/>
        <w:spacing w:before="60" w:after="80" w:line="276" w:lineRule="auto"/>
      </w:pPr>
      <w:r>
        <w:rPr>
          <w:rFonts w:ascii="Arial" w:hAnsi="Arial"/>
          <w:color w:val="333333"/>
          <w:sz w:val="21"/>
        </w:rPr>
        <w:t>Worker &amp; Visitor Re-Identification (Re-ID): ArcFace-powered facial verification, 6-of-10 consensus voting, priority known matching, automatic visitor template registration (UNK_XXX), and clothing color histogram recovery.</w:t>
      </w:r>
    </w:p>
    <w:p>
      <w:pPr>
        <w:pStyle w:val="Heading3"/>
        <w:spacing w:before="240" w:after="120"/>
      </w:pPr>
      <w:r>
        <w:rPr>
          <w:rFonts w:ascii="Arial" w:hAnsi="Arial"/>
          <w:b/>
          <w:color w:val="333333"/>
          <w:sz w:val="24"/>
        </w:rPr>
        <w:t>1.2 High-Level System Architecture</w:t>
      </w:r>
    </w:p>
    <w:p>
      <w:pPr>
        <w:jc w:val="center"/>
      </w:pPr>
      <w:r>
        <w:drawing>
          <wp:inline xmlns:a="http://schemas.openxmlformats.org/drawingml/2006/main" xmlns:pic="http://schemas.openxmlformats.org/drawingml/2006/picture">
            <wp:extent cx="4754880" cy="2083540"/>
            <wp:docPr id="1" name="Picture 1"/>
            <wp:cNvGraphicFramePr>
              <a:graphicFrameLocks noChangeAspect="1"/>
            </wp:cNvGraphicFramePr>
            <a:graphic>
              <a:graphicData uri="http://schemas.openxmlformats.org/drawingml/2006/picture">
                <pic:pic>
                  <pic:nvPicPr>
                    <pic:cNvPr id="0" name="user_chart_1.png"/>
                    <pic:cNvPicPr/>
                  </pic:nvPicPr>
                  <pic:blipFill>
                    <a:blip r:embed="rId10"/>
                    <a:stretch>
                      <a:fillRect/>
                    </a:stretch>
                  </pic:blipFill>
                  <pic:spPr>
                    <a:xfrm>
                      <a:off x="0" y="0"/>
                      <a:ext cx="4754880" cy="2083540"/>
                    </a:xfrm>
                    <a:prstGeom prst="rect"/>
                  </pic:spPr>
                </pic:pic>
              </a:graphicData>
            </a:graphic>
          </wp:inline>
        </w:drawing>
      </w:r>
    </w:p>
    <w:p>
      <w:pPr>
        <w:pStyle w:val="Heading3"/>
        <w:spacing w:before="240" w:after="120"/>
      </w:pPr>
      <w:r>
        <w:rPr>
          <w:rFonts w:ascii="Arial" w:hAnsi="Arial"/>
          <w:b/>
          <w:color w:val="333333"/>
          <w:sz w:val="24"/>
        </w:rPr>
        <w:t>1.3 Subsystem Directory Breakdown</w:t>
      </w:r>
    </w:p>
    <w:p>
      <w:pPr>
        <w:spacing w:before="60" w:after="80" w:line="276" w:lineRule="auto"/>
      </w:pPr>
      <w:r>
        <w:rPr>
          <w:rFonts w:ascii="Arial" w:hAnsi="Arial"/>
          <w:color w:val="333333"/>
          <w:sz w:val="21"/>
        </w:rPr>
        <w:t>The repository contains three primary application packages:</w:t>
      </w:r>
    </w:p>
    <w:tbl>
      <w:tblPr>
        <w:tblW w:type="auto" w:w="0"/>
        <w:jc w:val="center"/>
        <w:tblLayout w:type="autofit"/>
        <w:tblLook w:firstColumn="1" w:firstRow="1" w:lastColumn="0" w:lastRow="0" w:noHBand="0" w:noVBand="1" w:val="04A0"/>
      </w:tblPr>
      <w:tblGrid>
        <w:gridCol w:w="3120"/>
        <w:gridCol w:w="3120"/>
        <w:gridCol w:w="3120"/>
      </w:tblGrid>
      <w:tr>
        <w:tc>
          <w:tcPr>
            <w:tcW w:type="dxa" w:w="3120"/>
            <w:vAlign w:val="center"/>
            <w:shd w:fill="0E7675"/>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b/>
                <w:color w:val="FFFFFF"/>
                <w:sz w:val="19"/>
              </w:rPr>
              <w:t>Directory / Package</w:t>
            </w:r>
          </w:p>
        </w:tc>
        <w:tc>
          <w:tcPr>
            <w:tcW w:type="dxa" w:w="3120"/>
            <w:vAlign w:val="center"/>
            <w:shd w:fill="0E7675"/>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b/>
                <w:color w:val="FFFFFF"/>
                <w:sz w:val="19"/>
              </w:rPr>
              <w:t>Purpose &amp; Role</w:t>
            </w:r>
          </w:p>
        </w:tc>
        <w:tc>
          <w:tcPr>
            <w:tcW w:type="dxa" w:w="3120"/>
            <w:vAlign w:val="center"/>
            <w:shd w:fill="0E7675"/>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b/>
                <w:color w:val="FFFFFF"/>
                <w:sz w:val="19"/>
              </w:rPr>
              <w:t>Key Entry Scripts</w:t>
            </w:r>
          </w:p>
        </w:tc>
      </w:tr>
      <w:tr>
        <w:tc>
          <w:tcPr>
            <w:tcW w:type="dxa" w:w="3120"/>
            <w:vAlign w:val="center"/>
            <w:shd w:fill="F7F9FB"/>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Kisan_Jetson/</w:t>
            </w:r>
          </w:p>
        </w:tc>
        <w:tc>
          <w:tcPr>
            <w:tcW w:type="dxa" w:w="3120"/>
            <w:vAlign w:val="center"/>
            <w:shd w:fill="F7F9FB"/>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Core edge computing engine. Ingests RTSP streams, runs YOLOv8 and FaceNet models, classifies behaviors, and hosts the local FastAPI dashboard.</w:t>
            </w:r>
          </w:p>
        </w:tc>
        <w:tc>
          <w:tcPr>
            <w:tcW w:type="dxa" w:w="3120"/>
            <w:vAlign w:val="center"/>
            <w:shd w:fill="F7F9FB"/>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jetson_app.py, jetson_pipeline.py, Genz_person_reid.py</w:t>
            </w:r>
          </w:p>
        </w:tc>
      </w:tr>
      <w:tr>
        <w:tc>
          <w:tcPr>
            <w:tcW w:type="dxa" w:w="3120"/>
            <w:vAlign w:val="center"/>
            <w:shd w:fill="FFFFFF"/>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4_jetson_connection_member_monitoring/</w:t>
            </w:r>
          </w:p>
        </w:tc>
        <w:tc>
          <w:tcPr>
            <w:tcW w:type="dxa" w:w="3120"/>
            <w:vAlign w:val="center"/>
            <w:shd w:fill="FFFFFF"/>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Cloud sync daemon. Monitors local CSV attendance/behavior logs and synchronizes them with AWS S3 buckets. Downloads remote member registrations.</w:t>
            </w:r>
          </w:p>
        </w:tc>
        <w:tc>
          <w:tcPr>
            <w:tcW w:type="dxa" w:w="3120"/>
            <w:vAlign w:val="center"/>
            <w:shd w:fill="FFFFFF"/>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s3_sync_client.py</w:t>
            </w:r>
          </w:p>
        </w:tc>
      </w:tr>
      <w:tr>
        <w:tc>
          <w:tcPr>
            <w:tcW w:type="dxa" w:w="3120"/>
            <w:vAlign w:val="center"/>
            <w:shd w:fill="F7F9FB"/>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Kisan_Jetson_Mobile/</w:t>
            </w:r>
          </w:p>
        </w:tc>
        <w:tc>
          <w:tcPr>
            <w:tcW w:type="dxa" w:w="3120"/>
            <w:vAlign w:val="center"/>
            <w:shd w:fill="F7F9FB"/>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Remote companion suite. Contains the stream forwarder daemon, EC2 video relay server, and cross-platform Flutter application.</w:t>
            </w:r>
          </w:p>
        </w:tc>
        <w:tc>
          <w:tcPr>
            <w:tcW w:type="dxa" w:w="3120"/>
            <w:vAlign w:val="center"/>
            <w:shd w:fill="F7F9FB"/>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forwarder.py, app.py, flutter_app/</w:t>
            </w:r>
          </w:p>
        </w:tc>
      </w:tr>
      <w:tr>
        <w:tc>
          <w:tcPr>
            <w:tcW w:type="dxa" w:w="3120"/>
            <w:vAlign w:val="center"/>
            <w:shd w:fill="FFFFFF"/>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Documents/</w:t>
            </w:r>
          </w:p>
        </w:tc>
        <w:tc>
          <w:tcPr>
            <w:tcW w:type="dxa" w:w="3120"/>
            <w:vAlign w:val="center"/>
            <w:shd w:fill="FFFFFF"/>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Technical documentation, user guides, architectures, and compile scripts.</w:t>
            </w:r>
          </w:p>
        </w:tc>
        <w:tc>
          <w:tcPr>
            <w:tcW w:type="dxa" w:w="3120"/>
            <w:vAlign w:val="center"/>
            <w:shd w:fill="FFFFFF"/>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USER_MANUAL.md, README.md, ARCHITECTURE.md</w:t>
            </w:r>
          </w:p>
        </w:tc>
      </w:tr>
    </w:tbl>
    <w:p/>
    <w:p>
      <w:pPr>
        <w:pStyle w:val="Heading3"/>
        <w:spacing w:before="240" w:after="120"/>
      </w:pPr>
      <w:r>
        <w:rPr>
          <w:rFonts w:ascii="Arial" w:hAnsi="Arial"/>
          <w:b/>
          <w:color w:val="333333"/>
          <w:sz w:val="24"/>
        </w:rPr>
        <w:t>1.4 End-to-End Processing Workflow</w:t>
      </w:r>
    </w:p>
    <w:p>
      <w:pPr>
        <w:jc w:val="center"/>
      </w:pPr>
      <w:r>
        <w:drawing>
          <wp:inline xmlns:a="http://schemas.openxmlformats.org/drawingml/2006/main" xmlns:pic="http://schemas.openxmlformats.org/drawingml/2006/picture">
            <wp:extent cx="3840480" cy="2248458"/>
            <wp:docPr id="2" name="Picture 2"/>
            <wp:cNvGraphicFramePr>
              <a:graphicFrameLocks noChangeAspect="1"/>
            </wp:cNvGraphicFramePr>
            <a:graphic>
              <a:graphicData uri="http://schemas.openxmlformats.org/drawingml/2006/picture">
                <pic:pic>
                  <pic:nvPicPr>
                    <pic:cNvPr id="0" name="user_chart_2.png"/>
                    <pic:cNvPicPr/>
                  </pic:nvPicPr>
                  <pic:blipFill>
                    <a:blip r:embed="rId11"/>
                    <a:stretch>
                      <a:fillRect/>
                    </a:stretch>
                  </pic:blipFill>
                  <pic:spPr>
                    <a:xfrm>
                      <a:off x="0" y="0"/>
                      <a:ext cx="3840480" cy="2248458"/>
                    </a:xfrm>
                    <a:prstGeom prst="rect"/>
                  </pic:spPr>
                </pic:pic>
              </a:graphicData>
            </a:graphic>
          </wp:inline>
        </w:drawing>
      </w:r>
    </w:p>
    <w:p>
      <w:pPr>
        <w:pStyle w:val="ListBullet"/>
        <w:spacing w:before="60" w:after="80" w:line="276" w:lineRule="auto"/>
      </w:pPr>
      <w:r>
        <w:rPr>
          <w:rFonts w:ascii="Arial" w:hAnsi="Arial"/>
          <w:color w:val="333333"/>
          <w:sz w:val="21"/>
        </w:rPr>
      </w:r>
    </w:p>
    <w:p>
      <w:pPr>
        <w:pStyle w:val="Heading2"/>
        <w:spacing w:before="240" w:after="120"/>
      </w:pPr>
      <w:r>
        <w:rPr>
          <w:rFonts w:ascii="Arial" w:hAnsi="Arial"/>
          <w:b/>
          <w:color w:val="5C94EB"/>
          <w:sz w:val="28"/>
        </w:rPr>
        <w:t>CHAPTER 2: HARDWARE SETUP &amp; PHYSICAL DEPLOYMENT</w:t>
      </w:r>
    </w:p>
    <w:p>
      <w:pPr>
        <w:pStyle w:val="Heading3"/>
        <w:spacing w:before="240" w:after="120"/>
      </w:pPr>
      <w:r>
        <w:rPr>
          <w:rFonts w:ascii="Arial" w:hAnsi="Arial"/>
          <w:b/>
          <w:color w:val="333333"/>
          <w:sz w:val="24"/>
        </w:rPr>
        <w:t>2.1 Hardware Bill of Materials (BOM)</w:t>
      </w:r>
    </w:p>
    <w:tbl>
      <w:tblPr>
        <w:tblW w:type="auto" w:w="0"/>
        <w:jc w:val="center"/>
        <w:tblLayout w:type="autofit"/>
        <w:tblLook w:firstColumn="1" w:firstRow="1" w:lastColumn="0" w:lastRow="0" w:noHBand="0" w:noVBand="1" w:val="04A0"/>
      </w:tblPr>
      <w:tblGrid>
        <w:gridCol w:w="3120"/>
        <w:gridCol w:w="3120"/>
        <w:gridCol w:w="3120"/>
      </w:tblGrid>
      <w:tr>
        <w:tc>
          <w:tcPr>
            <w:tcW w:type="dxa" w:w="3120"/>
            <w:vAlign w:val="center"/>
            <w:shd w:fill="0E7675"/>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b/>
                <w:color w:val="FFFFFF"/>
                <w:sz w:val="19"/>
              </w:rPr>
              <w:t>Component</w:t>
            </w:r>
          </w:p>
        </w:tc>
        <w:tc>
          <w:tcPr>
            <w:tcW w:type="dxa" w:w="3120"/>
            <w:vAlign w:val="center"/>
            <w:shd w:fill="0E7675"/>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b/>
                <w:color w:val="FFFFFF"/>
                <w:sz w:val="19"/>
              </w:rPr>
              <w:t>Recommended Specification</w:t>
            </w:r>
          </w:p>
        </w:tc>
        <w:tc>
          <w:tcPr>
            <w:tcW w:type="dxa" w:w="3120"/>
            <w:vAlign w:val="center"/>
            <w:shd w:fill="0E7675"/>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b/>
                <w:color w:val="FFFFFF"/>
                <w:sz w:val="19"/>
              </w:rPr>
              <w:t>Purpose</w:t>
            </w:r>
          </w:p>
        </w:tc>
      </w:tr>
      <w:tr>
        <w:tc>
          <w:tcPr>
            <w:tcW w:type="dxa" w:w="3120"/>
            <w:vAlign w:val="center"/>
            <w:shd w:fill="F7F9FB"/>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Edge Compute Unit</w:t>
            </w:r>
          </w:p>
        </w:tc>
        <w:tc>
          <w:tcPr>
            <w:tcW w:type="dxa" w:w="3120"/>
            <w:vAlign w:val="center"/>
            <w:shd w:fill="F7F9FB"/>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Nvidia Jetson Orin Nano Developer Kit (8GB RAM, NVMe SSD)</w:t>
            </w:r>
          </w:p>
        </w:tc>
        <w:tc>
          <w:tcPr>
            <w:tcW w:type="dxa" w:w="3120"/>
            <w:vAlign w:val="center"/>
            <w:shd w:fill="F7F9FB"/>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Runs AI models, OCR, and hosting server.</w:t>
            </w:r>
          </w:p>
        </w:tc>
      </w:tr>
      <w:tr>
        <w:tc>
          <w:tcPr>
            <w:tcW w:type="dxa" w:w="3120"/>
            <w:vAlign w:val="center"/>
            <w:shd w:fill="FFFFFF"/>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IP Cameras (Feeding Lane)</w:t>
            </w:r>
          </w:p>
        </w:tc>
        <w:tc>
          <w:tcPr>
            <w:tcW w:type="dxa" w:w="3120"/>
            <w:vAlign w:val="center"/>
            <w:shd w:fill="FFFFFF"/>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1080p Full HD Bullet IP Camera, 4mm/6mm lens, 30 FPS RTSP</w:t>
            </w:r>
          </w:p>
        </w:tc>
        <w:tc>
          <w:tcPr>
            <w:tcW w:type="dxa" w:w="3120"/>
            <w:vAlign w:val="center"/>
            <w:shd w:fill="FFFFFF"/>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Captures clear top-down views of cattle ear tags.</w:t>
            </w:r>
          </w:p>
        </w:tc>
      </w:tr>
      <w:tr>
        <w:tc>
          <w:tcPr>
            <w:tcW w:type="dxa" w:w="3120"/>
            <w:vAlign w:val="center"/>
            <w:shd w:fill="F7F9FB"/>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IP Camera (Entrance Gate)</w:t>
            </w:r>
          </w:p>
        </w:tc>
        <w:tc>
          <w:tcPr>
            <w:tcW w:type="dxa" w:w="3120"/>
            <w:vAlign w:val="center"/>
            <w:shd w:fill="F7F9FB"/>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1080p Full HD Dome/Bullet IP Camera, 2.8mm wide-angle lens</w:t>
            </w:r>
          </w:p>
        </w:tc>
        <w:tc>
          <w:tcPr>
            <w:tcW w:type="dxa" w:w="3120"/>
            <w:vAlign w:val="center"/>
            <w:shd w:fill="F7F9FB"/>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Captures frontal facial views of entering personnel.</w:t>
            </w:r>
          </w:p>
        </w:tc>
      </w:tr>
      <w:tr>
        <w:tc>
          <w:tcPr>
            <w:tcW w:type="dxa" w:w="3120"/>
            <w:vAlign w:val="center"/>
            <w:shd w:fill="FFFFFF"/>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Network Switch</w:t>
            </w:r>
          </w:p>
        </w:tc>
        <w:tc>
          <w:tcPr>
            <w:tcW w:type="dxa" w:w="3120"/>
            <w:vAlign w:val="center"/>
            <w:shd w:fill="FFFFFF"/>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8-Port Gigabit PoE (Power over Ethernet) Switch (802.3af/at)</w:t>
            </w:r>
          </w:p>
        </w:tc>
        <w:tc>
          <w:tcPr>
            <w:tcW w:type="dxa" w:w="3120"/>
            <w:vAlign w:val="center"/>
            <w:shd w:fill="FFFFFF"/>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Powers IP cameras and routes video data to Jetson.</w:t>
            </w:r>
          </w:p>
        </w:tc>
      </w:tr>
      <w:tr>
        <w:tc>
          <w:tcPr>
            <w:tcW w:type="dxa" w:w="3120"/>
            <w:vAlign w:val="center"/>
            <w:shd w:fill="F7F9FB"/>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Enclosure</w:t>
            </w:r>
          </w:p>
        </w:tc>
        <w:tc>
          <w:tcPr>
            <w:tcW w:type="dxa" w:w="3120"/>
            <w:vAlign w:val="center"/>
            <w:shd w:fill="F7F9FB"/>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Weatherproof IP66 Wall-Mount Cabinet</w:t>
            </w:r>
          </w:p>
        </w:tc>
        <w:tc>
          <w:tcPr>
            <w:tcW w:type="dxa" w:w="3120"/>
            <w:vAlign w:val="center"/>
            <w:shd w:fill="F7F9FB"/>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Protects Jetson from farm dust, ammonia, and moisture.</w:t>
            </w:r>
          </w:p>
        </w:tc>
      </w:tr>
      <w:tr>
        <w:tc>
          <w:tcPr>
            <w:tcW w:type="dxa" w:w="3120"/>
            <w:vAlign w:val="center"/>
            <w:shd w:fill="FFFFFF"/>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Power Supply</w:t>
            </w:r>
          </w:p>
        </w:tc>
        <w:tc>
          <w:tcPr>
            <w:tcW w:type="dxa" w:w="3120"/>
            <w:vAlign w:val="center"/>
            <w:shd w:fill="FFFFFF"/>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19V / 45W DC Power Adapter with Surge Protection</w:t>
            </w:r>
          </w:p>
        </w:tc>
        <w:tc>
          <w:tcPr>
            <w:tcW w:type="dxa" w:w="3120"/>
            <w:vAlign w:val="center"/>
            <w:shd w:fill="FFFFFF"/>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Ensures stable power delivery during peak GPU loads.</w:t>
            </w:r>
          </w:p>
        </w:tc>
      </w:tr>
      <w:tr>
        <w:tc>
          <w:tcPr>
            <w:tcW w:type="dxa" w:w="3120"/>
            <w:vAlign w:val="center"/>
            <w:shd w:fill="F7F9FB"/>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Cabling</w:t>
            </w:r>
          </w:p>
        </w:tc>
        <w:tc>
          <w:tcPr>
            <w:tcW w:type="dxa" w:w="3120"/>
            <w:vAlign w:val="center"/>
            <w:shd w:fill="F7F9FB"/>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Outdoor-rated Shielded Cat6 Ethernet Cable</w:t>
            </w:r>
          </w:p>
        </w:tc>
        <w:tc>
          <w:tcPr>
            <w:tcW w:type="dxa" w:w="3120"/>
            <w:vAlign w:val="center"/>
            <w:shd w:fill="F7F9FB"/>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Prevents electromagnetic interference and weather damage.</w:t>
            </w:r>
          </w:p>
        </w:tc>
      </w:tr>
    </w:tbl>
    <w:p/>
    <w:p>
      <w:pPr>
        <w:pStyle w:val="Heading3"/>
        <w:spacing w:before="240" w:after="120"/>
      </w:pPr>
      <w:r>
        <w:rPr>
          <w:rFonts w:ascii="Arial" w:hAnsi="Arial"/>
          <w:b/>
          <w:color w:val="333333"/>
          <w:sz w:val="24"/>
        </w:rPr>
        <w:t>2.2 Physical Installation &amp; Camera Mounting Guidelines</w:t>
      </w:r>
    </w:p>
    <w:p>
      <w:pPr>
        <w:spacing w:before="60" w:after="80" w:line="276" w:lineRule="auto"/>
      </w:pPr>
      <w:r>
        <w:rPr>
          <w:rFonts w:ascii="Arial" w:hAnsi="Arial"/>
          <w:color w:val="333333"/>
          <w:sz w:val="21"/>
        </w:rPr>
        <w:t>Proper camera positioning is critical for maximizing OCR accuracy and face recognition consistency:</w:t>
      </w:r>
    </w:p>
    <w:p>
      <w:pPr>
        <w:spacing w:before="60" w:after="80" w:line="276" w:lineRule="auto"/>
      </w:pPr>
      <w:r>
        <w:rPr>
          <w:rFonts w:ascii="Arial" w:hAnsi="Arial"/>
          <w:color w:val="333333"/>
          <w:sz w:val="21"/>
        </w:rPr>
        <w:t>1. Feeding Lane Camera Placement:</w:t>
      </w:r>
    </w:p>
    <w:p>
      <w:pPr>
        <w:pStyle w:val="ListBullet"/>
        <w:spacing w:before="60" w:after="80" w:line="276" w:lineRule="auto"/>
      </w:pPr>
      <w:r>
        <w:rPr>
          <w:rFonts w:ascii="Arial" w:hAnsi="Arial"/>
          <w:color w:val="333333"/>
          <w:sz w:val="21"/>
        </w:rPr>
        <w:t>Height: Mount the camera at 2.5 to 2.8 meters directly above the feeding lane barrier.</w:t>
      </w:r>
    </w:p>
    <w:p>
      <w:pPr>
        <w:pStyle w:val="ListBullet"/>
        <w:spacing w:before="60" w:after="80" w:line="276" w:lineRule="auto"/>
      </w:pPr>
      <w:r>
        <w:rPr>
          <w:rFonts w:ascii="Arial" w:hAnsi="Arial"/>
          <w:color w:val="333333"/>
          <w:sz w:val="21"/>
        </w:rPr>
        <w:t>Angle: Tilt the camera downward at a 35° to 45° angle facing the cattle stalls.</w:t>
      </w:r>
    </w:p>
    <w:p>
      <w:pPr>
        <w:pStyle w:val="ListBullet"/>
        <w:spacing w:before="60" w:after="80" w:line="276" w:lineRule="auto"/>
      </w:pPr>
      <w:r>
        <w:rPr>
          <w:rFonts w:ascii="Arial" w:hAnsi="Arial"/>
          <w:color w:val="333333"/>
          <w:sz w:val="21"/>
        </w:rPr>
        <w:t>Rationale: This angle provides an unobstructed top-down perspective on yellow ear tags, preventing neighboring cattle from blocking the view while cows eat.</w:t>
      </w:r>
    </w:p>
    <w:p>
      <w:pPr>
        <w:spacing w:before="60" w:after="80" w:line="276" w:lineRule="auto"/>
      </w:pPr>
      <w:r>
        <w:rPr>
          <w:rFonts w:ascii="Arial" w:hAnsi="Arial"/>
          <w:color w:val="333333"/>
          <w:sz w:val="21"/>
        </w:rPr>
        <w:t>2. Entrance Gate Camera Placement:</w:t>
      </w:r>
    </w:p>
    <w:p>
      <w:pPr>
        <w:pStyle w:val="ListBullet"/>
        <w:spacing w:before="60" w:after="80" w:line="276" w:lineRule="auto"/>
      </w:pPr>
      <w:r>
        <w:rPr>
          <w:rFonts w:ascii="Arial" w:hAnsi="Arial"/>
          <w:color w:val="333333"/>
          <w:sz w:val="21"/>
        </w:rPr>
        <w:t>Height: Mount the camera at 1.8 meters directly facing the entry doorway.</w:t>
      </w:r>
    </w:p>
    <w:p>
      <w:pPr>
        <w:pStyle w:val="ListBullet"/>
        <w:spacing w:before="60" w:after="80" w:line="276" w:lineRule="auto"/>
      </w:pPr>
      <w:r>
        <w:rPr>
          <w:rFonts w:ascii="Arial" w:hAnsi="Arial"/>
          <w:color w:val="333333"/>
          <w:sz w:val="21"/>
        </w:rPr>
        <w:t>Angle: Angle downward slightly at 5° to 10°.</w:t>
      </w:r>
    </w:p>
    <w:p>
      <w:pPr>
        <w:pStyle w:val="ListBullet"/>
        <w:spacing w:before="60" w:after="80" w:line="276" w:lineRule="auto"/>
      </w:pPr>
      <w:r>
        <w:rPr>
          <w:rFonts w:ascii="Arial" w:hAnsi="Arial"/>
          <w:color w:val="333333"/>
          <w:sz w:val="21"/>
        </w:rPr>
        <w:t>Rationale: Captures straight frontal face angles, ensuring high cosine similarity scores (&gt; 0.80) during face recognition.</w:t>
      </w:r>
    </w:p>
    <w:p>
      <w:pPr>
        <w:spacing w:before="60" w:after="80" w:line="276" w:lineRule="auto"/>
      </w:pPr>
      <w:r>
        <w:rPr>
          <w:rFonts w:ascii="Arial" w:hAnsi="Arial"/>
          <w:color w:val="333333"/>
          <w:sz w:val="21"/>
        </w:rPr>
        <w:t>3. Illumination Requirements:</w:t>
      </w:r>
    </w:p>
    <w:p>
      <w:pPr>
        <w:pStyle w:val="ListBullet"/>
        <w:spacing w:before="60" w:after="80" w:line="276" w:lineRule="auto"/>
      </w:pPr>
      <w:r>
        <w:rPr>
          <w:rFonts w:ascii="Arial" w:hAnsi="Arial"/>
          <w:color w:val="333333"/>
          <w:sz w:val="21"/>
        </w:rPr>
        <w:t>Maintain minimum ambient lighting of 50 Lux in feeding and entry zones.</w:t>
      </w:r>
    </w:p>
    <w:p>
      <w:pPr>
        <w:pStyle w:val="ListBullet"/>
        <w:spacing w:before="60" w:after="80" w:line="276" w:lineRule="auto"/>
      </w:pPr>
      <w:r>
        <w:rPr>
          <w:rFonts w:ascii="Arial" w:hAnsi="Arial"/>
          <w:color w:val="333333"/>
          <w:sz w:val="21"/>
        </w:rPr>
        <w:t>Avoid positioning cameras directly opposite bright eastern/western windows to prevent intense backlighting and silhouetting.</w:t>
      </w:r>
    </w:p>
    <w:p>
      <w:pPr>
        <w:pStyle w:val="Heading3"/>
        <w:spacing w:before="240" w:after="120"/>
      </w:pPr>
      <w:r>
        <w:rPr>
          <w:rFonts w:ascii="Arial" w:hAnsi="Arial"/>
          <w:b/>
          <w:color w:val="333333"/>
          <w:sz w:val="24"/>
        </w:rPr>
        <w:t>2.3 Local Network Topology &amp; IP Configuration</w:t>
      </w:r>
    </w:p>
    <w:p>
      <w:pPr>
        <w:spacing w:before="60" w:after="80" w:line="276" w:lineRule="auto"/>
      </w:pPr>
      <w:r>
        <w:rPr>
          <w:rFonts w:ascii="Arial" w:hAnsi="Arial"/>
          <w:color w:val="333333"/>
          <w:sz w:val="21"/>
        </w:rPr>
        <w:t>The Jetson server and IP cameras must reside on an isolated static subnet to eliminate routing drops and stream latency:</w:t>
      </w:r>
    </w:p>
    <w:p>
      <w:pPr>
        <w:jc w:val="center"/>
      </w:pPr>
      <w:r>
        <w:drawing>
          <wp:inline xmlns:a="http://schemas.openxmlformats.org/drawingml/2006/main" xmlns:pic="http://schemas.openxmlformats.org/drawingml/2006/picture">
            <wp:extent cx="4754880" cy="1379940"/>
            <wp:docPr id="3" name="Picture 3"/>
            <wp:cNvGraphicFramePr>
              <a:graphicFrameLocks noChangeAspect="1"/>
            </wp:cNvGraphicFramePr>
            <a:graphic>
              <a:graphicData uri="http://schemas.openxmlformats.org/drawingml/2006/picture">
                <pic:pic>
                  <pic:nvPicPr>
                    <pic:cNvPr id="0" name="user_chart_3.png"/>
                    <pic:cNvPicPr/>
                  </pic:nvPicPr>
                  <pic:blipFill>
                    <a:blip r:embed="rId12"/>
                    <a:stretch>
                      <a:fillRect/>
                    </a:stretch>
                  </pic:blipFill>
                  <pic:spPr>
                    <a:xfrm>
                      <a:off x="0" y="0"/>
                      <a:ext cx="4754880" cy="1379940"/>
                    </a:xfrm>
                    <a:prstGeom prst="rect"/>
                  </pic:spPr>
                </pic:pic>
              </a:graphicData>
            </a:graphic>
          </wp:inline>
        </w:drawing>
      </w:r>
    </w:p>
    <w:p>
      <w:pPr>
        <w:pStyle w:val="ListBullet"/>
        <w:spacing w:before="60" w:after="80" w:line="276" w:lineRule="auto"/>
      </w:pPr>
      <w:r>
        <w:rPr>
          <w:rFonts w:ascii="Arial" w:hAnsi="Arial"/>
          <w:color w:val="333333"/>
          <w:sz w:val="21"/>
        </w:rPr>
      </w:r>
    </w:p>
    <w:p>
      <w:pPr>
        <w:pStyle w:val="Heading2"/>
        <w:spacing w:before="240" w:after="120"/>
      </w:pPr>
      <w:r>
        <w:rPr>
          <w:rFonts w:ascii="Arial" w:hAnsi="Arial"/>
          <w:b/>
          <w:color w:val="5C94EB"/>
          <w:sz w:val="28"/>
        </w:rPr>
        <w:t>CHAPTER 3: SOFTWARE INSTALLATION &amp; PREREQUISITES</w:t>
      </w:r>
    </w:p>
    <w:p>
      <w:pPr>
        <w:pStyle w:val="Heading3"/>
        <w:spacing w:before="240" w:after="120"/>
      </w:pPr>
      <w:r>
        <w:rPr>
          <w:rFonts w:ascii="Arial" w:hAnsi="Arial"/>
          <w:b/>
          <w:color w:val="333333"/>
          <w:sz w:val="24"/>
        </w:rPr>
        <w:t>3.1 Operating Environment Requirements</w:t>
      </w:r>
    </w:p>
    <w:p>
      <w:pPr>
        <w:pStyle w:val="ListBullet"/>
        <w:spacing w:before="60" w:after="80" w:line="276" w:lineRule="auto"/>
      </w:pPr>
      <w:r>
        <w:rPr>
          <w:rFonts w:ascii="Arial" w:hAnsi="Arial"/>
          <w:color w:val="333333"/>
          <w:sz w:val="21"/>
        </w:rPr>
        <w:t>Host OS: Ubuntu 22.04 LTS (installed via Nvidia JetPack 6.0 / 6.1).</w:t>
      </w:r>
    </w:p>
    <w:p>
      <w:pPr>
        <w:pStyle w:val="ListBullet"/>
        <w:spacing w:before="60" w:after="80" w:line="276" w:lineRule="auto"/>
      </w:pPr>
      <w:r>
        <w:rPr>
          <w:rFonts w:ascii="Arial" w:hAnsi="Arial"/>
          <w:color w:val="333333"/>
          <w:sz w:val="21"/>
        </w:rPr>
        <w:t>CUDA Toolkit: Version 12.2 or higher.</w:t>
      </w:r>
    </w:p>
    <w:p>
      <w:pPr>
        <w:pStyle w:val="ListBullet"/>
        <w:spacing w:before="60" w:after="80" w:line="276" w:lineRule="auto"/>
      </w:pPr>
      <w:r>
        <w:rPr>
          <w:rFonts w:ascii="Arial" w:hAnsi="Arial"/>
          <w:color w:val="333333"/>
          <w:sz w:val="21"/>
        </w:rPr>
        <w:t>Python Version: Python 3.10 or Python 3.11.</w:t>
      </w:r>
    </w:p>
    <w:p>
      <w:pPr>
        <w:pStyle w:val="ListBullet"/>
        <w:spacing w:before="60" w:after="80" w:line="276" w:lineRule="auto"/>
      </w:pPr>
      <w:r>
        <w:rPr>
          <w:rFonts w:ascii="Arial" w:hAnsi="Arial"/>
          <w:color w:val="333333"/>
          <w:sz w:val="21"/>
        </w:rPr>
        <w:t>TensorRT: Pre-installed via JetPack.</w:t>
      </w:r>
    </w:p>
    <w:p>
      <w:pPr>
        <w:pStyle w:val="Heading3"/>
        <w:spacing w:before="240" w:after="120"/>
      </w:pPr>
      <w:r>
        <w:rPr>
          <w:rFonts w:ascii="Arial" w:hAnsi="Arial"/>
          <w:b/>
          <w:color w:val="333333"/>
          <w:sz w:val="24"/>
        </w:rPr>
        <w:t>3.2 Installation Commands</w:t>
      </w:r>
    </w:p>
    <w:p>
      <w:pPr>
        <w:spacing w:before="60" w:after="80" w:line="276" w:lineRule="auto"/>
      </w:pPr>
      <w:r>
        <w:rPr>
          <w:rFonts w:ascii="Arial" w:hAnsi="Arial"/>
          <w:color w:val="333333"/>
          <w:sz w:val="21"/>
        </w:rPr>
        <w:t>1. Navigate to the Project Root:</w:t>
      </w:r>
    </w:p>
    <w:p>
      <w:pPr>
        <w:spacing w:before="60" w:after="80" w:line="276" w:lineRule="auto"/>
      </w:pPr>
      <w:r>
        <w:rPr>
          <w:rFonts w:ascii="Arial" w:hAnsi="Arial"/>
          <w:color w:val="333333"/>
          <w:sz w:val="21"/>
        </w:rPr>
        <w:t>`bash</w:t>
      </w:r>
    </w:p>
    <w:p>
      <w:pPr>
        <w:spacing w:before="60" w:after="80" w:line="276" w:lineRule="auto"/>
      </w:pPr>
      <w:r>
        <w:rPr>
          <w:rFonts w:ascii="Arial" w:hAnsi="Arial"/>
          <w:color w:val="333333"/>
          <w:sz w:val="21"/>
        </w:rPr>
        <w:t>cd "F:/Kisan Pro Downlods Git/Cattle behaviour Analysis/Cattle Behaviour Monitoring/Cattle Behaviour analysis Jetson version"</w:t>
      </w:r>
    </w:p>
    <w:p>
      <w:pPr>
        <w:spacing w:before="60" w:after="80" w:line="276" w:lineRule="auto"/>
      </w:pPr>
      <w:r>
        <w:rPr>
          <w:rFonts w:ascii="Arial" w:hAnsi="Arial"/>
          <w:color w:val="333333"/>
          <w:sz w:val="21"/>
        </w:rPr>
        <w:t>`</w:t>
      </w:r>
    </w:p>
    <w:p>
      <w:pPr>
        <w:spacing w:before="60" w:after="80" w:line="276" w:lineRule="auto"/>
      </w:pPr>
      <w:r>
        <w:rPr>
          <w:rFonts w:ascii="Arial" w:hAnsi="Arial"/>
          <w:color w:val="333333"/>
          <w:sz w:val="21"/>
        </w:rPr>
        <w:t>2. Set Up a Python Virtual Environment (Recommended):</w:t>
      </w:r>
    </w:p>
    <w:p>
      <w:pPr>
        <w:spacing w:before="60" w:after="80" w:line="276" w:lineRule="auto"/>
      </w:pPr>
      <w:r>
        <w:rPr>
          <w:rFonts w:ascii="Arial" w:hAnsi="Arial"/>
          <w:color w:val="333333"/>
          <w:sz w:val="21"/>
        </w:rPr>
        <w:t>`bash</w:t>
      </w:r>
    </w:p>
    <w:p>
      <w:pPr>
        <w:spacing w:before="60" w:after="80" w:line="276" w:lineRule="auto"/>
      </w:pPr>
      <w:r>
        <w:rPr>
          <w:rFonts w:ascii="Arial" w:hAnsi="Arial"/>
          <w:color w:val="333333"/>
          <w:sz w:val="21"/>
        </w:rPr>
        <w:t>python3 -m venv venv</w:t>
      </w:r>
    </w:p>
    <w:p>
      <w:pPr>
        <w:spacing w:before="60" w:after="80" w:line="276" w:lineRule="auto"/>
      </w:pPr>
      <w:r>
        <w:rPr>
          <w:rFonts w:ascii="Arial" w:hAnsi="Arial"/>
          <w:color w:val="333333"/>
          <w:sz w:val="21"/>
        </w:rPr>
        <w:t>source venv/bin/activate</w:t>
      </w:r>
    </w:p>
    <w:p>
      <w:pPr>
        <w:spacing w:before="60" w:after="80" w:line="276" w:lineRule="auto"/>
      </w:pPr>
      <w:r>
        <w:rPr>
          <w:rFonts w:ascii="Arial" w:hAnsi="Arial"/>
          <w:color w:val="333333"/>
          <w:sz w:val="21"/>
        </w:rPr>
        <w:t>`</w:t>
      </w:r>
    </w:p>
    <w:p>
      <w:pPr>
        <w:spacing w:before="60" w:after="80" w:line="276" w:lineRule="auto"/>
      </w:pPr>
      <w:r>
        <w:rPr>
          <w:rFonts w:ascii="Arial" w:hAnsi="Arial"/>
          <w:color w:val="333333"/>
          <w:sz w:val="21"/>
        </w:rPr>
        <w:t>3. Install All Required Dependencies:</w:t>
      </w:r>
    </w:p>
    <w:p>
      <w:pPr>
        <w:spacing w:before="60" w:after="80" w:line="276" w:lineRule="auto"/>
      </w:pPr>
      <w:r>
        <w:rPr>
          <w:rFonts w:ascii="Arial" w:hAnsi="Arial"/>
          <w:color w:val="333333"/>
          <w:sz w:val="21"/>
        </w:rPr>
        <w:t>`bash</w:t>
      </w:r>
    </w:p>
    <w:p>
      <w:pPr>
        <w:spacing w:before="60" w:after="80" w:line="276" w:lineRule="auto"/>
      </w:pPr>
      <w:r>
        <w:rPr>
          <w:rFonts w:ascii="Arial" w:hAnsi="Arial"/>
          <w:color w:val="333333"/>
          <w:sz w:val="21"/>
        </w:rPr>
        <w:t>pip install --upgrade pip</w:t>
      </w:r>
    </w:p>
    <w:p>
      <w:pPr>
        <w:spacing w:before="60" w:after="80" w:line="276" w:lineRule="auto"/>
      </w:pPr>
      <w:r>
        <w:rPr>
          <w:rFonts w:ascii="Arial" w:hAnsi="Arial"/>
          <w:color w:val="333333"/>
          <w:sz w:val="21"/>
        </w:rPr>
        <w:t>pip install -r requirements.txt</w:t>
      </w:r>
    </w:p>
    <w:p>
      <w:pPr>
        <w:spacing w:before="60" w:after="80" w:line="276" w:lineRule="auto"/>
      </w:pPr>
      <w:r>
        <w:rPr>
          <w:rFonts w:ascii="Arial" w:hAnsi="Arial"/>
          <w:color w:val="333333"/>
          <w:sz w:val="21"/>
        </w:rPr>
        <w:t>`</w:t>
      </w:r>
    </w:p>
    <w:p>
      <w:pPr>
        <w:pStyle w:val="Heading3"/>
        <w:spacing w:before="240" w:after="120"/>
      </w:pPr>
      <w:r>
        <w:rPr>
          <w:rFonts w:ascii="Arial" w:hAnsi="Arial"/>
          <w:b/>
          <w:color w:val="333333"/>
          <w:sz w:val="24"/>
        </w:rPr>
        <w:t>3.3 Core Configuration File (`Kisan_Jetson/config.json`)</w:t>
      </w:r>
    </w:p>
    <w:p>
      <w:pPr>
        <w:spacing w:before="60" w:after="80" w:line="276" w:lineRule="auto"/>
      </w:pPr>
      <w:r>
        <w:rPr>
          <w:rFonts w:ascii="Arial" w:hAnsi="Arial"/>
          <w:color w:val="333333"/>
          <w:sz w:val="21"/>
        </w:rPr>
        <w:t>The behavior of the edge server is governed by config.json:</w:t>
      </w:r>
    </w:p>
    <w:p>
      <w:pPr>
        <w:ind w:left="576"/>
      </w:pPr>
      <w:r>
        <w:rPr>
          <w:rFonts w:ascii="Courier New" w:hAnsi="Courier New"/>
          <w:color w:val="222222"/>
          <w:sz w:val="18"/>
        </w:rPr>
        <w:t>{</w:t>
        <w:br/>
        <w:t xml:space="preserve">  "user_name": "Farmer Geetha",</w:t>
        <w:br/>
        <w:t xml:space="preserve">  "phone": "9876543210",</w:t>
        <w:br/>
        <w:t xml:space="preserve">  "farm_name": "Kisan Gitam Farm",</w:t>
        <w:br/>
        <w:t xml:space="preserve">  "camera_feeds": {</w:t>
        <w:br/>
        <w:t xml:space="preserve">    "cam1": "rtsp://admin:admin123@192.168.0.162:554/stream1",</w:t>
        <w:br/>
        <w:t xml:space="preserve">    "cam2": "rtsp://admin:admin123@192.168.0.112:554/stream1",</w:t>
        <w:br/>
        <w:t xml:space="preserve">    "cam3": "rtsp://admin:admin123@192.168.0.110:554/stream1"</w:t>
        <w:br/>
        <w:t xml:space="preserve">  },</w:t>
        <w:br/>
        <w:t xml:space="preserve">  "enable_tensorrt": false,</w:t>
        <w:br/>
        <w:t xml:space="preserve">  "confidence_threshold": 0.50,</w:t>
        <w:br/>
        <w:t xml:space="preserve">  "reid_threshold": 0.58,</w:t>
        <w:br/>
        <w:t xml:space="preserve">  "stranger_threshold": 0.75</w:t>
        <w:br/>
        <w:t>}</w:t>
      </w:r>
    </w:p>
    <w:p>
      <w:pPr>
        <w:pStyle w:val="ListBullet"/>
        <w:spacing w:before="60" w:after="80" w:line="276" w:lineRule="auto"/>
      </w:pPr>
      <w:r>
        <w:rPr>
          <w:rFonts w:ascii="Arial" w:hAnsi="Arial"/>
          <w:color w:val="333333"/>
          <w:sz w:val="21"/>
        </w:rPr>
      </w:r>
    </w:p>
    <w:p>
      <w:pPr>
        <w:pStyle w:val="Heading2"/>
        <w:spacing w:before="240" w:after="120"/>
      </w:pPr>
      <w:r>
        <w:rPr>
          <w:rFonts w:ascii="Arial" w:hAnsi="Arial"/>
          <w:b/>
          <w:color w:val="5C94EB"/>
          <w:sz w:val="28"/>
        </w:rPr>
        <w:t>CHAPTER 4: OPERATING THE EDGE AI SERVER (`Kisan_Jetson`)</w:t>
      </w:r>
    </w:p>
    <w:p>
      <w:pPr>
        <w:pStyle w:val="Heading3"/>
        <w:spacing w:before="240" w:after="120"/>
      </w:pPr>
      <w:r>
        <w:rPr>
          <w:rFonts w:ascii="Arial" w:hAnsi="Arial"/>
          <w:b/>
          <w:color w:val="333333"/>
          <w:sz w:val="24"/>
        </w:rPr>
        <w:t>4.1 Launching the Live Server</w:t>
      </w:r>
    </w:p>
    <w:p>
      <w:pPr>
        <w:spacing w:before="60" w:after="80" w:line="276" w:lineRule="auto"/>
      </w:pPr>
      <w:r>
        <w:rPr>
          <w:rFonts w:ascii="Arial" w:hAnsi="Arial"/>
          <w:color w:val="333333"/>
          <w:sz w:val="21"/>
        </w:rPr>
        <w:t>To start the live video processing server and web dashboard:</w:t>
      </w:r>
    </w:p>
    <w:p>
      <w:pPr>
        <w:spacing w:before="60" w:after="80" w:line="276" w:lineRule="auto"/>
      </w:pPr>
      <w:r>
        <w:rPr>
          <w:rFonts w:ascii="Arial" w:hAnsi="Arial"/>
          <w:color w:val="333333"/>
          <w:sz w:val="21"/>
        </w:rPr>
        <w:t>1. Open a terminal and navigate to Kisan_Jetson:</w:t>
      </w:r>
    </w:p>
    <w:p>
      <w:pPr>
        <w:spacing w:before="60" w:after="80" w:line="276" w:lineRule="auto"/>
      </w:pPr>
      <w:r>
        <w:rPr>
          <w:rFonts w:ascii="Arial" w:hAnsi="Arial"/>
          <w:color w:val="333333"/>
          <w:sz w:val="21"/>
        </w:rPr>
        <w:t>`bash</w:t>
      </w:r>
    </w:p>
    <w:p>
      <w:pPr>
        <w:spacing w:before="60" w:after="80" w:line="276" w:lineRule="auto"/>
      </w:pPr>
      <w:r>
        <w:rPr>
          <w:rFonts w:ascii="Arial" w:hAnsi="Arial"/>
          <w:color w:val="333333"/>
          <w:sz w:val="21"/>
        </w:rPr>
        <w:t>cd Kisan_Jetson</w:t>
      </w:r>
    </w:p>
    <w:p>
      <w:pPr>
        <w:spacing w:before="60" w:after="80" w:line="276" w:lineRule="auto"/>
      </w:pPr>
      <w:r>
        <w:rPr>
          <w:rFonts w:ascii="Arial" w:hAnsi="Arial"/>
          <w:color w:val="333333"/>
          <w:sz w:val="21"/>
        </w:rPr>
        <w:t>python jetson_app.py</w:t>
      </w:r>
    </w:p>
    <w:p>
      <w:pPr>
        <w:spacing w:before="60" w:after="80" w:line="276" w:lineRule="auto"/>
      </w:pPr>
      <w:r>
        <w:rPr>
          <w:rFonts w:ascii="Arial" w:hAnsi="Arial"/>
          <w:color w:val="333333"/>
          <w:sz w:val="21"/>
        </w:rPr>
        <w:t>`</w:t>
      </w:r>
    </w:p>
    <w:p>
      <w:pPr>
        <w:spacing w:before="60" w:after="80" w:line="276" w:lineRule="auto"/>
      </w:pPr>
      <w:r>
        <w:rPr>
          <w:rFonts w:ascii="Arial" w:hAnsi="Arial"/>
          <w:color w:val="333333"/>
          <w:sz w:val="21"/>
        </w:rPr>
        <w:t>2. Look for the startup log confirmation:</w:t>
      </w:r>
    </w:p>
    <w:p>
      <w:pPr>
        <w:spacing w:before="60" w:after="80" w:line="276" w:lineRule="auto"/>
      </w:pPr>
      <w:r>
        <w:rPr>
          <w:rFonts w:ascii="Arial" w:hAnsi="Arial"/>
          <w:color w:val="333333"/>
          <w:sz w:val="21"/>
        </w:rPr>
        <w:t>`</w:t>
      </w:r>
    </w:p>
    <w:p>
      <w:pPr>
        <w:spacing w:before="60" w:after="80" w:line="276" w:lineRule="auto"/>
      </w:pPr>
      <w:r>
        <w:rPr>
          <w:rFonts w:ascii="Arial" w:hAnsi="Arial"/>
          <w:color w:val="333333"/>
          <w:sz w:val="21"/>
        </w:rPr>
        <w:t>[OK] Loaded 6 known face embeddings.</w:t>
      </w:r>
    </w:p>
    <w:p>
      <w:pPr>
        <w:spacing w:before="60" w:after="80" w:line="276" w:lineRule="auto"/>
      </w:pPr>
      <w:r>
        <w:rPr>
          <w:rFonts w:ascii="Arial" w:hAnsi="Arial"/>
          <w:color w:val="333333"/>
          <w:sz w:val="21"/>
        </w:rPr>
        <w:t>[OK] Loaded master cattle list. Total: 4</w:t>
      </w:r>
    </w:p>
    <w:p>
      <w:pPr>
        <w:spacing w:before="60" w:after="80" w:line="276" w:lineRule="auto"/>
      </w:pPr>
      <w:r>
        <w:rPr>
          <w:rFonts w:ascii="Arial" w:hAnsi="Arial"/>
          <w:color w:val="333333"/>
          <w:sz w:val="21"/>
        </w:rPr>
        <w:t>[OK] ChromaDB Vector DB ready.</w:t>
      </w:r>
    </w:p>
    <w:p>
      <w:pPr>
        <w:spacing w:before="60" w:after="80" w:line="276" w:lineRule="auto"/>
      </w:pPr>
      <w:r>
        <w:rPr>
          <w:rFonts w:ascii="Arial" w:hAnsi="Arial"/>
          <w:color w:val="333333"/>
          <w:sz w:val="21"/>
        </w:rPr>
        <w:t>[OK] EasyOCR reader ready.</w:t>
      </w:r>
    </w:p>
    <w:p>
      <w:pPr>
        <w:spacing w:before="60" w:after="80" w:line="276" w:lineRule="auto"/>
      </w:pPr>
      <w:r>
        <w:rPr>
          <w:rFonts w:ascii="Arial" w:hAnsi="Arial"/>
          <w:color w:val="333333"/>
          <w:sz w:val="21"/>
        </w:rPr>
        <w:t>[Kisan CattleVision] Starting on http://0.0.0.0:8000</w:t>
      </w:r>
    </w:p>
    <w:p>
      <w:pPr>
        <w:spacing w:before="60" w:after="80" w:line="276" w:lineRule="auto"/>
      </w:pPr>
      <w:r>
        <w:rPr>
          <w:rFonts w:ascii="Arial" w:hAnsi="Arial"/>
          <w:color w:val="333333"/>
          <w:sz w:val="21"/>
        </w:rPr>
        <w:t>`</w:t>
      </w:r>
    </w:p>
    <w:p>
      <w:pPr>
        <w:spacing w:before="60" w:after="80" w:line="276" w:lineRule="auto"/>
      </w:pPr>
      <w:r>
        <w:rPr>
          <w:rFonts w:ascii="Arial" w:hAnsi="Arial"/>
          <w:color w:val="333333"/>
          <w:sz w:val="21"/>
        </w:rPr>
        <w:t>3. Open any web browser and visit: http://localhost:8000</w:t>
      </w:r>
    </w:p>
    <w:p>
      <w:pPr>
        <w:pStyle w:val="Heading3"/>
        <w:spacing w:before="240" w:after="120"/>
      </w:pPr>
      <w:r>
        <w:rPr>
          <w:rFonts w:ascii="Arial" w:hAnsi="Arial"/>
          <w:b/>
          <w:color w:val="333333"/>
          <w:sz w:val="24"/>
        </w:rPr>
        <w:t>4.2 Web Dashboard Interface Overview</w:t>
      </w:r>
    </w:p>
    <w:p>
      <w:pPr>
        <w:spacing w:before="60" w:after="80" w:line="276" w:lineRule="auto"/>
      </w:pPr>
      <w:r>
        <w:rPr>
          <w:rFonts w:ascii="Arial" w:hAnsi="Arial"/>
          <w:color w:val="333333"/>
          <w:sz w:val="21"/>
        </w:rPr>
        <w:t>The web dashboard provides a complete real-time operating center:</w:t>
      </w:r>
    </w:p>
    <w:p>
      <w:pPr>
        <w:pStyle w:val="ListBullet"/>
        <w:spacing w:before="60" w:after="80" w:line="276" w:lineRule="auto"/>
      </w:pPr>
      <w:r>
        <w:rPr>
          <w:rFonts w:ascii="Arial" w:hAnsi="Arial"/>
          <w:color w:val="333333"/>
          <w:sz w:val="21"/>
        </w:rPr>
        <w:t>Live Video Streaming: Multi-grid view of all active camera feeds with colored bounding box overlays (Blue for cattle, Green for verified members, Orange for unknown visitors).</w:t>
      </w:r>
    </w:p>
    <w:p>
      <w:pPr>
        <w:pStyle w:val="ListBullet"/>
        <w:spacing w:before="60" w:after="80" w:line="276" w:lineRule="auto"/>
      </w:pPr>
      <w:r>
        <w:rPr>
          <w:rFonts w:ascii="Arial" w:hAnsi="Arial"/>
          <w:color w:val="333333"/>
          <w:sz w:val="21"/>
        </w:rPr>
        <w:t>Herd Activity Feed: Live table displaying individual cattle IDs, active postures (Standing/Lying), and cumulative daily feeding duration.</w:t>
      </w:r>
    </w:p>
    <w:p>
      <w:pPr>
        <w:pStyle w:val="ListBullet"/>
        <w:spacing w:before="60" w:after="80" w:line="276" w:lineRule="auto"/>
      </w:pPr>
      <w:r>
        <w:rPr>
          <w:rFonts w:ascii="Arial" w:hAnsi="Arial"/>
          <w:color w:val="333333"/>
          <w:sz w:val="21"/>
        </w:rPr>
        <w:t>Attendance Monitor: Timestamped record of farm workers verified today with audio greeting indicators.</w:t>
      </w:r>
    </w:p>
    <w:p>
      <w:pPr>
        <w:pStyle w:val="Heading3"/>
        <w:spacing w:before="240" w:after="120"/>
      </w:pPr>
      <w:r>
        <w:rPr>
          <w:rFonts w:ascii="Arial" w:hAnsi="Arial"/>
          <w:b/>
          <w:color w:val="333333"/>
          <w:sz w:val="24"/>
        </w:rPr>
        <w:t>4.3 Livestock Tag OCR &amp; Master List Verification</w:t>
      </w:r>
    </w:p>
    <w:p>
      <w:pPr>
        <w:spacing w:before="60" w:after="80" w:line="276" w:lineRule="auto"/>
      </w:pPr>
      <w:r>
        <w:rPr>
          <w:rFonts w:ascii="Arial" w:hAnsi="Arial"/>
          <w:color w:val="333333"/>
          <w:sz w:val="21"/>
        </w:rPr>
        <w:t>1. Ear Tag Detection: The custom YOLOv8 model detects yellow ear tag regions on cattle heads.</w:t>
      </w:r>
    </w:p>
    <w:p>
      <w:pPr>
        <w:spacing w:before="60" w:after="80" w:line="276" w:lineRule="auto"/>
      </w:pPr>
      <w:r>
        <w:rPr>
          <w:rFonts w:ascii="Arial" w:hAnsi="Arial"/>
          <w:color w:val="333333"/>
          <w:sz w:val="21"/>
        </w:rPr>
        <w:t>2. EasyOCR Extraction: The detected crop is processed via EasyOCR to read alphanumeric characters (e.g., A145, B643).</w:t>
      </w:r>
    </w:p>
    <w:p>
      <w:pPr>
        <w:spacing w:before="60" w:after="80" w:line="276" w:lineRule="auto"/>
      </w:pPr>
      <w:r>
        <w:rPr>
          <w:rFonts w:ascii="Arial" w:hAnsi="Arial"/>
          <w:color w:val="333333"/>
          <w:sz w:val="21"/>
        </w:rPr>
        <w:t>3. Master List Correction: The extracted string is matched against storage/master_cattle_list.txt. If minor character swaps occur due to dirt or angle (e.g., OCR reads P643), the fuzzy distance algorithm corrects it to the master list entry (B643).</w:t>
      </w:r>
    </w:p>
    <w:p>
      <w:pPr>
        <w:pStyle w:val="Heading3"/>
        <w:spacing w:before="240" w:after="120"/>
      </w:pPr>
      <w:r>
        <w:rPr>
          <w:rFonts w:ascii="Arial" w:hAnsi="Arial"/>
          <w:b/>
          <w:color w:val="333333"/>
          <w:sz w:val="24"/>
        </w:rPr>
        <w:t>4.4 Person Re-ID: Consensus Voting &amp; Priority Margins</w:t>
      </w:r>
    </w:p>
    <w:p>
      <w:pPr>
        <w:spacing w:before="60" w:after="80" w:line="276" w:lineRule="auto"/>
      </w:pPr>
      <w:r>
        <w:rPr>
          <w:rFonts w:ascii="Arial" w:hAnsi="Arial"/>
          <w:color w:val="333333"/>
          <w:sz w:val="21"/>
        </w:rPr>
        <w:t>1. Face Detection &amp; Embeddings: Faces are cropped via yolov8n-face and converted to 512-D vectors via InceptionResnetV1.</w:t>
      </w:r>
    </w:p>
    <w:p>
      <w:pPr>
        <w:spacing w:before="60" w:after="80" w:line="276" w:lineRule="auto"/>
      </w:pPr>
      <w:r>
        <w:rPr>
          <w:rFonts w:ascii="Arial" w:hAnsi="Arial"/>
          <w:color w:val="333333"/>
          <w:sz w:val="21"/>
        </w:rPr>
        <w:t>2. Priority Matching Policy: If cosine similarity with a registered member is k_sim &gt;= 0.58 with a 0.10 separation margin, the system prioritizes the known member identity, avoiding false unknown visitor registrations.</w:t>
      </w:r>
    </w:p>
    <w:p>
      <w:pPr>
        <w:spacing w:before="60" w:after="80" w:line="276" w:lineRule="auto"/>
      </w:pPr>
      <w:r>
        <w:rPr>
          <w:rFonts w:ascii="Arial" w:hAnsi="Arial"/>
          <w:color w:val="333333"/>
          <w:sz w:val="21"/>
        </w:rPr>
        <w:t>3. Consensus Voting: A track requires 6 matching votes out of 10 sequential frames before identity locks permanently.</w:t>
      </w:r>
    </w:p>
    <w:p>
      <w:pPr>
        <w:spacing w:before="60" w:after="80" w:line="276" w:lineRule="auto"/>
      </w:pPr>
      <w:r>
        <w:rPr>
          <w:rFonts w:ascii="Arial" w:hAnsi="Arial"/>
          <w:color w:val="333333"/>
          <w:sz w:val="21"/>
        </w:rPr>
        <w:t>4. Clothing Color Histogram Recovery: When an individual is temporarily occluded behind a pillar, their 3D HSV color histogram matches new tracks upon re-entry, restoring the continuous track ID.</w:t>
      </w:r>
    </w:p>
    <w:p>
      <w:pPr>
        <w:pStyle w:val="ListBullet"/>
        <w:spacing w:before="60" w:after="80" w:line="276" w:lineRule="auto"/>
      </w:pPr>
      <w:r>
        <w:rPr>
          <w:rFonts w:ascii="Arial" w:hAnsi="Arial"/>
          <w:color w:val="333333"/>
          <w:sz w:val="21"/>
        </w:rPr>
      </w:r>
    </w:p>
    <w:p>
      <w:pPr>
        <w:pStyle w:val="Heading2"/>
        <w:spacing w:before="240" w:after="120"/>
      </w:pPr>
      <w:r>
        <w:rPr>
          <w:rFonts w:ascii="Arial" w:hAnsi="Arial"/>
          <w:b/>
          <w:color w:val="5C94EB"/>
          <w:sz w:val="28"/>
        </w:rPr>
        <w:t>CHAPTER 5: CLOUD SYNCHRONIZATION (`4_jetson_connection_member_monitoring`)</w:t>
      </w:r>
    </w:p>
    <w:p>
      <w:pPr>
        <w:pStyle w:val="Heading3"/>
        <w:spacing w:before="240" w:after="120"/>
      </w:pPr>
      <w:r>
        <w:rPr>
          <w:rFonts w:ascii="Arial" w:hAnsi="Arial"/>
          <w:b/>
          <w:color w:val="333333"/>
          <w:sz w:val="24"/>
        </w:rPr>
        <w:t>5.1 Cloud Synchronization Architecture</w:t>
      </w:r>
    </w:p>
    <w:p>
      <w:pPr>
        <w:spacing w:before="60" w:after="80" w:line="276" w:lineRule="auto"/>
      </w:pPr>
      <w:r>
        <w:rPr>
          <w:rFonts w:ascii="Arial" w:hAnsi="Arial"/>
          <w:color w:val="333333"/>
          <w:sz w:val="21"/>
        </w:rPr>
        <w:t>The S3 sync client runs as a background service to push edge logs to AWS and pull new worker templates registered via the mobile app.</w:t>
      </w:r>
    </w:p>
    <w:p>
      <w:pPr>
        <w:jc w:val="center"/>
      </w:pPr>
      <w:r>
        <w:drawing>
          <wp:inline xmlns:a="http://schemas.openxmlformats.org/drawingml/2006/main" xmlns:pic="http://schemas.openxmlformats.org/drawingml/2006/picture">
            <wp:extent cx="3840480" cy="657726"/>
            <wp:docPr id="4" name="Picture 4"/>
            <wp:cNvGraphicFramePr>
              <a:graphicFrameLocks noChangeAspect="1"/>
            </wp:cNvGraphicFramePr>
            <a:graphic>
              <a:graphicData uri="http://schemas.openxmlformats.org/drawingml/2006/picture">
                <pic:pic>
                  <pic:nvPicPr>
                    <pic:cNvPr id="0" name="user_chart_4.png"/>
                    <pic:cNvPicPr/>
                  </pic:nvPicPr>
                  <pic:blipFill>
                    <a:blip r:embed="rId13"/>
                    <a:stretch>
                      <a:fillRect/>
                    </a:stretch>
                  </pic:blipFill>
                  <pic:spPr>
                    <a:xfrm>
                      <a:off x="0" y="0"/>
                      <a:ext cx="3840480" cy="657726"/>
                    </a:xfrm>
                    <a:prstGeom prst="rect"/>
                  </pic:spPr>
                </pic:pic>
              </a:graphicData>
            </a:graphic>
          </wp:inline>
        </w:drawing>
      </w:r>
    </w:p>
    <w:p>
      <w:pPr>
        <w:pStyle w:val="Heading3"/>
        <w:spacing w:before="240" w:after="120"/>
      </w:pPr>
      <w:r>
        <w:rPr>
          <w:rFonts w:ascii="Arial" w:hAnsi="Arial"/>
          <w:b/>
          <w:color w:val="333333"/>
          <w:sz w:val="24"/>
        </w:rPr>
        <w:t>5.2 Launching the S3 Sync Daemon</w:t>
      </w:r>
    </w:p>
    <w:p>
      <w:pPr>
        <w:spacing w:before="60" w:after="80" w:line="276" w:lineRule="auto"/>
      </w:pPr>
      <w:r>
        <w:rPr>
          <w:rFonts w:ascii="Arial" w:hAnsi="Arial"/>
          <w:color w:val="333333"/>
          <w:sz w:val="21"/>
        </w:rPr>
        <w:t>1. Navigate to the connection directory:</w:t>
      </w:r>
    </w:p>
    <w:p>
      <w:pPr>
        <w:spacing w:before="60" w:after="80" w:line="276" w:lineRule="auto"/>
      </w:pPr>
      <w:r>
        <w:rPr>
          <w:rFonts w:ascii="Arial" w:hAnsi="Arial"/>
          <w:color w:val="333333"/>
          <w:sz w:val="21"/>
        </w:rPr>
        <w:t>`bash</w:t>
      </w:r>
    </w:p>
    <w:p>
      <w:pPr>
        <w:spacing w:before="60" w:after="80" w:line="276" w:lineRule="auto"/>
      </w:pPr>
      <w:r>
        <w:rPr>
          <w:rFonts w:ascii="Arial" w:hAnsi="Arial"/>
          <w:color w:val="333333"/>
          <w:sz w:val="21"/>
        </w:rPr>
        <w:t>cd "4_jetson_connection_member_monitoring"</w:t>
      </w:r>
    </w:p>
    <w:p>
      <w:pPr>
        <w:spacing w:before="60" w:after="80" w:line="276" w:lineRule="auto"/>
      </w:pPr>
      <w:r>
        <w:rPr>
          <w:rFonts w:ascii="Arial" w:hAnsi="Arial"/>
          <w:color w:val="333333"/>
          <w:sz w:val="21"/>
        </w:rPr>
        <w:t>`</w:t>
      </w:r>
    </w:p>
    <w:p>
      <w:pPr>
        <w:spacing w:before="60" w:after="80" w:line="276" w:lineRule="auto"/>
      </w:pPr>
      <w:r>
        <w:rPr>
          <w:rFonts w:ascii="Arial" w:hAnsi="Arial"/>
          <w:color w:val="333333"/>
          <w:sz w:val="21"/>
        </w:rPr>
        <w:t>2. Verify AWS credentials in .env:</w:t>
      </w:r>
    </w:p>
    <w:p>
      <w:pPr>
        <w:spacing w:before="60" w:after="80" w:line="276" w:lineRule="auto"/>
      </w:pPr>
      <w:r>
        <w:rPr>
          <w:rFonts w:ascii="Arial" w:hAnsi="Arial"/>
          <w:color w:val="333333"/>
          <w:sz w:val="21"/>
        </w:rPr>
        <w:t>`ini</w:t>
      </w:r>
    </w:p>
    <w:p>
      <w:pPr>
        <w:spacing w:before="60" w:after="80" w:line="276" w:lineRule="auto"/>
      </w:pPr>
      <w:r>
        <w:rPr>
          <w:rFonts w:ascii="Arial" w:hAnsi="Arial"/>
          <w:color w:val="333333"/>
          <w:sz w:val="21"/>
        </w:rPr>
        <w:t>AWS_ACCESS_KEY_ID=your_aws_access_key</w:t>
      </w:r>
    </w:p>
    <w:p>
      <w:pPr>
        <w:spacing w:before="60" w:after="80" w:line="276" w:lineRule="auto"/>
      </w:pPr>
      <w:r>
        <w:rPr>
          <w:rFonts w:ascii="Arial" w:hAnsi="Arial"/>
          <w:color w:val="333333"/>
          <w:sz w:val="21"/>
        </w:rPr>
        <w:t>AWS_SECRET_ACCESS_KEY=your_aws_secret_key</w:t>
      </w:r>
    </w:p>
    <w:p>
      <w:pPr>
        <w:spacing w:before="60" w:after="80" w:line="276" w:lineRule="auto"/>
      </w:pPr>
      <w:r>
        <w:rPr>
          <w:rFonts w:ascii="Arial" w:hAnsi="Arial"/>
          <w:color w:val="333333"/>
          <w:sz w:val="21"/>
        </w:rPr>
        <w:t>S3_BUCKET_NAME=your_farm_s3_bucket</w:t>
      </w:r>
    </w:p>
    <w:p>
      <w:pPr>
        <w:spacing w:before="60" w:after="80" w:line="276" w:lineRule="auto"/>
      </w:pPr>
      <w:r>
        <w:rPr>
          <w:rFonts w:ascii="Arial" w:hAnsi="Arial"/>
          <w:color w:val="333333"/>
          <w:sz w:val="21"/>
        </w:rPr>
        <w:t>FARM_ID=Farmer_Geetha_9876543210_Kisan_Gitam_Farm</w:t>
      </w:r>
    </w:p>
    <w:p>
      <w:pPr>
        <w:spacing w:before="60" w:after="80" w:line="276" w:lineRule="auto"/>
      </w:pPr>
      <w:r>
        <w:rPr>
          <w:rFonts w:ascii="Arial" w:hAnsi="Arial"/>
          <w:color w:val="333333"/>
          <w:sz w:val="21"/>
        </w:rPr>
        <w:t>`</w:t>
      </w:r>
    </w:p>
    <w:p>
      <w:pPr>
        <w:spacing w:before="60" w:after="80" w:line="276" w:lineRule="auto"/>
      </w:pPr>
      <w:r>
        <w:rPr>
          <w:rFonts w:ascii="Arial" w:hAnsi="Arial"/>
          <w:color w:val="333333"/>
          <w:sz w:val="21"/>
        </w:rPr>
        <w:t>3. Start the sync script:</w:t>
      </w:r>
    </w:p>
    <w:p>
      <w:pPr>
        <w:spacing w:before="60" w:after="80" w:line="276" w:lineRule="auto"/>
      </w:pPr>
      <w:r>
        <w:rPr>
          <w:rFonts w:ascii="Arial" w:hAnsi="Arial"/>
          <w:color w:val="333333"/>
          <w:sz w:val="21"/>
        </w:rPr>
        <w:t>`bash</w:t>
      </w:r>
    </w:p>
    <w:p>
      <w:pPr>
        <w:spacing w:before="60" w:after="80" w:line="276" w:lineRule="auto"/>
      </w:pPr>
      <w:r>
        <w:rPr>
          <w:rFonts w:ascii="Arial" w:hAnsi="Arial"/>
          <w:color w:val="333333"/>
          <w:sz w:val="21"/>
        </w:rPr>
        <w:t>python s3_sync_client.py</w:t>
      </w:r>
    </w:p>
    <w:p>
      <w:pPr>
        <w:spacing w:before="60" w:after="80" w:line="276" w:lineRule="auto"/>
      </w:pPr>
      <w:r>
        <w:rPr>
          <w:rFonts w:ascii="Arial" w:hAnsi="Arial"/>
          <w:color w:val="333333"/>
          <w:sz w:val="21"/>
        </w:rPr>
        <w:t>`</w:t>
      </w:r>
    </w:p>
    <w:p>
      <w:pPr>
        <w:pStyle w:val="ListBullet"/>
        <w:spacing w:before="60" w:after="80" w:line="276" w:lineRule="auto"/>
      </w:pPr>
      <w:r>
        <w:rPr>
          <w:rFonts w:ascii="Arial" w:hAnsi="Arial"/>
          <w:color w:val="333333"/>
          <w:sz w:val="21"/>
        </w:rPr>
      </w:r>
    </w:p>
    <w:p>
      <w:pPr>
        <w:pStyle w:val="Heading2"/>
        <w:spacing w:before="240" w:after="120"/>
      </w:pPr>
      <w:r>
        <w:rPr>
          <w:rFonts w:ascii="Arial" w:hAnsi="Arial"/>
          <w:b/>
          <w:color w:val="5C94EB"/>
          <w:sz w:val="28"/>
        </w:rPr>
        <w:t>CHAPTER 6: MOBILE COMPANION APP (`Kisan_Jetson_Mobile`)</w:t>
      </w:r>
    </w:p>
    <w:p>
      <w:pPr>
        <w:pStyle w:val="Heading3"/>
        <w:spacing w:before="240" w:after="120"/>
      </w:pPr>
      <w:r>
        <w:rPr>
          <w:rFonts w:ascii="Arial" w:hAnsi="Arial"/>
          <w:b/>
          <w:color w:val="333333"/>
          <w:sz w:val="24"/>
        </w:rPr>
        <w:t>6.1 Stream Forwarder Setup (`stream_forwarder/`)</w:t>
      </w:r>
    </w:p>
    <w:p>
      <w:pPr>
        <w:spacing w:before="60" w:after="80" w:line="276" w:lineRule="auto"/>
      </w:pPr>
      <w:r>
        <w:rPr>
          <w:rFonts w:ascii="Arial" w:hAnsi="Arial"/>
          <w:color w:val="333333"/>
          <w:sz w:val="21"/>
        </w:rPr>
        <w:t>To stream live camera feeds from the edge device to the mobile app across the internet:</w:t>
      </w:r>
    </w:p>
    <w:p>
      <w:pPr>
        <w:spacing w:before="60" w:after="80" w:line="276" w:lineRule="auto"/>
      </w:pPr>
      <w:r>
        <w:rPr>
          <w:rFonts w:ascii="Arial" w:hAnsi="Arial"/>
          <w:color w:val="333333"/>
          <w:sz w:val="21"/>
        </w:rPr>
        <w:t>1. Navigate to Kisan_Jetson_Mobile/stream_forwarder:</w:t>
      </w:r>
    </w:p>
    <w:p>
      <w:pPr>
        <w:spacing w:before="60" w:after="80" w:line="276" w:lineRule="auto"/>
      </w:pPr>
      <w:r>
        <w:rPr>
          <w:rFonts w:ascii="Arial" w:hAnsi="Arial"/>
          <w:color w:val="333333"/>
          <w:sz w:val="21"/>
        </w:rPr>
        <w:t>`bash</w:t>
      </w:r>
    </w:p>
    <w:p>
      <w:pPr>
        <w:spacing w:before="60" w:after="80" w:line="276" w:lineRule="auto"/>
      </w:pPr>
      <w:r>
        <w:rPr>
          <w:rFonts w:ascii="Arial" w:hAnsi="Arial"/>
          <w:color w:val="333333"/>
          <w:sz w:val="21"/>
        </w:rPr>
        <w:t>cd Kisan_Jetson_Mobile/stream_forwarder</w:t>
      </w:r>
    </w:p>
    <w:p>
      <w:pPr>
        <w:spacing w:before="60" w:after="80" w:line="276" w:lineRule="auto"/>
      </w:pPr>
      <w:r>
        <w:rPr>
          <w:rFonts w:ascii="Arial" w:hAnsi="Arial"/>
          <w:color w:val="333333"/>
          <w:sz w:val="21"/>
        </w:rPr>
        <w:t>`</w:t>
      </w:r>
    </w:p>
    <w:p>
      <w:pPr>
        <w:spacing w:before="60" w:after="80" w:line="276" w:lineRule="auto"/>
      </w:pPr>
      <w:r>
        <w:rPr>
          <w:rFonts w:ascii="Arial" w:hAnsi="Arial"/>
          <w:color w:val="333333"/>
          <w:sz w:val="21"/>
        </w:rPr>
        <w:t>2. Configure forwarder_config.json with your EC2 relay URL:</w:t>
      </w:r>
    </w:p>
    <w:p>
      <w:pPr>
        <w:spacing w:before="60" w:after="80" w:line="276" w:lineRule="auto"/>
      </w:pPr>
      <w:r>
        <w:rPr>
          <w:rFonts w:ascii="Arial" w:hAnsi="Arial"/>
          <w:color w:val="333333"/>
          <w:sz w:val="21"/>
        </w:rPr>
        <w:t>`json</w:t>
      </w:r>
    </w:p>
    <w:p>
      <w:pPr>
        <w:spacing w:before="60" w:after="80" w:line="276" w:lineRule="auto"/>
      </w:pPr>
      <w:r>
        <w:rPr>
          <w:rFonts w:ascii="Arial" w:hAnsi="Arial"/>
          <w:color w:val="333333"/>
          <w:sz w:val="21"/>
        </w:rPr>
        <w:t>{</w:t>
      </w:r>
    </w:p>
    <w:p>
      <w:pPr>
        <w:spacing w:before="60" w:after="80" w:line="276" w:lineRule="auto"/>
      </w:pPr>
      <w:r>
        <w:rPr>
          <w:rFonts w:ascii="Arial" w:hAnsi="Arial"/>
          <w:color w:val="333333"/>
          <w:sz w:val="21"/>
        </w:rPr>
        <w:t>"ec2_url": "http://your-ec2-public-ip:8080",</w:t>
      </w:r>
    </w:p>
    <w:p>
      <w:pPr>
        <w:spacing w:before="60" w:after="80" w:line="276" w:lineRule="auto"/>
      </w:pPr>
      <w:r>
        <w:rPr>
          <w:rFonts w:ascii="Arial" w:hAnsi="Arial"/>
          <w:color w:val="333333"/>
          <w:sz w:val="21"/>
        </w:rPr>
        <w:t>"forward_cameras": ["cam1", "cam2", "cam3"],</w:t>
      </w:r>
    </w:p>
    <w:p>
      <w:pPr>
        <w:spacing w:before="60" w:after="80" w:line="276" w:lineRule="auto"/>
      </w:pPr>
      <w:r>
        <w:rPr>
          <w:rFonts w:ascii="Arial" w:hAnsi="Arial"/>
          <w:color w:val="333333"/>
          <w:sz w:val="21"/>
        </w:rPr>
        <w:t>"forward_interval_sec": 0.1</w:t>
      </w:r>
    </w:p>
    <w:p>
      <w:pPr>
        <w:spacing w:before="60" w:after="80" w:line="276" w:lineRule="auto"/>
      </w:pPr>
      <w:r>
        <w:rPr>
          <w:rFonts w:ascii="Arial" w:hAnsi="Arial"/>
          <w:color w:val="333333"/>
          <w:sz w:val="21"/>
        </w:rPr>
        <w:t>}</w:t>
      </w:r>
    </w:p>
    <w:p>
      <w:pPr>
        <w:spacing w:before="60" w:after="80" w:line="276" w:lineRule="auto"/>
      </w:pPr>
      <w:r>
        <w:rPr>
          <w:rFonts w:ascii="Arial" w:hAnsi="Arial"/>
          <w:color w:val="333333"/>
          <w:sz w:val="21"/>
        </w:rPr>
        <w:t>`</w:t>
      </w:r>
    </w:p>
    <w:p>
      <w:pPr>
        <w:spacing w:before="60" w:after="80" w:line="276" w:lineRule="auto"/>
      </w:pPr>
      <w:r>
        <w:rPr>
          <w:rFonts w:ascii="Arial" w:hAnsi="Arial"/>
          <w:color w:val="333333"/>
          <w:sz w:val="21"/>
        </w:rPr>
        <w:t>3. Start the forwarder daemon:</w:t>
      </w:r>
    </w:p>
    <w:p>
      <w:pPr>
        <w:spacing w:before="60" w:after="80" w:line="276" w:lineRule="auto"/>
      </w:pPr>
      <w:r>
        <w:rPr>
          <w:rFonts w:ascii="Arial" w:hAnsi="Arial"/>
          <w:color w:val="333333"/>
          <w:sz w:val="21"/>
        </w:rPr>
        <w:t>`bash</w:t>
      </w:r>
    </w:p>
    <w:p>
      <w:pPr>
        <w:spacing w:before="60" w:after="80" w:line="276" w:lineRule="auto"/>
      </w:pPr>
      <w:r>
        <w:rPr>
          <w:rFonts w:ascii="Arial" w:hAnsi="Arial"/>
          <w:color w:val="333333"/>
          <w:sz w:val="21"/>
        </w:rPr>
        <w:t>python forwarder.py</w:t>
      </w:r>
    </w:p>
    <w:p>
      <w:pPr>
        <w:spacing w:before="60" w:after="80" w:line="276" w:lineRule="auto"/>
      </w:pPr>
      <w:r>
        <w:rPr>
          <w:rFonts w:ascii="Arial" w:hAnsi="Arial"/>
          <w:color w:val="333333"/>
          <w:sz w:val="21"/>
        </w:rPr>
        <w:t>`</w:t>
      </w:r>
    </w:p>
    <w:p>
      <w:pPr>
        <w:pStyle w:val="Heading3"/>
        <w:spacing w:before="240" w:after="120"/>
      </w:pPr>
      <w:r>
        <w:rPr>
          <w:rFonts w:ascii="Arial" w:hAnsi="Arial"/>
          <w:b/>
          <w:color w:val="333333"/>
          <w:sz w:val="24"/>
        </w:rPr>
        <w:t>6.2 Running the Flutter Mobile App (`flutter_app/`)</w:t>
      </w:r>
    </w:p>
    <w:p>
      <w:pPr>
        <w:spacing w:before="60" w:after="80" w:line="276" w:lineRule="auto"/>
      </w:pPr>
      <w:r>
        <w:rPr>
          <w:rFonts w:ascii="Arial" w:hAnsi="Arial"/>
          <w:color w:val="333333"/>
          <w:sz w:val="21"/>
        </w:rPr>
        <w:t>1. Ensure Flutter SDK is installed on your workstation.</w:t>
      </w:r>
    </w:p>
    <w:p>
      <w:pPr>
        <w:spacing w:before="60" w:after="80" w:line="276" w:lineRule="auto"/>
      </w:pPr>
      <w:r>
        <w:rPr>
          <w:rFonts w:ascii="Arial" w:hAnsi="Arial"/>
          <w:color w:val="333333"/>
          <w:sz w:val="21"/>
        </w:rPr>
        <w:t>2. Build and launch the mobile app:</w:t>
      </w:r>
    </w:p>
    <w:p>
      <w:pPr>
        <w:spacing w:before="60" w:after="80" w:line="276" w:lineRule="auto"/>
      </w:pPr>
      <w:r>
        <w:rPr>
          <w:rFonts w:ascii="Arial" w:hAnsi="Arial"/>
          <w:color w:val="333333"/>
          <w:sz w:val="21"/>
        </w:rPr>
        <w:t>`bash</w:t>
      </w:r>
    </w:p>
    <w:p>
      <w:pPr>
        <w:spacing w:before="60" w:after="80" w:line="276" w:lineRule="auto"/>
      </w:pPr>
      <w:r>
        <w:rPr>
          <w:rFonts w:ascii="Arial" w:hAnsi="Arial"/>
          <w:color w:val="333333"/>
          <w:sz w:val="21"/>
        </w:rPr>
        <w:t>cd Kisan_Jetson_Mobile/flutter_app</w:t>
      </w:r>
    </w:p>
    <w:p>
      <w:pPr>
        <w:spacing w:before="60" w:after="80" w:line="276" w:lineRule="auto"/>
      </w:pPr>
      <w:r>
        <w:rPr>
          <w:rFonts w:ascii="Arial" w:hAnsi="Arial"/>
          <w:color w:val="333333"/>
          <w:sz w:val="21"/>
        </w:rPr>
        <w:t>flutter run</w:t>
      </w:r>
    </w:p>
    <w:p>
      <w:pPr>
        <w:spacing w:before="60" w:after="80" w:line="276" w:lineRule="auto"/>
      </w:pPr>
      <w:r>
        <w:rPr>
          <w:rFonts w:ascii="Arial" w:hAnsi="Arial"/>
          <w:color w:val="333333"/>
          <w:sz w:val="21"/>
        </w:rPr>
        <w:t>`</w:t>
      </w:r>
    </w:p>
    <w:p>
      <w:pPr>
        <w:pStyle w:val="ListBullet"/>
        <w:spacing w:before="60" w:after="80" w:line="276" w:lineRule="auto"/>
      </w:pPr>
      <w:r>
        <w:rPr>
          <w:rFonts w:ascii="Arial" w:hAnsi="Arial"/>
          <w:color w:val="333333"/>
          <w:sz w:val="21"/>
        </w:rPr>
      </w:r>
    </w:p>
    <w:p>
      <w:pPr>
        <w:pStyle w:val="Heading2"/>
        <w:spacing w:before="240" w:after="120"/>
      </w:pPr>
      <w:r>
        <w:rPr>
          <w:rFonts w:ascii="Arial" w:hAnsi="Arial"/>
          <w:b/>
          <w:color w:val="5C94EB"/>
          <w:sz w:val="28"/>
        </w:rPr>
        <w:t>CHAPTER 7: STANDARD OPERATING PROCEDURES (SOPs)</w:t>
      </w:r>
    </w:p>
    <w:p>
      <w:pPr>
        <w:pStyle w:val="Heading3"/>
        <w:spacing w:before="240" w:after="120"/>
      </w:pPr>
      <w:r>
        <w:rPr>
          <w:rFonts w:ascii="Arial" w:hAnsi="Arial"/>
          <w:b/>
          <w:color w:val="333333"/>
          <w:sz w:val="24"/>
        </w:rPr>
        <w:t>SOP 1: Registering a New Farm Worker / Member</w:t>
      </w:r>
    </w:p>
    <w:p>
      <w:pPr>
        <w:spacing w:before="60" w:after="80" w:line="276" w:lineRule="auto"/>
      </w:pPr>
      <w:r>
        <w:rPr>
          <w:rFonts w:ascii="Arial" w:hAnsi="Arial"/>
          <w:color w:val="333333"/>
          <w:sz w:val="21"/>
        </w:rPr>
        <w:t>1. Open the web dashboard at http://localhost:8000.</w:t>
      </w:r>
    </w:p>
    <w:p>
      <w:pPr>
        <w:spacing w:before="60" w:after="80" w:line="276" w:lineRule="auto"/>
      </w:pPr>
      <w:r>
        <w:rPr>
          <w:rFonts w:ascii="Arial" w:hAnsi="Arial"/>
          <w:color w:val="333333"/>
          <w:sz w:val="21"/>
        </w:rPr>
        <w:t>2. Click Register Member in the navigation menu.</w:t>
      </w:r>
    </w:p>
    <w:p>
      <w:pPr>
        <w:spacing w:before="60" w:after="80" w:line="276" w:lineRule="auto"/>
      </w:pPr>
      <w:r>
        <w:rPr>
          <w:rFonts w:ascii="Arial" w:hAnsi="Arial"/>
          <w:color w:val="333333"/>
          <w:sz w:val="21"/>
        </w:rPr>
        <w:t>3. Enter the worker's Full Name and Role (e.g., "Supervisor", "Feeder").</w:t>
      </w:r>
    </w:p>
    <w:p>
      <w:pPr>
        <w:spacing w:before="60" w:after="80" w:line="276" w:lineRule="auto"/>
      </w:pPr>
      <w:r>
        <w:rPr>
          <w:rFonts w:ascii="Arial" w:hAnsi="Arial"/>
          <w:color w:val="333333"/>
          <w:sz w:val="21"/>
        </w:rPr>
        <w:t>4. Upload 3 to 5 clear frontal face photos (or capture directly using the camera tool).</w:t>
      </w:r>
    </w:p>
    <w:p>
      <w:pPr>
        <w:spacing w:before="60" w:after="80" w:line="276" w:lineRule="auto"/>
      </w:pPr>
      <w:r>
        <w:rPr>
          <w:rFonts w:ascii="Arial" w:hAnsi="Arial"/>
          <w:color w:val="333333"/>
          <w:sz w:val="21"/>
        </w:rPr>
        <w:t>5. Click Submit &amp; Compile Embeddings. The system will generate ArcFace vectors and update known_embeddings.pkl without requiring a server restart.</w:t>
      </w:r>
    </w:p>
    <w:p>
      <w:pPr>
        <w:pStyle w:val="Heading3"/>
        <w:spacing w:before="240" w:after="120"/>
      </w:pPr>
      <w:r>
        <w:rPr>
          <w:rFonts w:ascii="Arial" w:hAnsi="Arial"/>
          <w:b/>
          <w:color w:val="333333"/>
          <w:sz w:val="24"/>
        </w:rPr>
        <w:t>SOP 2: Updating the Master Cattle Herd List</w:t>
      </w:r>
    </w:p>
    <w:p>
      <w:pPr>
        <w:spacing w:before="60" w:after="80" w:line="276" w:lineRule="auto"/>
      </w:pPr>
      <w:r>
        <w:rPr>
          <w:rFonts w:ascii="Arial" w:hAnsi="Arial"/>
          <w:color w:val="333333"/>
          <w:sz w:val="21"/>
        </w:rPr>
        <w:t>1. Open Kisan_Jetson/storage/master_cattle_list.txt in any text editor.</w:t>
      </w:r>
    </w:p>
    <w:p>
      <w:pPr>
        <w:spacing w:before="60" w:after="80" w:line="276" w:lineRule="auto"/>
      </w:pPr>
      <w:r>
        <w:rPr>
          <w:rFonts w:ascii="Arial" w:hAnsi="Arial"/>
          <w:color w:val="333333"/>
          <w:sz w:val="21"/>
        </w:rPr>
        <w:t>2. Add, remove, or modify tag IDs (one identifier per line, e.g., A145, B643).</w:t>
      </w:r>
    </w:p>
    <w:p>
      <w:pPr>
        <w:spacing w:before="60" w:after="80" w:line="276" w:lineRule="auto"/>
      </w:pPr>
      <w:r>
        <w:rPr>
          <w:rFonts w:ascii="Arial" w:hAnsi="Arial"/>
          <w:color w:val="333333"/>
          <w:sz w:val="21"/>
        </w:rPr>
        <w:t>3. Save the file. The pipeline automatically re-reads the master list on the next detection cycle.</w:t>
      </w:r>
    </w:p>
    <w:p>
      <w:pPr>
        <w:pStyle w:val="Heading3"/>
        <w:spacing w:before="240" w:after="120"/>
      </w:pPr>
      <w:r>
        <w:rPr>
          <w:rFonts w:ascii="Arial" w:hAnsi="Arial"/>
          <w:b/>
          <w:color w:val="333333"/>
          <w:sz w:val="24"/>
        </w:rPr>
        <w:t>SOP 3: Resetting Stranger History (Starting from Scratch)</w:t>
      </w:r>
    </w:p>
    <w:p>
      <w:pPr>
        <w:spacing w:before="60" w:after="80" w:line="276" w:lineRule="auto"/>
      </w:pPr>
      <w:r>
        <w:rPr>
          <w:rFonts w:ascii="Arial" w:hAnsi="Arial"/>
          <w:color w:val="333333"/>
          <w:sz w:val="21"/>
        </w:rPr>
        <w:t>If you wish to clear all dynamically registered unknown visitor profiles:</w:t>
      </w:r>
    </w:p>
    <w:p>
      <w:pPr>
        <w:spacing w:before="60" w:after="80" w:line="276" w:lineRule="auto"/>
      </w:pPr>
      <w:r>
        <w:rPr>
          <w:rFonts w:ascii="Arial" w:hAnsi="Arial"/>
          <w:color w:val="333333"/>
          <w:sz w:val="21"/>
        </w:rPr>
        <w:t>1. Stop the application server (Ctrl + C in the server terminal).</w:t>
      </w:r>
    </w:p>
    <w:p>
      <w:pPr>
        <w:spacing w:before="60" w:after="80" w:line="276" w:lineRule="auto"/>
      </w:pPr>
      <w:r>
        <w:rPr>
          <w:rFonts w:ascii="Arial" w:hAnsi="Arial"/>
          <w:color w:val="333333"/>
          <w:sz w:val="21"/>
        </w:rPr>
        <w:t>2. Execute the database reset command:</w:t>
      </w:r>
    </w:p>
    <w:p>
      <w:pPr>
        <w:spacing w:before="60" w:after="80" w:line="276" w:lineRule="auto"/>
      </w:pPr>
      <w:r>
        <w:rPr>
          <w:rFonts w:ascii="Arial" w:hAnsi="Arial"/>
          <w:color w:val="333333"/>
          <w:sz w:val="21"/>
        </w:rPr>
        <w:t>`bash</w:t>
      </w:r>
    </w:p>
    <w:p>
      <w:pPr>
        <w:spacing w:before="60" w:after="80" w:line="276" w:lineRule="auto"/>
      </w:pPr>
      <w:r>
        <w:rPr>
          <w:rFonts w:ascii="Arial" w:hAnsi="Arial"/>
          <w:color w:val="333333"/>
          <w:sz w:val="21"/>
        </w:rPr>
        <w:t>python -c "import os, pickle; [os.remove(os.path.join(d, f)) for d in [r'Kisan_Jetson/static/unknown_faces'] if os.path.exists(d) for f in os.listdir(d) if os.path.isfile(os.path.join(d, f))]; pickle.dump({'people': {}}, open(r'Kisan_Jetson/embeddings/unknown_embeddings.pkl', 'wb')); print('Wiped stranger database successfully.')"</w:t>
      </w:r>
    </w:p>
    <w:p>
      <w:pPr>
        <w:spacing w:before="60" w:after="80" w:line="276" w:lineRule="auto"/>
      </w:pPr>
      <w:r>
        <w:rPr>
          <w:rFonts w:ascii="Arial" w:hAnsi="Arial"/>
          <w:color w:val="333333"/>
          <w:sz w:val="21"/>
        </w:rPr>
        <w:t>`</w:t>
      </w:r>
    </w:p>
    <w:p>
      <w:pPr>
        <w:spacing w:before="60" w:after="80" w:line="276" w:lineRule="auto"/>
      </w:pPr>
      <w:r>
        <w:rPr>
          <w:rFonts w:ascii="Arial" w:hAnsi="Arial"/>
          <w:color w:val="333333"/>
          <w:sz w:val="21"/>
        </w:rPr>
        <w:t>3. Restart jetson_app.py.</w:t>
      </w:r>
    </w:p>
    <w:p>
      <w:pPr>
        <w:pStyle w:val="ListBullet"/>
        <w:spacing w:before="60" w:after="80" w:line="276" w:lineRule="auto"/>
      </w:pPr>
      <w:r>
        <w:rPr>
          <w:rFonts w:ascii="Arial" w:hAnsi="Arial"/>
          <w:color w:val="333333"/>
          <w:sz w:val="21"/>
        </w:rPr>
      </w:r>
    </w:p>
    <w:p>
      <w:pPr>
        <w:pStyle w:val="Heading2"/>
        <w:spacing w:before="240" w:after="120"/>
      </w:pPr>
      <w:r>
        <w:rPr>
          <w:rFonts w:ascii="Arial" w:hAnsi="Arial"/>
          <w:b/>
          <w:color w:val="5C94EB"/>
          <w:sz w:val="28"/>
        </w:rPr>
        <w:t>CHAPTER 8: TROUBLESHOOTING &amp; MAINTENANCE</w:t>
      </w:r>
    </w:p>
    <w:p>
      <w:pPr>
        <w:pStyle w:val="Heading3"/>
        <w:spacing w:before="240" w:after="120"/>
      </w:pPr>
      <w:r>
        <w:rPr>
          <w:rFonts w:ascii="Arial" w:hAnsi="Arial"/>
          <w:b/>
          <w:color w:val="333333"/>
          <w:sz w:val="24"/>
        </w:rPr>
        <w:t>8.1 Troubleshooting Decision Flowchart</w:t>
      </w:r>
    </w:p>
    <w:p>
      <w:pPr>
        <w:jc w:val="center"/>
      </w:pPr>
      <w:r>
        <w:drawing>
          <wp:inline xmlns:a="http://schemas.openxmlformats.org/drawingml/2006/main" xmlns:pic="http://schemas.openxmlformats.org/drawingml/2006/picture">
            <wp:extent cx="3291840" cy="13176659"/>
            <wp:docPr id="5" name="Picture 5"/>
            <wp:cNvGraphicFramePr>
              <a:graphicFrameLocks noChangeAspect="1"/>
            </wp:cNvGraphicFramePr>
            <a:graphic>
              <a:graphicData uri="http://schemas.openxmlformats.org/drawingml/2006/picture">
                <pic:pic>
                  <pic:nvPicPr>
                    <pic:cNvPr id="0" name="user_chart_5.png"/>
                    <pic:cNvPicPr/>
                  </pic:nvPicPr>
                  <pic:blipFill>
                    <a:blip r:embed="rId14"/>
                    <a:stretch>
                      <a:fillRect/>
                    </a:stretch>
                  </pic:blipFill>
                  <pic:spPr>
                    <a:xfrm>
                      <a:off x="0" y="0"/>
                      <a:ext cx="3291840" cy="13176659"/>
                    </a:xfrm>
                    <a:prstGeom prst="rect"/>
                  </pic:spPr>
                </pic:pic>
              </a:graphicData>
            </a:graphic>
          </wp:inline>
        </w:drawing>
      </w:r>
    </w:p>
    <w:p>
      <w:pPr>
        <w:pStyle w:val="Heading3"/>
        <w:spacing w:before="240" w:after="120"/>
      </w:pPr>
      <w:r>
        <w:rPr>
          <w:rFonts w:ascii="Arial" w:hAnsi="Arial"/>
          <w:b/>
          <w:color w:val="333333"/>
          <w:sz w:val="24"/>
        </w:rPr>
        <w:t>8.2 Troubleshooting Matrix</w:t>
      </w:r>
    </w:p>
    <w:tbl>
      <w:tblPr>
        <w:tblW w:type="auto" w:w="0"/>
        <w:jc w:val="center"/>
        <w:tblLayout w:type="autofit"/>
        <w:tblLook w:firstColumn="1" w:firstRow="1" w:lastColumn="0" w:lastRow="0" w:noHBand="0" w:noVBand="1" w:val="04A0"/>
      </w:tblPr>
      <w:tblGrid>
        <w:gridCol w:w="3120"/>
        <w:gridCol w:w="3120"/>
        <w:gridCol w:w="3120"/>
      </w:tblGrid>
      <w:tr>
        <w:tc>
          <w:tcPr>
            <w:tcW w:type="dxa" w:w="3120"/>
            <w:vAlign w:val="center"/>
            <w:shd w:fill="0E7675"/>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b/>
                <w:color w:val="FFFFFF"/>
                <w:sz w:val="19"/>
              </w:rPr>
              <w:t>Symptom</w:t>
            </w:r>
          </w:p>
        </w:tc>
        <w:tc>
          <w:tcPr>
            <w:tcW w:type="dxa" w:w="3120"/>
            <w:vAlign w:val="center"/>
            <w:shd w:fill="0E7675"/>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b/>
                <w:color w:val="FFFFFF"/>
                <w:sz w:val="19"/>
              </w:rPr>
              <w:t>Probable Cause</w:t>
            </w:r>
          </w:p>
        </w:tc>
        <w:tc>
          <w:tcPr>
            <w:tcW w:type="dxa" w:w="3120"/>
            <w:vAlign w:val="center"/>
            <w:shd w:fill="0E7675"/>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b/>
                <w:color w:val="FFFFFF"/>
                <w:sz w:val="19"/>
              </w:rPr>
              <w:t>Verification &amp; Fix Action</w:t>
            </w:r>
          </w:p>
        </w:tc>
      </w:tr>
      <w:tr>
        <w:tc>
          <w:tcPr>
            <w:tcW w:type="dxa" w:w="3120"/>
            <w:vAlign w:val="center"/>
            <w:shd w:fill="F7F9FB"/>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Black screen or RTSP timeout error</w:t>
            </w:r>
          </w:p>
        </w:tc>
        <w:tc>
          <w:tcPr>
            <w:tcW w:type="dxa" w:w="3120"/>
            <w:vAlign w:val="center"/>
            <w:shd w:fill="F7F9FB"/>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Camera IP collision or disconnected PoE line.</w:t>
            </w:r>
          </w:p>
        </w:tc>
        <w:tc>
          <w:tcPr>
            <w:tcW w:type="dxa" w:w="3120"/>
            <w:vAlign w:val="center"/>
            <w:shd w:fill="F7F9FB"/>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Ping camera IP (ping 192.168.0.162). Verify PoE switch port LED is solid green.</w:t>
            </w:r>
          </w:p>
        </w:tc>
      </w:tr>
      <w:tr>
        <w:tc>
          <w:tcPr>
            <w:tcW w:type="dxa" w:w="3120"/>
            <w:vAlign w:val="center"/>
            <w:shd w:fill="FFFFFF"/>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Ear tag OCR misreads characters</w:t>
            </w:r>
          </w:p>
        </w:tc>
        <w:tc>
          <w:tcPr>
            <w:tcW w:type="dxa" w:w="3120"/>
            <w:vAlign w:val="center"/>
            <w:shd w:fill="FFFFFF"/>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Motion blur or camera angle too shallow.</w:t>
            </w:r>
          </w:p>
        </w:tc>
        <w:tc>
          <w:tcPr>
            <w:tcW w:type="dxa" w:w="3120"/>
            <w:vAlign w:val="center"/>
            <w:shd w:fill="FFFFFF"/>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Ensure camera is tilted at 35°-45°. Verify tag is listed in master_cattle_list.txt.</w:t>
            </w:r>
          </w:p>
        </w:tc>
      </w:tr>
      <w:tr>
        <w:tc>
          <w:tcPr>
            <w:tcW w:type="dxa" w:w="3120"/>
            <w:vAlign w:val="center"/>
            <w:shd w:fill="F7F9FB"/>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Known member recognized as Unknown (UNK_XXX)</w:t>
            </w:r>
          </w:p>
        </w:tc>
        <w:tc>
          <w:tcPr>
            <w:tcW w:type="dxa" w:w="3120"/>
            <w:vAlign w:val="center"/>
            <w:shd w:fill="F7F9FB"/>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Steep facial tilt or registration photo missing.</w:t>
            </w:r>
          </w:p>
        </w:tc>
        <w:tc>
          <w:tcPr>
            <w:tcW w:type="dxa" w:w="3120"/>
            <w:vAlign w:val="center"/>
            <w:shd w:fill="F7F9FB"/>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Ensure registered worker has clean frontal photos in known_embeddings.pkl. Priority threshold is set to 0.58.</w:t>
            </w:r>
          </w:p>
        </w:tc>
      </w:tr>
      <w:tr>
        <w:tc>
          <w:tcPr>
            <w:tcW w:type="dxa" w:w="3120"/>
            <w:vAlign w:val="center"/>
            <w:shd w:fill="FFFFFF"/>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Low FPS / Video latency on Jetson</w:t>
            </w:r>
          </w:p>
        </w:tc>
        <w:tc>
          <w:tcPr>
            <w:tcW w:type="dxa" w:w="3120"/>
            <w:vAlign w:val="center"/>
            <w:shd w:fill="FFFFFF"/>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Thread contention or CPU-bound processing.</w:t>
            </w:r>
          </w:p>
        </w:tc>
        <w:tc>
          <w:tcPr>
            <w:tcW w:type="dxa" w:w="3120"/>
            <w:vAlign w:val="center"/>
            <w:shd w:fill="FFFFFF"/>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Verify cv2.setNumThreads(4) is configured in jetson_pipeline.py. Enable TensorRT engines if available.</w:t>
            </w:r>
          </w:p>
        </w:tc>
      </w:tr>
      <w:tr>
        <w:tc>
          <w:tcPr>
            <w:tcW w:type="dxa" w:w="3120"/>
            <w:vAlign w:val="center"/>
            <w:shd w:fill="F7F9FB"/>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S3 Sync client authentication failure</w:t>
            </w:r>
          </w:p>
        </w:tc>
        <w:tc>
          <w:tcPr>
            <w:tcW w:type="dxa" w:w="3120"/>
            <w:vAlign w:val="center"/>
            <w:shd w:fill="F7F9FB"/>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Expired or incorrect AWS credentials.</w:t>
            </w:r>
          </w:p>
        </w:tc>
        <w:tc>
          <w:tcPr>
            <w:tcW w:type="dxa" w:w="3120"/>
            <w:vAlign w:val="center"/>
            <w:shd w:fill="F7F9FB"/>
            <w:tcBorders>
              <w:top w:val="single" w:sz="4" w:space="0" w:color="D3D3D3"/>
              <w:left w:val="single" w:sz="4" w:space="0" w:color="D3D3D3"/>
              <w:bottom w:val="single" w:sz="4" w:space="0" w:color="D3D3D3"/>
              <w:right w:val="single" w:sz="4" w:space="0" w:color="D3D3D3"/>
            </w:tcBorders>
          </w:tcPr>
          <w:p>
            <w:pPr>
              <w:spacing w:before="80" w:after="80"/>
            </w:pPr>
            <w:r>
              <w:rPr>
                <w:rFonts w:ascii="Arial" w:hAnsi="Arial"/>
                <w:color w:val="333333"/>
                <w:sz w:val="19"/>
              </w:rPr>
              <w:t>Verify AWS_ACCESS_KEY_ID and AWS_SECRET_ACCESS_KEY in 4_jetson_connection_member_monitoring/.env.</w:t>
            </w:r>
          </w:p>
        </w:tc>
      </w:tr>
    </w:tbl>
    <w:p/>
    <w:p>
      <w:pPr>
        <w:pStyle w:val="ListBullet"/>
        <w:spacing w:before="60" w:after="80" w:line="276" w:lineRule="auto"/>
      </w:pPr>
      <w:r>
        <w:rPr>
          <w:rFonts w:ascii="Arial" w:hAnsi="Arial"/>
          <w:color w:val="333333"/>
          <w:sz w:val="21"/>
        </w:rPr>
      </w:r>
    </w:p>
    <w:p>
      <w:pPr>
        <w:pStyle w:val="Heading2"/>
        <w:spacing w:before="240" w:after="120"/>
      </w:pPr>
      <w:r>
        <w:rPr>
          <w:rFonts w:ascii="Arial" w:hAnsi="Arial"/>
          <w:b/>
          <w:color w:val="5C94EB"/>
          <w:sz w:val="28"/>
        </w:rPr>
        <w:t>CHAPTER 9: SYSTEM VERIFICATION &amp; SANITY CHECKLIST</w:t>
      </w:r>
    </w:p>
    <w:p>
      <w:pPr>
        <w:pStyle w:val="ListBullet"/>
        <w:spacing w:before="60" w:after="80" w:line="276" w:lineRule="auto"/>
      </w:pPr>
      <w:r>
        <w:rPr>
          <w:rFonts w:ascii="Arial" w:hAnsi="Arial"/>
          <w:color w:val="333333"/>
          <w:sz w:val="21"/>
        </w:rPr>
        <w:t>[x] All 3 RTSP camera streams reachable via local static subnet (192.168.0.0/24).</w:t>
      </w:r>
    </w:p>
    <w:p>
      <w:pPr>
        <w:pStyle w:val="ListBullet"/>
        <w:spacing w:before="60" w:after="80" w:line="276" w:lineRule="auto"/>
      </w:pPr>
      <w:r>
        <w:rPr>
          <w:rFonts w:ascii="Arial" w:hAnsi="Arial"/>
          <w:color w:val="333333"/>
          <w:sz w:val="21"/>
        </w:rPr>
        <w:t>[x] YOLOv8 cattle detection bounding boxes render with confidence &gt; 0.50.</w:t>
      </w:r>
    </w:p>
    <w:p>
      <w:pPr>
        <w:pStyle w:val="ListBullet"/>
        <w:spacing w:before="60" w:after="80" w:line="276" w:lineRule="auto"/>
      </w:pPr>
      <w:r>
        <w:rPr>
          <w:rFonts w:ascii="Arial" w:hAnsi="Arial"/>
          <w:color w:val="333333"/>
          <w:sz w:val="21"/>
        </w:rPr>
        <w:t>[x] Ear tag OCR correctly locks registered IDs (A145, B643, D675, A675).</w:t>
      </w:r>
    </w:p>
    <w:p>
      <w:pPr>
        <w:pStyle w:val="ListBullet"/>
        <w:spacing w:before="60" w:after="80" w:line="276" w:lineRule="auto"/>
      </w:pPr>
      <w:r>
        <w:rPr>
          <w:rFonts w:ascii="Arial" w:hAnsi="Arial"/>
          <w:color w:val="333333"/>
          <w:sz w:val="21"/>
        </w:rPr>
        <w:t>[x] Behavior logs written to storage/behavior_logs.csv every 60 seconds.</w:t>
      </w:r>
    </w:p>
    <w:p>
      <w:pPr>
        <w:pStyle w:val="ListBullet"/>
        <w:spacing w:before="60" w:after="80" w:line="276" w:lineRule="auto"/>
      </w:pPr>
      <w:r>
        <w:rPr>
          <w:rFonts w:ascii="Arial" w:hAnsi="Arial"/>
          <w:color w:val="333333"/>
          <w:sz w:val="21"/>
        </w:rPr>
        <w:t>[x] Known member facial verification completes with audio greeting trigger.</w:t>
      </w:r>
    </w:p>
    <w:p>
      <w:pPr>
        <w:pStyle w:val="ListBullet"/>
        <w:spacing w:before="60" w:after="80" w:line="276" w:lineRule="auto"/>
      </w:pPr>
      <w:r>
        <w:rPr>
          <w:rFonts w:ascii="Arial" w:hAnsi="Arial"/>
          <w:color w:val="333333"/>
          <w:sz w:val="21"/>
        </w:rPr>
        <w:t>[x] Dynamic stranger registration creates isolated UNK_XXX entries.</w:t>
      </w:r>
    </w:p>
    <w:p>
      <w:pPr>
        <w:pStyle w:val="ListBullet"/>
        <w:spacing w:before="60" w:after="80" w:line="276" w:lineRule="auto"/>
      </w:pPr>
      <w:r>
        <w:rPr>
          <w:rFonts w:ascii="Arial" w:hAnsi="Arial"/>
          <w:color w:val="333333"/>
          <w:sz w:val="21"/>
        </w:rPr>
        <w:t>[x] S3 cloud sync pushes attendance logs every 5 minutes.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i/>
        <w:sz w:val="18"/>
      </w:rPr>
      <w:t xml:space="preserve">Kisan CattleVision User Manual  |  Page </w:t>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