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6679" w14:textId="77777777" w:rsidR="00F63F1A" w:rsidRDefault="00000000">
      <w:pPr>
        <w:spacing w:before="240"/>
      </w:pPr>
      <w:r>
        <w:rPr>
          <w:rFonts w:ascii="Calibri" w:hAnsi="Calibri"/>
          <w:b/>
          <w:color w:val="1B365D"/>
          <w:sz w:val="40"/>
        </w:rPr>
        <w:t>User Manual &amp; Step-by-Step Reimplementation Guide</w:t>
      </w:r>
    </w:p>
    <w:p w14:paraId="6903DD70" w14:textId="77777777" w:rsidR="00F63F1A" w:rsidRDefault="00000000">
      <w:pPr>
        <w:spacing w:before="240" w:after="120"/>
      </w:pPr>
      <w:r>
        <w:rPr>
          <w:rFonts w:ascii="Calibri" w:hAnsi="Calibri"/>
          <w:b/>
          <w:color w:val="2980B9"/>
          <w:sz w:val="30"/>
        </w:rPr>
        <w:t>Cattle Ear Tag Detection &amp; Recognition System</w:t>
      </w:r>
    </w:p>
    <w:p w14:paraId="0D9AFAC7" w14:textId="06AC916B" w:rsidR="00F63F1A" w:rsidRDefault="00000000" w:rsidP="009D2F4F">
      <w:pPr>
        <w:spacing w:before="40" w:after="80"/>
      </w:pPr>
      <w:r>
        <w:rPr>
          <w:rFonts w:ascii="Calibri" w:hAnsi="Calibri"/>
          <w:b/>
          <w:color w:val="2980B9"/>
          <w:sz w:val="30"/>
        </w:rPr>
        <w:t xml:space="preserve"> Welcome &amp; Document Purpose</w:t>
      </w:r>
    </w:p>
    <w:p w14:paraId="0D93548D" w14:textId="5B064BE3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This manual provides an exhaustive, step-by-step operational guide for machine learning engineers, farm automation specialists, and software developers to re-implement, train, deploy, and integrate the Cattle Ear Ta</w:t>
      </w:r>
      <w:r w:rsidR="009D2F4F">
        <w:rPr>
          <w:rFonts w:ascii="Calibri" w:hAnsi="Calibri"/>
          <w:color w:val="282828"/>
          <w:sz w:val="21"/>
        </w:rPr>
        <w:t>g</w:t>
      </w:r>
      <w:r>
        <w:rPr>
          <w:rFonts w:ascii="Calibri" w:hAnsi="Calibri"/>
          <w:color w:val="282828"/>
          <w:sz w:val="21"/>
        </w:rPr>
        <w:t xml:space="preserve"> Detection and Optical Character Recognition (OCR) system from scratch.</w:t>
      </w:r>
    </w:p>
    <w:p w14:paraId="681F57CC" w14:textId="52043566" w:rsidR="00F63F1A" w:rsidRDefault="00F63F1A">
      <w:pPr>
        <w:spacing w:before="40" w:after="80"/>
      </w:pPr>
    </w:p>
    <w:p w14:paraId="3C2D61BB" w14:textId="2D0D4EEE" w:rsidR="00F63F1A" w:rsidRDefault="00000000" w:rsidP="009D2F4F">
      <w:r>
        <w:rPr>
          <w:rFonts w:ascii="Calibri" w:hAnsi="Calibri"/>
          <w:b/>
          <w:color w:val="1B365D"/>
          <w:sz w:val="40"/>
        </w:rPr>
        <w:t>SECTION 1: ENVIRONMENT SETUP &amp; PREREQUISITES</w:t>
      </w:r>
    </w:p>
    <w:p w14:paraId="340B0CAA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1.1 Hardware Prerequisites</w:t>
      </w:r>
    </w:p>
    <w:p w14:paraId="26F1A569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Computer: Windows 10/11, Ubuntu 20.04/22.04 LTS, or macOS (Apple Silicon).</w:t>
      </w:r>
    </w:p>
    <w:p w14:paraId="1F6363D8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GPU (Recommended for Real-Time Speed): NVIDIA GPU with CUDA compute capability &gt;= 6.0 (e.g. GTX 1660, RTX 3060/4090, Jetson Orin Nano).</w:t>
      </w:r>
    </w:p>
    <w:p w14:paraId="42FA1FDF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RAM: Minimum 8 GB (16 GB recommended for large dataset training).</w:t>
      </w:r>
    </w:p>
    <w:p w14:paraId="10A59604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Storage: 10 GB free disk space.</w:t>
      </w:r>
    </w:p>
    <w:p w14:paraId="3B78CF6D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1.2 Software Prerequisites</w:t>
      </w:r>
    </w:p>
    <w:p w14:paraId="24BA5660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Python: Version 3.9, 3.10, or 3.11.</w:t>
      </w:r>
    </w:p>
    <w:p w14:paraId="1B90692F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NVIDIA CUDA Toolkit: Version 11.8 or 12.1 (if utilizing GPU).</w:t>
      </w:r>
    </w:p>
    <w:p w14:paraId="0E1FEE6B" w14:textId="3E38CC97" w:rsidR="00F63F1A" w:rsidRDefault="00F63F1A">
      <w:pPr>
        <w:spacing w:before="40" w:after="80"/>
      </w:pPr>
    </w:p>
    <w:p w14:paraId="74F249B9" w14:textId="36FF2BFC" w:rsidR="00F63F1A" w:rsidRDefault="00000000" w:rsidP="009D2F4F">
      <w:r>
        <w:rPr>
          <w:rFonts w:ascii="Calibri" w:hAnsi="Calibri"/>
          <w:b/>
          <w:color w:val="1B365D"/>
          <w:sz w:val="40"/>
        </w:rPr>
        <w:t>SECTION 2: STEP-BY-STEP REIMPLEMENTATION GUIDE</w:t>
      </w:r>
    </w:p>
    <w:p w14:paraId="0E0342E9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Step 1: Clone Repository &amp; Create Virtual Environment</w:t>
      </w:r>
    </w:p>
    <w:p w14:paraId="2E2A8C22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Open your terminal (PowerShell on Windows, Bash on Linux/macOS):</w:t>
      </w:r>
    </w:p>
    <w:p w14:paraId="314EC3A0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# Navigate to desired directory</w:t>
      </w:r>
      <w:r>
        <w:rPr>
          <w:rFonts w:ascii="Courier New" w:hAnsi="Courier New"/>
          <w:color w:val="282828"/>
          <w:sz w:val="17"/>
        </w:rPr>
        <w:br/>
        <w:t>cd "F:\Kisan Pro Downlods Git\Cattle behaviour Analysis\Cattle Behaviour Monitoring\Cattle Ear Tag Training Code"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# Create a clean virtual environment named 'venv'</w:t>
      </w:r>
      <w:r>
        <w:rPr>
          <w:rFonts w:ascii="Courier New" w:hAnsi="Courier New"/>
          <w:color w:val="282828"/>
          <w:sz w:val="17"/>
        </w:rPr>
        <w:br/>
        <w:t>python -m venv venv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# Activate the virtual environment:</w:t>
      </w:r>
      <w:r>
        <w:rPr>
          <w:rFonts w:ascii="Courier New" w:hAnsi="Courier New"/>
          <w:color w:val="282828"/>
          <w:sz w:val="17"/>
        </w:rPr>
        <w:br/>
        <w:t># On Windows (PowerShell):</w:t>
      </w:r>
      <w:r>
        <w:rPr>
          <w:rFonts w:ascii="Courier New" w:hAnsi="Courier New"/>
          <w:color w:val="282828"/>
          <w:sz w:val="17"/>
        </w:rPr>
        <w:br/>
        <w:t>venv\Scripts\Activate.ps1</w:t>
      </w:r>
      <w:r>
        <w:rPr>
          <w:rFonts w:ascii="Courier New" w:hAnsi="Courier New"/>
          <w:color w:val="282828"/>
          <w:sz w:val="17"/>
        </w:rPr>
        <w:br/>
        <w:t># On Windows (Command Prompt):</w:t>
      </w:r>
      <w:r>
        <w:rPr>
          <w:rFonts w:ascii="Courier New" w:hAnsi="Courier New"/>
          <w:color w:val="282828"/>
          <w:sz w:val="17"/>
        </w:rPr>
        <w:br/>
        <w:t># venv\Scripts\activate.bat</w:t>
      </w:r>
      <w:r>
        <w:rPr>
          <w:rFonts w:ascii="Courier New" w:hAnsi="Courier New"/>
          <w:color w:val="282828"/>
          <w:sz w:val="17"/>
        </w:rPr>
        <w:br/>
        <w:t># On Linux/macOS:</w:t>
      </w:r>
      <w:r>
        <w:rPr>
          <w:rFonts w:ascii="Courier New" w:hAnsi="Courier New"/>
          <w:color w:val="282828"/>
          <w:sz w:val="17"/>
        </w:rPr>
        <w:br/>
        <w:t># source venv/bin/activate</w:t>
      </w:r>
    </w:p>
    <w:p w14:paraId="35B3B1B5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lastRenderedPageBreak/>
        <w:t>Step 2: Install Required Dependencies</w:t>
      </w:r>
    </w:p>
    <w:p w14:paraId="49B54BC3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Upgrade pip and install all pinned dependencies:</w:t>
      </w:r>
    </w:p>
    <w:p w14:paraId="4B285DF7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python -m pip install --upgrade pip</w:t>
      </w:r>
      <w:r>
        <w:rPr>
          <w:rFonts w:ascii="Courier New" w:hAnsi="Courier New"/>
          <w:color w:val="282828"/>
          <w:sz w:val="17"/>
        </w:rPr>
        <w:br/>
        <w:t>pip install -r requirements.txt</w:t>
      </w:r>
    </w:p>
    <w:p w14:paraId="66A9BCAC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Step 3: Verify GPU &amp; Submodule Imports</w:t>
      </w:r>
    </w:p>
    <w:p w14:paraId="18B7FA90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Run this one-line sanity test in your terminal:</w:t>
      </w:r>
    </w:p>
    <w:p w14:paraId="65142540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python -c "import torch, cv2, easyocr, ultralytics; from src.pipeline.ear_tag_pipeline import EarTagPipeline; print('CUDA Available:', torch.cuda.is_available()); print('ALL ENGINES READY!')"</w:t>
      </w:r>
    </w:p>
    <w:p w14:paraId="50E5F844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Expected Output:</w:t>
      </w:r>
    </w:p>
    <w:p w14:paraId="217237C0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CUDA Available: True (or False if on CPU)</w:t>
      </w:r>
      <w:r>
        <w:rPr>
          <w:rFonts w:ascii="Courier New" w:hAnsi="Courier New"/>
          <w:color w:val="282828"/>
          <w:sz w:val="17"/>
        </w:rPr>
        <w:br/>
        <w:t>ALL ENGINES READY!</w:t>
      </w:r>
    </w:p>
    <w:p w14:paraId="4A5229B3" w14:textId="25D0548B" w:rsidR="00F63F1A" w:rsidRDefault="00000000" w:rsidP="009D2F4F">
      <w:r>
        <w:rPr>
          <w:rFonts w:ascii="Calibri" w:hAnsi="Calibri"/>
          <w:b/>
          <w:color w:val="1B365D"/>
          <w:sz w:val="40"/>
        </w:rPr>
        <w:t>SECTION 3: DATASET PREPARATION &amp; ANNOTATION</w:t>
      </w:r>
    </w:p>
    <w:p w14:paraId="4D16849B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3.1 Dataset Structure &amp; YOLO Annotation Format</w:t>
      </w:r>
    </w:p>
    <w:p w14:paraId="73E9FA35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Cattle ear tag detection uses standard YOLO format:</w:t>
      </w:r>
    </w:p>
    <w:p w14:paraId="7230C387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For every image file (e.g. cow100.jpg), there must be a corresponding text label file (e.g. cow100.txt).</w:t>
      </w:r>
    </w:p>
    <w:p w14:paraId="53CA110C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Each row in the .txt file specifies: &lt;class_id&gt; &lt;x_center&gt; &lt;y_center&gt; &lt;width&gt; &lt;height&gt; (normalized between 0.0 and 1.0).</w:t>
      </w:r>
    </w:p>
    <w:p w14:paraId="09FCCEB5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Since we are detecting ear tags, class_id is always 0.</w:t>
      </w:r>
    </w:p>
    <w:p w14:paraId="4292A4F5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Example cow100.txt:</w:t>
      </w:r>
    </w:p>
    <w:p w14:paraId="0ECF357B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0 0.428512 0.354129 0.124500 0.186200</w:t>
      </w:r>
    </w:p>
    <w:p w14:paraId="3E43676E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3.2 Splitting Raw Datasets</w:t>
      </w:r>
    </w:p>
    <w:p w14:paraId="3AE3C632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To split a raw collection of images and labels into 70% Train, 20% Validation, and 10% Test:</w:t>
      </w:r>
    </w:p>
    <w:p w14:paraId="4F3740D5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python scripts/split_data.py \</w:t>
      </w:r>
      <w:r>
        <w:rPr>
          <w:rFonts w:ascii="Courier New" w:hAnsi="Courier New"/>
          <w:color w:val="282828"/>
          <w:sz w:val="17"/>
        </w:rPr>
        <w:br/>
        <w:t xml:space="preserve">  --images "path/to/raw_images" \</w:t>
      </w:r>
      <w:r>
        <w:rPr>
          <w:rFonts w:ascii="Courier New" w:hAnsi="Courier New"/>
          <w:color w:val="282828"/>
          <w:sz w:val="17"/>
        </w:rPr>
        <w:br/>
        <w:t xml:space="preserve">  --labels "path/to/raw_labels" \</w:t>
      </w:r>
      <w:r>
        <w:rPr>
          <w:rFonts w:ascii="Courier New" w:hAnsi="Courier New"/>
          <w:color w:val="282828"/>
          <w:sz w:val="17"/>
        </w:rPr>
        <w:br/>
        <w:t xml:space="preserve">  --output dataset \</w:t>
      </w:r>
      <w:r>
        <w:rPr>
          <w:rFonts w:ascii="Courier New" w:hAnsi="Courier New"/>
          <w:color w:val="282828"/>
          <w:sz w:val="17"/>
        </w:rPr>
        <w:br/>
        <w:t xml:space="preserve">  --train-ratio 0.7 \</w:t>
      </w:r>
      <w:r>
        <w:rPr>
          <w:rFonts w:ascii="Courier New" w:hAnsi="Courier New"/>
          <w:color w:val="282828"/>
          <w:sz w:val="17"/>
        </w:rPr>
        <w:br/>
        <w:t xml:space="preserve">  --val-ratio 0.2 \</w:t>
      </w:r>
      <w:r>
        <w:rPr>
          <w:rFonts w:ascii="Courier New" w:hAnsi="Courier New"/>
          <w:color w:val="282828"/>
          <w:sz w:val="17"/>
        </w:rPr>
        <w:br/>
        <w:t xml:space="preserve">  --test-ratio 0.1</w:t>
      </w:r>
    </w:p>
    <w:p w14:paraId="5DADB634" w14:textId="77777777" w:rsidR="00F63F1A" w:rsidRDefault="00000000">
      <w:r>
        <w:br w:type="page"/>
      </w:r>
    </w:p>
    <w:p w14:paraId="6C33C3A0" w14:textId="77777777" w:rsidR="00F63F1A" w:rsidRDefault="00000000">
      <w:pPr>
        <w:spacing w:before="240"/>
      </w:pPr>
      <w:r>
        <w:rPr>
          <w:rFonts w:ascii="Calibri" w:hAnsi="Calibri"/>
          <w:b/>
          <w:color w:val="1B365D"/>
          <w:sz w:val="40"/>
        </w:rPr>
        <w:lastRenderedPageBreak/>
        <w:t>SECTION 4: HOW TO TRAIN / FINE-TUNE THE YOLO MODEL</w:t>
      </w:r>
    </w:p>
    <w:p w14:paraId="18E4D00E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4.1 Training Using CLI</w:t>
      </w:r>
    </w:p>
    <w:p w14:paraId="1D0E778A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To train the YOLOv8 ear tag detection model on your prepared dataset:</w:t>
      </w:r>
    </w:p>
    <w:p w14:paraId="4F0CA36D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# Standard 100-Epoch Training on GPU</w:t>
      </w:r>
      <w:r>
        <w:rPr>
          <w:rFonts w:ascii="Courier New" w:hAnsi="Courier New"/>
          <w:color w:val="282828"/>
          <w:sz w:val="17"/>
        </w:rPr>
        <w:br/>
        <w:t>python scripts/train.py \</w:t>
      </w:r>
      <w:r>
        <w:rPr>
          <w:rFonts w:ascii="Courier New" w:hAnsi="Courier New"/>
          <w:color w:val="282828"/>
          <w:sz w:val="17"/>
        </w:rPr>
        <w:br/>
        <w:t xml:space="preserve">  --model yolov8n.pt \</w:t>
      </w:r>
      <w:r>
        <w:rPr>
          <w:rFonts w:ascii="Courier New" w:hAnsi="Courier New"/>
          <w:color w:val="282828"/>
          <w:sz w:val="17"/>
        </w:rPr>
        <w:br/>
        <w:t xml:space="preserve">  --data config/data.yaml \</w:t>
      </w:r>
      <w:r>
        <w:rPr>
          <w:rFonts w:ascii="Courier New" w:hAnsi="Courier New"/>
          <w:color w:val="282828"/>
          <w:sz w:val="17"/>
        </w:rPr>
        <w:br/>
        <w:t xml:space="preserve">  --epochs 100 \</w:t>
      </w:r>
      <w:r>
        <w:rPr>
          <w:rFonts w:ascii="Courier New" w:hAnsi="Courier New"/>
          <w:color w:val="282828"/>
          <w:sz w:val="17"/>
        </w:rPr>
        <w:br/>
        <w:t xml:space="preserve">  --batch-size 16 \</w:t>
      </w:r>
      <w:r>
        <w:rPr>
          <w:rFonts w:ascii="Courier New" w:hAnsi="Courier New"/>
          <w:color w:val="282828"/>
          <w:sz w:val="17"/>
        </w:rPr>
        <w:br/>
        <w:t xml:space="preserve">  --imgsz 640 \</w:t>
      </w:r>
      <w:r>
        <w:rPr>
          <w:rFonts w:ascii="Courier New" w:hAnsi="Courier New"/>
          <w:color w:val="282828"/>
          <w:sz w:val="17"/>
        </w:rPr>
        <w:br/>
        <w:t xml:space="preserve">  --name cattle_ear_tag_run</w:t>
      </w:r>
    </w:p>
    <w:p w14:paraId="32E67294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&gt; IMPORTANT Windows Note: On Windows operating systems, DataLoader multiprocessing can deadlock if workers &gt; 0. The trainer automatically defaults to workers=0 for safe execution.</w:t>
      </w:r>
    </w:p>
    <w:p w14:paraId="4DC65368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4.2 Where Weights Are Saved</w:t>
      </w:r>
    </w:p>
    <w:p w14:paraId="4C7AAD19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When training completes, the best weights are automatically saved to models/best.pt.</w:t>
      </w:r>
    </w:p>
    <w:p w14:paraId="194F7CA3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Complete epoch training plots (loss curves, mAP charts, confusion matrices) are saved in runs/detect/cattle_ear_tag_run/.</w:t>
      </w:r>
    </w:p>
    <w:p w14:paraId="32DFA235" w14:textId="1F446FFD" w:rsidR="00F63F1A" w:rsidRDefault="00000000" w:rsidP="009D2F4F">
      <w:r>
        <w:rPr>
          <w:rFonts w:ascii="Calibri" w:hAnsi="Calibri"/>
          <w:b/>
          <w:color w:val="1B365D"/>
          <w:sz w:val="40"/>
        </w:rPr>
        <w:t>SECTION 5: HOW TO RUN DETECTION &amp; OCR INFERENCE</w:t>
      </w:r>
    </w:p>
    <w:p w14:paraId="485E9223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5.1 Run Full End-to-End Pipeline (Detect + OCR)</w:t>
      </w:r>
    </w:p>
    <w:p w14:paraId="6F191C1C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To process a folder of cattle images and extract both bounding boxes and read tag numbers:</w:t>
      </w:r>
    </w:p>
    <w:p w14:paraId="31583E62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# Process sample test set</w:t>
      </w:r>
      <w:r>
        <w:rPr>
          <w:rFonts w:ascii="Courier New" w:hAnsi="Courier New"/>
          <w:color w:val="282828"/>
          <w:sz w:val="17"/>
        </w:rPr>
        <w:br/>
        <w:t>python scripts/run_ocr_pipeline.py --input dataset/algo_test --output output/results</w:t>
      </w:r>
    </w:p>
    <w:p w14:paraId="215DF1C5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What this outputs:</w:t>
      </w:r>
    </w:p>
    <w:p w14:paraId="2C10E6F0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Annotated Images: Saved in output/results/annotated_*.jpg with bounding boxes and tag ID badges.</w:t>
      </w:r>
    </w:p>
    <w:p w14:paraId="1F784CE5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CSV Spreadsheet Report: Saved in output/results/ear_tag_results.csv.</w:t>
      </w:r>
    </w:p>
    <w:p w14:paraId="652AC082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JSON Metadata File: Saved in output/results/ear_tag_results.json.</w:t>
      </w:r>
    </w:p>
    <w:p w14:paraId="34283AD5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5.2 Process a Single Image &amp; Save Tag Crops</w:t>
      </w:r>
    </w:p>
    <w:p w14:paraId="0665BDAC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python scripts/run_ocr_pipeline.py \</w:t>
      </w:r>
      <w:r>
        <w:rPr>
          <w:rFonts w:ascii="Courier New" w:hAnsi="Courier New"/>
          <w:color w:val="282828"/>
          <w:sz w:val="17"/>
        </w:rPr>
        <w:br/>
        <w:t xml:space="preserve">  --input dataset/algo_test/tc1.jpg \</w:t>
      </w:r>
      <w:r>
        <w:rPr>
          <w:rFonts w:ascii="Courier New" w:hAnsi="Courier New"/>
          <w:color w:val="282828"/>
          <w:sz w:val="17"/>
        </w:rPr>
        <w:br/>
        <w:t xml:space="preserve">  --save-crops \</w:t>
      </w:r>
      <w:r>
        <w:rPr>
          <w:rFonts w:ascii="Courier New" w:hAnsi="Courier New"/>
          <w:color w:val="282828"/>
          <w:sz w:val="17"/>
        </w:rPr>
        <w:br/>
        <w:t xml:space="preserve">  --output output/single_test</w:t>
      </w:r>
    </w:p>
    <w:p w14:paraId="082A1D1F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5.3 Run Detection-Only (Without OCR)</w:t>
      </w:r>
    </w:p>
    <w:p w14:paraId="52ABD320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If you only need bounding boxes without running text recognition:</w:t>
      </w:r>
    </w:p>
    <w:p w14:paraId="24CF5A8D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python scripts/run_inference.py --input dataset/algo_test --output testing_results/predict</w:t>
      </w:r>
    </w:p>
    <w:p w14:paraId="238A34C1" w14:textId="77777777" w:rsidR="00F63F1A" w:rsidRDefault="00000000">
      <w:r>
        <w:br w:type="page"/>
      </w:r>
    </w:p>
    <w:p w14:paraId="0816980C" w14:textId="77777777" w:rsidR="00F63F1A" w:rsidRDefault="00000000">
      <w:pPr>
        <w:spacing w:before="240"/>
      </w:pPr>
      <w:r>
        <w:rPr>
          <w:rFonts w:ascii="Calibri" w:hAnsi="Calibri"/>
          <w:b/>
          <w:color w:val="1B365D"/>
          <w:sz w:val="40"/>
        </w:rPr>
        <w:lastRenderedPageBreak/>
        <w:t>SECTION 6: PYTHON API INTEGRATION IN CUSTOM APPLICATIONS</w:t>
      </w:r>
    </w:p>
    <w:p w14:paraId="65D3C638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You can easily integrate the pipeline into your own Python applications, Flask/FastAPI backends, or video processing loops:</w:t>
      </w:r>
    </w:p>
    <w:p w14:paraId="08684596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import cv2</w:t>
      </w:r>
      <w:r>
        <w:rPr>
          <w:rFonts w:ascii="Courier New" w:hAnsi="Courier New"/>
          <w:color w:val="282828"/>
          <w:sz w:val="17"/>
        </w:rPr>
        <w:br/>
        <w:t>from src.pipeline.ear_tag_pipeline import EarTagPipeline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# 1. Initialize the pipeline</w:t>
      </w:r>
      <w:r>
        <w:rPr>
          <w:rFonts w:ascii="Courier New" w:hAnsi="Courier New"/>
          <w:color w:val="282828"/>
          <w:sz w:val="17"/>
        </w:rPr>
        <w:br/>
        <w:t>pipeline = EarTagPipeline(</w:t>
      </w:r>
      <w:r>
        <w:rPr>
          <w:rFonts w:ascii="Courier New" w:hAnsi="Courier New"/>
          <w:color w:val="282828"/>
          <w:sz w:val="17"/>
        </w:rPr>
        <w:br/>
        <w:t xml:space="preserve">    model_path="models/best.pt",</w:t>
      </w:r>
      <w:r>
        <w:rPr>
          <w:rFonts w:ascii="Courier New" w:hAnsi="Courier New"/>
          <w:color w:val="282828"/>
          <w:sz w:val="17"/>
        </w:rPr>
        <w:br/>
        <w:t xml:space="preserve">    det_conf=0.35,       # Detection confidence threshold</w:t>
      </w:r>
      <w:r>
        <w:rPr>
          <w:rFonts w:ascii="Courier New" w:hAnsi="Courier New"/>
          <w:color w:val="282828"/>
          <w:sz w:val="17"/>
        </w:rPr>
        <w:br/>
        <w:t xml:space="preserve">    ocr_conf=0.30,       # OCR confidence threshold</w:t>
      </w:r>
      <w:r>
        <w:rPr>
          <w:rFonts w:ascii="Courier New" w:hAnsi="Courier New"/>
          <w:color w:val="282828"/>
          <w:sz w:val="17"/>
        </w:rPr>
        <w:br/>
        <w:t xml:space="preserve">    device="auto"        # Uses GPU if available</w:t>
      </w:r>
      <w:r>
        <w:rPr>
          <w:rFonts w:ascii="Courier New" w:hAnsi="Courier New"/>
          <w:color w:val="282828"/>
          <w:sz w:val="17"/>
        </w:rPr>
        <w:br/>
        <w:t>)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# 2. Process an image file or OpenCV frame</w:t>
      </w:r>
      <w:r>
        <w:rPr>
          <w:rFonts w:ascii="Courier New" w:hAnsi="Courier New"/>
          <w:color w:val="282828"/>
          <w:sz w:val="17"/>
        </w:rPr>
        <w:br/>
        <w:t>image_path = "dataset/algo_test/tc1.jpg"</w:t>
      </w:r>
      <w:r>
        <w:rPr>
          <w:rFonts w:ascii="Courier New" w:hAnsi="Courier New"/>
          <w:color w:val="282828"/>
          <w:sz w:val="17"/>
        </w:rPr>
        <w:br/>
        <w:t>result = pipeline.process_image(</w:t>
      </w:r>
      <w:r>
        <w:rPr>
          <w:rFonts w:ascii="Courier New" w:hAnsi="Courier New"/>
          <w:color w:val="282828"/>
          <w:sz w:val="17"/>
        </w:rPr>
        <w:br/>
        <w:t xml:space="preserve">    image_input=image_path,</w:t>
      </w:r>
      <w:r>
        <w:rPr>
          <w:rFonts w:ascii="Courier New" w:hAnsi="Courier New"/>
          <w:color w:val="282828"/>
          <w:sz w:val="17"/>
        </w:rPr>
        <w:br/>
        <w:t xml:space="preserve">    save_annotated_to="output/annotated_tc1.jpg"</w:t>
      </w:r>
      <w:r>
        <w:rPr>
          <w:rFonts w:ascii="Courier New" w:hAnsi="Courier New"/>
          <w:color w:val="282828"/>
          <w:sz w:val="17"/>
        </w:rPr>
        <w:br/>
        <w:t>)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# 3. Access structured detection &amp; OCR records</w:t>
      </w:r>
      <w:r>
        <w:rPr>
          <w:rFonts w:ascii="Courier New" w:hAnsi="Courier New"/>
          <w:color w:val="282828"/>
          <w:sz w:val="17"/>
        </w:rPr>
        <w:br/>
        <w:t>for record in result.records:</w:t>
      </w:r>
      <w:r>
        <w:rPr>
          <w:rFonts w:ascii="Courier New" w:hAnsi="Courier New"/>
          <w:color w:val="282828"/>
          <w:sz w:val="17"/>
        </w:rPr>
        <w:br/>
        <w:t xml:space="preserve">    print(f"Detected Tag ID : {record.tag_id}")</w:t>
      </w:r>
      <w:r>
        <w:rPr>
          <w:rFonts w:ascii="Courier New" w:hAnsi="Courier New"/>
          <w:color w:val="282828"/>
          <w:sz w:val="17"/>
        </w:rPr>
        <w:br/>
        <w:t xml:space="preserve">    print(f"YOLO Confidence : {record.det_confidence:.2f}")</w:t>
      </w:r>
      <w:r>
        <w:rPr>
          <w:rFonts w:ascii="Courier New" w:hAnsi="Courier New"/>
          <w:color w:val="282828"/>
          <w:sz w:val="17"/>
        </w:rPr>
        <w:br/>
        <w:t xml:space="preserve">    print(f"OCR Confidence  : {record.ocr_confidence:.2f}")</w:t>
      </w:r>
      <w:r>
        <w:rPr>
          <w:rFonts w:ascii="Courier New" w:hAnsi="Courier New"/>
          <w:color w:val="282828"/>
          <w:sz w:val="17"/>
        </w:rPr>
        <w:br/>
        <w:t xml:space="preserve">    print(f"Bounding Box    : [{record.box_x1}, {record.box_y1}, {record.box_x2}, {record.box_y2}]")</w:t>
      </w:r>
      <w:r>
        <w:rPr>
          <w:rFonts w:ascii="Courier New" w:hAnsi="Courier New"/>
          <w:color w:val="282828"/>
          <w:sz w:val="17"/>
        </w:rPr>
        <w:br/>
        <w:t xml:space="preserve">    print(f"Timestamp       : {record.timestamp}")</w:t>
      </w:r>
    </w:p>
    <w:p w14:paraId="5F860541" w14:textId="64720C83" w:rsidR="00F63F1A" w:rsidRDefault="00000000" w:rsidP="009D2F4F">
      <w:r>
        <w:rPr>
          <w:rFonts w:ascii="Calibri" w:hAnsi="Calibri"/>
          <w:b/>
          <w:color w:val="1B365D"/>
          <w:sz w:val="40"/>
        </w:rPr>
        <w:t>SECTION 7: HYPERPARAMETER TUNING &amp; CONFIGURATION</w:t>
      </w:r>
    </w:p>
    <w:p w14:paraId="33847C29" w14:textId="77777777" w:rsidR="00F63F1A" w:rsidRDefault="00000000">
      <w:pPr>
        <w:spacing w:before="40" w:after="80"/>
      </w:pPr>
      <w:r>
        <w:rPr>
          <w:rFonts w:ascii="Calibri" w:hAnsi="Calibri"/>
          <w:color w:val="282828"/>
          <w:sz w:val="21"/>
        </w:rPr>
        <w:t>All system parameters can be adjusted directly in config/config.yaml:</w:t>
      </w:r>
    </w:p>
    <w:p w14:paraId="7C9BF9CC" w14:textId="77777777" w:rsidR="00F63F1A" w:rsidRDefault="00000000">
      <w:pPr>
        <w:spacing w:before="120" w:after="120"/>
      </w:pPr>
      <w:r>
        <w:rPr>
          <w:rFonts w:ascii="Courier New" w:hAnsi="Courier New"/>
          <w:color w:val="282828"/>
          <w:sz w:val="17"/>
        </w:rPr>
        <w:t>detection:</w:t>
      </w:r>
      <w:r>
        <w:rPr>
          <w:rFonts w:ascii="Courier New" w:hAnsi="Courier New"/>
          <w:color w:val="282828"/>
          <w:sz w:val="17"/>
        </w:rPr>
        <w:br/>
        <w:t xml:space="preserve">  img_size: 640          # 640 is standard; use 1280 for distant / small tags</w:t>
      </w:r>
      <w:r>
        <w:rPr>
          <w:rFonts w:ascii="Courier New" w:hAnsi="Courier New"/>
          <w:color w:val="282828"/>
          <w:sz w:val="17"/>
        </w:rPr>
        <w:br/>
        <w:t xml:space="preserve">  conf_threshold: 0.35   # Lower to 0.25 to detect more tags; raise to 0.50 to reduce false boxes</w:t>
      </w:r>
      <w:r>
        <w:rPr>
          <w:rFonts w:ascii="Courier New" w:hAnsi="Courier New"/>
          <w:color w:val="282828"/>
          <w:sz w:val="17"/>
        </w:rPr>
        <w:br/>
        <w:t xml:space="preserve">  iou_threshold: 0.50    # Non-Maximum Suppression overlap threshold</w:t>
      </w:r>
      <w:r>
        <w:rPr>
          <w:rFonts w:ascii="Courier New" w:hAnsi="Courier New"/>
          <w:color w:val="282828"/>
          <w:sz w:val="17"/>
        </w:rPr>
        <w:br/>
        <w:t xml:space="preserve">  device: "auto"         # 'auto', '0', 'cpu'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ocr:</w:t>
      </w:r>
      <w:r>
        <w:rPr>
          <w:rFonts w:ascii="Courier New" w:hAnsi="Courier New"/>
          <w:color w:val="282828"/>
          <w:sz w:val="17"/>
        </w:rPr>
        <w:br/>
        <w:t xml:space="preserve">  languages: ["en"]      # Recognition language</w:t>
      </w:r>
      <w:r>
        <w:rPr>
          <w:rFonts w:ascii="Courier New" w:hAnsi="Courier New"/>
          <w:color w:val="282828"/>
          <w:sz w:val="17"/>
        </w:rPr>
        <w:br/>
        <w:t xml:space="preserve">  use_gpu: true          # Use GPU acceleration for EasyOCR</w:t>
      </w:r>
      <w:r>
        <w:rPr>
          <w:rFonts w:ascii="Courier New" w:hAnsi="Courier New"/>
          <w:color w:val="282828"/>
          <w:sz w:val="17"/>
        </w:rPr>
        <w:br/>
        <w:t xml:space="preserve">  min_text_length: 2     # Minimum characters to consider a valid tag</w:t>
      </w:r>
      <w:r>
        <w:rPr>
          <w:rFonts w:ascii="Courier New" w:hAnsi="Courier New"/>
          <w:color w:val="282828"/>
          <w:sz w:val="17"/>
        </w:rPr>
        <w:br/>
        <w:t xml:space="preserve">  conf_threshold: 0.30   # Minimum OCR confidence required</w:t>
      </w:r>
      <w:r>
        <w:rPr>
          <w:rFonts w:ascii="Courier New" w:hAnsi="Courier New"/>
          <w:color w:val="282828"/>
          <w:sz w:val="17"/>
        </w:rPr>
        <w:br/>
        <w:t xml:space="preserve">  preprocess:</w:t>
      </w:r>
      <w:r>
        <w:rPr>
          <w:rFonts w:ascii="Courier New" w:hAnsi="Courier New"/>
          <w:color w:val="282828"/>
          <w:sz w:val="17"/>
        </w:rPr>
        <w:br/>
        <w:t xml:space="preserve">    resize_factor: 2.0   # Scale small crops up 2x for sharper character strokes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lastRenderedPageBreak/>
        <w:t xml:space="preserve">    apply_clahe: true    # Enable CLAHE contrast enhancement (essential for dusty tags)</w:t>
      </w:r>
      <w:r>
        <w:rPr>
          <w:rFonts w:ascii="Courier New" w:hAnsi="Courier New"/>
          <w:color w:val="282828"/>
          <w:sz w:val="17"/>
        </w:rPr>
        <w:br/>
        <w:t xml:space="preserve">    denoise: true        # Enable bilateral noise reduction</w:t>
      </w:r>
    </w:p>
    <w:p w14:paraId="6D318372" w14:textId="50E336F9" w:rsidR="00F63F1A" w:rsidRDefault="00000000" w:rsidP="009D2F4F">
      <w:r>
        <w:rPr>
          <w:rFonts w:ascii="Calibri" w:hAnsi="Calibri"/>
          <w:b/>
          <w:color w:val="1B365D"/>
          <w:sz w:val="40"/>
        </w:rPr>
        <w:t>SECTION 8: HARDWARE &amp; PHYSICAL CAMERA CALIBRATION</w:t>
      </w:r>
    </w:p>
    <w:p w14:paraId="1F8C94CB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Camera Angle: Position cameras at a 25° to 35° downward angle toward cattle head level.</w:t>
      </w:r>
    </w:p>
    <w:p w14:paraId="6F34E445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Mounting Height: Mount cameras 2.2 to 2.8 meters above the ground.</w:t>
      </w:r>
    </w:p>
    <w:p w14:paraId="5B261191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Lighting: Avoid placing bright lights directly behind cattle (backlighting causes dark silhouette tags). Place diffused 5000K LED wash lights above the camera facing the animals.</w:t>
      </w:r>
    </w:p>
    <w:p w14:paraId="5E7CD418" w14:textId="77777777" w:rsidR="00F63F1A" w:rsidRDefault="00000000">
      <w:pPr>
        <w:pStyle w:val="ListNumber"/>
        <w:spacing w:before="20" w:after="40"/>
      </w:pPr>
      <w:r>
        <w:rPr>
          <w:rFonts w:ascii="Calibri" w:hAnsi="Calibri"/>
          <w:sz w:val="21"/>
        </w:rPr>
        <w:t>Resolution: Ensure the camera provides at least 1080p FHD. Cattle ear tags must be at least 64x64 pixels within the frame.</w:t>
      </w:r>
    </w:p>
    <w:p w14:paraId="0785D58B" w14:textId="784FAE9C" w:rsidR="00F63F1A" w:rsidRDefault="00000000" w:rsidP="009D2F4F">
      <w:r>
        <w:rPr>
          <w:rFonts w:ascii="Calibri" w:hAnsi="Calibri"/>
          <w:b/>
          <w:color w:val="1B365D"/>
          <w:sz w:val="40"/>
        </w:rPr>
        <w:t>SECTION 9: TROUBLESHOOTING &amp; FAQ</w:t>
      </w:r>
    </w:p>
    <w:p w14:paraId="345DEAD9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Q1: PyTorch hangs or freezes during training on Windows</w:t>
      </w:r>
    </w:p>
    <w:p w14:paraId="120746E6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Solution: Ensure workers=0 in scripts/train.py. Windows multiprocessing spawn mode can cause deadlock if workers &gt; 0.</w:t>
      </w:r>
    </w:p>
    <w:p w14:paraId="3C37A4A5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Q2: CUDA Out of Memory (OOM) during training</w:t>
      </w:r>
    </w:p>
    <w:p w14:paraId="3DB42588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Solution: Reduce batch size using --batch-size 8 or --batch-size 4.</w:t>
      </w:r>
    </w:p>
    <w:p w14:paraId="4310B935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Q3: Tag is detected but the tag ID is blank (ear_tag)</w:t>
      </w:r>
    </w:p>
    <w:p w14:paraId="739E082F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Cause: OCR confidence was below threshold (&lt; 0.30) or tag was too dirty/blurry.</w:t>
      </w:r>
    </w:p>
    <w:p w14:paraId="10ACDC6D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Solution: Enable --save-crops to inspect the cropped tag image in output/results/crops/. Lower --ocr-conf 0.20 or ensure apply_clahe: true in config/config.yaml.</w:t>
      </w:r>
    </w:p>
    <w:p w14:paraId="5291040F" w14:textId="77777777" w:rsidR="00F63F1A" w:rsidRDefault="00000000">
      <w:pPr>
        <w:spacing w:before="160" w:after="80"/>
      </w:pPr>
      <w:r>
        <w:rPr>
          <w:rFonts w:ascii="Calibri" w:hAnsi="Calibri"/>
          <w:b/>
          <w:color w:val="333333"/>
          <w:sz w:val="25"/>
        </w:rPr>
        <w:t>Q4: Moving the folder to a new computer causes path errors</w:t>
      </w:r>
    </w:p>
    <w:p w14:paraId="205591B6" w14:textId="77777777" w:rsidR="00F63F1A" w:rsidRDefault="00000000">
      <w:pPr>
        <w:pStyle w:val="ListBullet"/>
        <w:spacing w:before="20" w:after="40"/>
      </w:pPr>
      <w:r>
        <w:rPr>
          <w:rFonts w:ascii="Calibri" w:hAnsi="Calibri"/>
          <w:sz w:val="21"/>
        </w:rPr>
        <w:t>Solution: The code uses dynamic relative path resolution via src/config_loader.py. Simply run the commands from the root directory or pass paths relative to the project root.</w:t>
      </w:r>
    </w:p>
    <w:sectPr w:rsidR="00F63F1A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073F" w14:textId="77777777" w:rsidR="00A615E5" w:rsidRDefault="00A615E5">
      <w:pPr>
        <w:spacing w:after="0" w:line="240" w:lineRule="auto"/>
      </w:pPr>
      <w:r>
        <w:separator/>
      </w:r>
    </w:p>
  </w:endnote>
  <w:endnote w:type="continuationSeparator" w:id="0">
    <w:p w14:paraId="6AD05FF3" w14:textId="77777777" w:rsidR="00A615E5" w:rsidRDefault="00A61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855D" w14:textId="77777777" w:rsidR="00F63F1A" w:rsidRDefault="00000000">
    <w:pPr>
      <w:pStyle w:val="Footer"/>
      <w:jc w:val="right"/>
    </w:pPr>
    <w:r>
      <w:rPr>
        <w:rFonts w:ascii="Calibri" w:hAnsi="Calibri"/>
        <w:color w:val="80808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D2F4F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D2F4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9202B" w14:textId="77777777" w:rsidR="00A615E5" w:rsidRDefault="00A615E5">
      <w:pPr>
        <w:spacing w:after="0" w:line="240" w:lineRule="auto"/>
      </w:pPr>
      <w:r>
        <w:separator/>
      </w:r>
    </w:p>
  </w:footnote>
  <w:footnote w:type="continuationSeparator" w:id="0">
    <w:p w14:paraId="27CFF113" w14:textId="77777777" w:rsidR="00A615E5" w:rsidRDefault="00A61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793447">
    <w:abstractNumId w:val="8"/>
  </w:num>
  <w:num w:numId="2" w16cid:durableId="1395660610">
    <w:abstractNumId w:val="6"/>
  </w:num>
  <w:num w:numId="3" w16cid:durableId="1212184236">
    <w:abstractNumId w:val="5"/>
  </w:num>
  <w:num w:numId="4" w16cid:durableId="1561357232">
    <w:abstractNumId w:val="4"/>
  </w:num>
  <w:num w:numId="5" w16cid:durableId="1041713035">
    <w:abstractNumId w:val="7"/>
  </w:num>
  <w:num w:numId="6" w16cid:durableId="182474382">
    <w:abstractNumId w:val="3"/>
  </w:num>
  <w:num w:numId="7" w16cid:durableId="1717655940">
    <w:abstractNumId w:val="2"/>
  </w:num>
  <w:num w:numId="8" w16cid:durableId="187790930">
    <w:abstractNumId w:val="1"/>
  </w:num>
  <w:num w:numId="9" w16cid:durableId="204285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632"/>
    <w:rsid w:val="009D2F4F"/>
    <w:rsid w:val="00A615E5"/>
    <w:rsid w:val="00AA1D8D"/>
    <w:rsid w:val="00B47730"/>
    <w:rsid w:val="00CB0664"/>
    <w:rsid w:val="00F63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DAC91"/>
  <w14:defaultImageDpi w14:val="300"/>
  <w15:docId w15:val="{F6409494-037C-4220-A8D6-F25C6A21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shivaiah</cp:lastModifiedBy>
  <cp:revision>2</cp:revision>
  <dcterms:created xsi:type="dcterms:W3CDTF">2013-12-23T23:15:00Z</dcterms:created>
  <dcterms:modified xsi:type="dcterms:W3CDTF">2026-08-28T10:56:00Z</dcterms:modified>
  <cp:category/>
</cp:coreProperties>
</file>