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</w:pPr>
      <w:r>
        <w:rPr>
          <w:rFonts w:ascii="Calibri" w:hAnsi="Calibri"/>
          <w:b/>
          <w:color w:val="006D60"/>
          <w:sz w:val="40"/>
        </w:rPr>
        <w:t>Form-23</w:t>
      </w:r>
    </w:p>
    <w:p>
      <w:pPr>
        <w:keepNext/>
        <w:spacing w:before="360" w:after="240"/>
      </w:pPr>
      <w:r>
        <w:rPr>
          <w:rFonts w:ascii="Calibri" w:hAnsi="Calibri"/>
          <w:b/>
          <w:color w:val="006D60"/>
          <w:sz w:val="40"/>
        </w:rPr>
        <w:t>Project Completion Report for WISE-PDF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Department of Science &amp; Technology (DST) — Government of India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Women in Science and Engineering Post-Doctoral Fellowship (WISE-PDF) / IITTNiF</w:t>
      </w: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EXECUTIVE SUMMARY TABLE (Sections 1 to 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Section Header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Administrative Project Details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1. Project Title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 comprehensive livestock and goods tracking with error detection, feedback and connectivity to farmer and customers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2. File Reference No.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DST/WISE-PDF/ENG-2024/001989</w:t>
            </w:r>
            <w:r>
              <w:t xml:space="preserve"> (</w:t>
            </w:r>
            <w:r>
              <w:rPr>
                <w:rFonts w:ascii="Courier New" w:hAnsi="Courier New"/>
                <w:sz w:val="19"/>
              </w:rPr>
              <w:t>IITTNIF/TPD/2024-25/P07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3. PI (Name &amp; Institute Address)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Dr. Sunita Panda</w:t>
            </w:r>
            <w:r>
              <w:t>, Associate Professor</w:t>
            </w:r>
            <w:r>
              <w:br/>
            </w:r>
            <w:r>
              <w:t>Department of Electrical, Electronics and Communication Engineering (EECE)</w:t>
            </w:r>
            <w:r>
              <w:br/>
            </w:r>
            <w:r>
              <w:t>GITAM Deemed to be University, Bengaluru Campus</w:t>
            </w:r>
            <w:r>
              <w:br/>
            </w:r>
            <w:r>
              <w:t>NH 207, Nagadenahalli(V), Doddaballapura Taluk, Bengaluru Rural, Karnataka, India - 561203</w:t>
            </w:r>
            <w:r>
              <w:br/>
            </w:r>
            <w:r>
              <w:t xml:space="preserve">Contact: +91 73777 33221 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4. Mentor (Name, Contact details &amp; Institute Address)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Prof. Prithvi Sekar Pagala</w:t>
            </w:r>
            <w:r>
              <w:t>, Professor of Practice</w:t>
            </w:r>
            <w:r>
              <w:br/>
            </w:r>
            <w:r>
              <w:t>Department of Electrical, Electronics and Communication Engineering (EECE)</w:t>
            </w:r>
            <w:r>
              <w:br/>
            </w:r>
            <w:r>
              <w:t>GITAM Deemed to be University, Bengaluru Campus</w:t>
            </w:r>
            <w:r>
              <w:br/>
            </w:r>
            <w:r>
              <w:t>NH 207, Nagadenahalli(V), Doddaballapura Taluk, Bengaluru Rural, Karnataka, India - 561203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5. Approved Total Cost of Project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Rs. 19,38,000/- (Rupees Nineteen Lakhs Thirty-Eight Thousand Only)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6. Date of Start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April 1, 2025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7. Date of Completion / Discontinuation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August 31, 2026</w:t>
            </w:r>
            <w:r>
              <w:br/>
            </w:r>
            <w:r>
              <w:rPr>
                <w:i/>
              </w:rPr>
              <w:t>i. If Discontinued, Reason Thereof: N/A (Project successfully executed and field deployed)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8. Total Expenditure of the Project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Rs. 19,38,000/- (Rupees Nineteen Lakhs Thirty-Eight Thousand Only)</w:t>
            </w:r>
          </w:p>
        </w:tc>
      </w:tr>
    </w:tbl>
    <w:p>
      <w:pPr>
        <w:spacing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TECHNICAL &amp; RESEARCH SECTIONS (Sections 9 to 21)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9. Approved Objectives of the Project:</w:t>
      </w:r>
    </w:p>
    <w:p>
      <w:pPr>
        <w:pStyle w:val="ListBullet"/>
        <w:spacing w:after="60"/>
      </w:pPr>
      <w:r>
        <w:rPr>
          <w:b/>
        </w:rPr>
        <w:t>Objective 1</w:t>
      </w:r>
      <w:r>
        <w:t>: Development of a comprehensive tracking system for livestock and goods in transit, including route compliance and real-time connectivity interfaces.</w:t>
      </w:r>
    </w:p>
    <w:p>
      <w:pPr>
        <w:pStyle w:val="ListBullet"/>
        <w:spacing w:after="60"/>
      </w:pPr>
      <w:r>
        <w:rPr>
          <w:b/>
        </w:rPr>
        <w:t>Objective 2</w:t>
      </w:r>
      <w:r>
        <w:t>: To develop a system that detects and corrects anomalies in Animal Health and Dairy Production:</w:t>
      </w:r>
    </w:p>
    <w:p>
      <w:pPr>
        <w:pStyle w:val="ListBullet"/>
        <w:spacing w:after="60"/>
      </w:pPr>
      <w:r>
        <w:rPr>
          <w:b/>
        </w:rPr>
        <w:t>Objective 2.1 (Vaccination &amp; Immunization Monitoring)</w:t>
      </w:r>
      <w:r>
        <w:t>: Implement an offline-first registry and state-provider system that coordinates vaccine logs, calculates booster dates, and issues geo-targeted outbreak alerts (Karnataka &amp; Andhra Pradesh).</w:t>
      </w:r>
    </w:p>
    <w:p>
      <w:pPr>
        <w:pStyle w:val="ListBullet"/>
        <w:spacing w:after="60"/>
      </w:pPr>
      <w:r>
        <w:rPr>
          <w:b/>
        </w:rPr>
        <w:t>Objective 2.2 (Biometric Non-Contact Weight &amp; 3D Body Estimation)</w:t>
      </w:r>
      <w:r>
        <w:t>: Deploy a non-contact vision pipeline combining PoseNet keypoint extraction, Ramanujan ellipse perimeter geometry, multi-model weight regression (ExtraTrees, Schaeffer, Agarwal), and generative 3D reconstruction.</w:t>
      </w:r>
    </w:p>
    <w:p>
      <w:pPr>
        <w:pStyle w:val="ListBullet"/>
        <w:spacing w:after="60"/>
      </w:pPr>
      <w:r>
        <w:rPr>
          <w:b/>
        </w:rPr>
        <w:t>Objective 2.3 (Smart Milk Production &amp; Subclinical Mastitis Diagnostics)</w:t>
      </w:r>
      <w:r>
        <w:t>: Develop longitudinal daily yield tracking, fat/SNF composition analytics, Somatic Cell Count (SCC) monitoring, and early mastitis yield anomaly alerting integrated with AWS RDS PostgreSQL.</w:t>
      </w:r>
    </w:p>
    <w:p>
      <w:pPr>
        <w:pStyle w:val="ListBullet"/>
        <w:spacing w:after="60"/>
      </w:pPr>
      <w:r>
        <w:rPr>
          <w:b/>
        </w:rPr>
        <w:t>Objective 2.4 (AI Health 360° Clinical Triage)</w:t>
      </w:r>
      <w:r>
        <w:t>: Implement multi-modal YOLOv8 computer vision detection and veterinary decision tree triage for real-time symptom analysis and actionable home-remedy guidance.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10. Deviation Made from Original Objectives if Any, While Implementing the Project and Reasons Thereof:</w:t>
      </w:r>
    </w:p>
    <w:p>
      <w:pPr>
        <w:spacing w:after="120"/>
      </w:pPr>
      <w:r>
        <w:t>There were no structural deviations from the approved core objectives. However, software architecture enhancements were executed to ensure rural field resilience:</w:t>
      </w:r>
    </w:p>
    <w:p>
      <w:pPr>
        <w:pStyle w:val="ListBullet"/>
        <w:spacing w:after="60"/>
      </w:pPr>
      <w:r>
        <w:rPr>
          <w:b/>
        </w:rPr>
        <w:t>Offline-First Mock Cache Buffer</w:t>
      </w:r>
      <w:r>
        <w:t>: Mobile database layer redesigned to use local runtime buffers caching records during cellular blackouts, synchronizing with cloud endpoints upon network restoration.</w:t>
      </w:r>
    </w:p>
    <w:p>
      <w:pPr>
        <w:pStyle w:val="ListBullet"/>
        <w:spacing w:after="60"/>
      </w:pPr>
      <w:r>
        <w:rPr>
          <w:b/>
        </w:rPr>
        <w:t>Decoupled Biometric Calibration</w:t>
      </w:r>
      <w:r>
        <w:t>: Separated physical veterinary dimensions (HG_{physical}) displayed in the client UI from scaled feature vectors utilized in PyTorch regression models to prevent image aspect ratio distortions.</w:t>
      </w:r>
    </w:p>
    <w:p>
      <w:pPr>
        <w:pStyle w:val="ListBullet"/>
        <w:spacing w:after="60"/>
      </w:pPr>
      <w:r>
        <w:rPr>
          <w:b/>
        </w:rPr>
        <w:t>RF Bit-Flip &amp; Fallback Routing</w:t>
      </w:r>
      <w:r>
        <w:t>: Integrated Sub-GHz zero-SIM failover routing and local server failover queues.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11. Methodology Adopted for Experimental Work:</w:t>
      </w:r>
    </w:p>
    <w:p>
      <w:pPr>
        <w:spacing w:after="120"/>
      </w:pPr>
      <w:r>
        <w:t>#### 11.1 End-to-End Cyber-Physical Architecture Pipeline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16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cr_mermaid_33597632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#### 11.2 Mathematical &amp; Algorithmic Formulations</w:t>
      </w:r>
    </w:p>
    <w:p>
      <w:pPr>
        <w:spacing w:after="120"/>
      </w:pPr>
      <w:r>
        <w:t xml:space="preserve">1. </w:t>
      </w:r>
      <w:r>
        <w:rPr>
          <w:b/>
        </w:rPr>
        <w:t>Ramanujan Ellipse Perimeter Heart Girth Geometry</w:t>
      </w:r>
      <w:r>
        <w:t>:</w:t>
      </w:r>
    </w:p>
    <w:p>
      <w:pPr>
        <w:spacing w:after="120"/>
      </w:pPr>
      <w:r>
        <w:t>P ≈ π left[ 3(a+b) - sqrt{(3a+b)(a+3b)} right]</w:t>
      </w:r>
    </w:p>
    <w:p>
      <w:pPr>
        <w:spacing w:after="120"/>
      </w:pPr>
      <w:r>
        <w:t>where a is half-width chest depth and b is half-height chest width derived from orthogonal 2D bounding boxes.</w:t>
      </w:r>
    </w:p>
    <w:p>
      <w:pPr>
        <w:spacing w:after="120"/>
      </w:pPr>
      <w:r>
        <w:t xml:space="preserve">2. </w:t>
      </w:r>
      <w:r>
        <w:rPr>
          <w:b/>
        </w:rPr>
        <w:t>Monsoonal Hemorrhagic Septicemia (HS) Infection Rate λ(t)</w:t>
      </w:r>
      <w:r>
        <w:t>:</w:t>
      </w:r>
    </w:p>
    <w:p>
      <w:pPr>
        <w:spacing w:after="120"/>
      </w:pPr>
      <w:r>
        <w:t>λ(t) = β · left[ (V(t) / N) right] · expleft( - ((T(t) - T_{opt})^2 / 2 σ_T^2) right) · RH(t)</w:t>
      </w:r>
    </w:p>
    <w:p>
      <w:pPr>
        <w:spacing w:after="120"/>
      </w:pPr>
      <w:r>
        <w:t xml:space="preserve">3. </w:t>
      </w:r>
      <w:r>
        <w:rPr>
          <w:b/>
        </w:rPr>
        <w:t>Gastrointestinal Nematode (GIN) Anthelmintic Diagnostic Trigger</w:t>
      </w:r>
      <w:r>
        <w:t>:</w:t>
      </w:r>
    </w:p>
    <w:p>
      <w:pPr>
        <w:spacing w:after="120"/>
      </w:pPr>
      <w:r>
        <w:t>Trigger Warning if  Delta W = left( (W_{t-14} - W_t / W_{t-14)} right) times 100 ge 8.0%</w:t>
      </w:r>
    </w:p>
    <w:p>
      <w:pPr>
        <w:spacing w:after="120"/>
      </w:pPr>
      <w:r>
        <w:t xml:space="preserve">4. </w:t>
      </w:r>
      <w:r>
        <w:rPr>
          <w:b/>
        </w:rPr>
        <w:t>Quality-Adjusted Milk Valuation &amp; Fat-SNF Pricing Formula</w:t>
      </w:r>
      <w:r>
        <w:t>:</w:t>
      </w:r>
    </w:p>
    <w:p>
      <w:pPr>
        <w:spacing w:after="120"/>
      </w:pPr>
      <w:r>
        <w:t>Rate (₹/L) = Base Rate + (FAT - FAT_{base}) times K_{fat} + (SNF - SNF_{base}) times K_{snf}</w:t>
      </w:r>
    </w:p>
    <w:p>
      <w:pPr>
        <w:spacing w:after="120"/>
      </w:pPr>
      <w:r>
        <w:t xml:space="preserve">5. </w:t>
      </w:r>
      <w:r>
        <w:rPr>
          <w:b/>
        </w:rPr>
        <w:t>Subclinical Mastitis Yield Anomaly Detection</w:t>
      </w:r>
      <w:r>
        <w:t>:</w:t>
      </w:r>
    </w:p>
    <w:p>
      <w:pPr>
        <w:spacing w:after="120"/>
      </w:pPr>
      <w:r>
        <w:t>Yield Drop Trigger if  (bar{Y}_{3 sessions} - Y_{expected} / bar{Y)_{historical}} ge 12.5%</w:t>
      </w:r>
    </w:p>
    <w:p>
      <w:pPr>
        <w:spacing w:after="120"/>
      </w:pPr>
      <w:r>
        <w:t>#### 11.3 Smart Milk Production Monitoring &amp; Subclinical Mastitis Telemetry Interface</w:t>
      </w:r>
    </w:p>
    <w:p>
      <w:pPr>
        <w:spacing w:after="120"/>
      </w:pPr>
      <w:r>
        <w:t>The mobile application provides an enterprise-grade dairy production interface integrated with the AWS RDS PostgreSQL database (</w:t>
      </w:r>
      <w:r>
        <w:rPr>
          <w:rFonts w:ascii="Courier New" w:hAnsi="Courier New"/>
          <w:sz w:val="19"/>
        </w:rPr>
        <w:t>database-1.cqtisasy6e6b.us-east-1.rds.amazonaws.com:5432/kisan_pro_db</w:t>
      </w:r>
      <w:r>
        <w:t>):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KisanPro Smart Milk Production Dashboard &amp; Anomaly Alerting Interface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farm_econom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Daily Farm Economics, Feed Overhead &amp; Quality-Based Pricing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entry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Milk Entry Input Form with Automatic Fat &amp; SNF Rate Computation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analytics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Farm Analytics Overview with Interactive Weekly Lactation Trends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production_logbo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Historical Milk Production Logbook &amp; Session Filtering</w:t>
      </w:r>
    </w:p>
    <w:p>
      <w:pPr>
        <w:spacing w:after="120"/>
      </w:pPr>
      <w:r>
        <w:t>#### 11.4 Vaccination Scheduling &amp; Regional Disease Outbreak Surveillance Interface</w:t>
      </w:r>
    </w:p>
    <w:p>
      <w:pPr>
        <w:spacing w:after="120"/>
      </w:pPr>
      <w:r>
        <w:t>The immunization subsystem provides automated booster scheduling, digital veterinary health certificates, and geo-fenced outbreak surveillance across Karnataka (Bengaluru Rural, Mysuru, Mandya) and Andhra Pradesh (Tirupati, Chittoor, Kadapa):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cine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Vaccination Schedule &amp; Booster Tracking Dashboard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cine_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Immunization History &amp; Vaccine Batch Lot Record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cine_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Digital Veterinary Health &amp; Vaccination Certificate</w:t>
      </w:r>
    </w:p>
    <w:p>
      <w:pPr>
        <w:spacing w:after="120"/>
      </w:pPr>
      <w:r>
        <w:t>#### 11.5 Non-Invasive Biometric Weight Estimation &amp; 3D Generative Interface</w:t>
      </w:r>
    </w:p>
    <w:p>
      <w:pPr>
        <w:spacing w:after="120"/>
      </w:pPr>
      <w:r>
        <w:t>The weight estimation subsystem integrates multi-view smartphone photo capture, MobilePoseNetV3 skeletal keypoint detection, Ramanujan heart girth mathematics, and TRELLIS.2 4B generative 3D mesh synthesis: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estimation_in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Multi-View Camera Capture &amp; Measurement Input Interface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3d_res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Interactive 3D GLB Model Viewer &amp; Body Dimension Biometrics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hi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Historical Weight Growth &amp; Telemetry Monitoring Log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12. Detailed Result and Discussion:</w:t>
      </w:r>
    </w:p>
    <w:p>
      <w:pPr>
        <w:spacing w:after="120"/>
      </w:pPr>
      <w:r>
        <w:t>#### 12.1 Empirical Posture &amp; Weight Classification Performance Results (30 Cattle Subjects)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Metric Category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Target Benchmark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Recorded Empirical Outcome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Evaluation Status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Weight Accuracy (4-Image Mode)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≥ 95.0% Accuracy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96.8% Accuracy (3.2% Mean Error)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PASSED (Exceeded Target)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Keypoint Detection Precision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mAP@0.5 ≥ 95.0%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98.2% mAP@0.5 Precision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PASSED (Exceeded Target)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CUDA Keypoint Inference Latency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&lt; 100 ms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42.5 ms (NVIDIA RTX 3060 CUDA)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3D Mesh Reconstruction Time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&lt; 15.0 seconds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8.4 seconds (TRELLIS.2 + BiRefNet)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Offline Buffer Sync Reliability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100% Data Sync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100% Sync on Network Restoration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PASSED</w:t>
            </w:r>
          </w:p>
        </w:tc>
      </w:tr>
    </w:tbl>
    <w:p>
      <w:pPr>
        <w:spacing w:after="120"/>
      </w:pPr>
    </w:p>
    <w:p>
      <w:pPr>
        <w:spacing w:after="120"/>
      </w:pPr>
      <w:r>
        <w:t>#### 12.2 Model Validation Matrix Table (</w:t>
      </w:r>
      <w:r>
        <w:rPr>
          <w:rFonts w:ascii="Courier New" w:hAnsi="Courier New"/>
          <w:sz w:val="19"/>
        </w:rPr>
        <w:t>VAL-01</w:t>
      </w:r>
      <w:r>
        <w:t xml:space="preserve"> to </w:t>
      </w:r>
      <w:r>
        <w:rPr>
          <w:rFonts w:ascii="Courier New" w:hAnsi="Courier New"/>
          <w:sz w:val="19"/>
        </w:rPr>
        <w:t>VAL-05</w:t>
      </w:r>
      <w: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Test ID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Testing Scenario / Description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Input Data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Expected Outcome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Recorded Actual Outcome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Execution Time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VAL-01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Manual Tape Measurement Weight Calculation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OBL=136cm, HG=177cm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Weight = 394 ± 15 kg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394.0 kg computed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&lt; 0.1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VAL-02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2-Image Automated Weight Estimation (Method B)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Side L + Back Photos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Accuracy ≥ 90.0%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93.5% Accuracy (368.2 kg)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3.2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VAL-03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4-Image Automated Weight &amp; 3D GLB (Method C)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4 Multi-View Photos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Accuracy ≥ 95.0%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96.8% Accuracy (389.6 kg)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8.4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VAL-04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Vaccine Booster Date Auto-Calculation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Administered: April 1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Booster: May 1 (30 days)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Booster set to May 1, 2026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&lt; 0.05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VAL-05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Offline Buffer &amp; AWS Re-sync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Offline 4G Blackout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Local buffer save &amp; auto-sync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100% records synced on reconnect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1.8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VAL-06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Milk Yield &amp; Quality Billing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Fat=4.5%, SNF=8.5%, Vol=16.0L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Rate = ₹44.07/L, Revenue computed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₹678.70 computed accurately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&lt; 0.05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VAL-07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Subclinical Mastitis Yield Drop Alert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Kamadhenu (KA-7789) 8.7L-&gt;8.0L-&gt;7.7L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Flag Yield Drop Mastitis Warning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Alert triggered on Dashboard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&lt; 0.1 s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13. Target vs Achievement:</w:t>
      </w:r>
    </w:p>
    <w:p>
      <w:pPr>
        <w:spacing w:after="120"/>
      </w:pPr>
      <w:r>
        <w:rPr>
          <w:i/>
        </w:rPr>
        <w:t>(with reference to Target and Timelines submitted at the start of the project)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S. No.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Time Duration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Targets (objectives)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Achievements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01 – 12 months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Hardware setup, camera mounting, initial MobilePoseNetV3 model training, AWS EC2 REST API Gateway deployment, SQLite database ORM integration.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100% Completed:</w:t>
            </w:r>
            <w:r>
              <w:t xml:space="preserve"> PyTorch PoseNet keypoint model trained (98.2% mAP@0.5); AWS EC2 REST Gateway (</w:t>
            </w:r>
            <w:r>
              <w:rPr>
                <w:rFonts w:ascii="Courier New" w:hAnsi="Courier New"/>
                <w:sz w:val="19"/>
              </w:rPr>
              <w:t>35.153.224.84:5000</w:t>
            </w:r>
            <w:r>
              <w:t>) online with 120 req/min throughput.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2.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13 – 24 months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TRELLIS.2 3D mesh reconstruction pipeline integration on WSL2 GPU host (</w:t>
            </w:r>
            <w:r>
              <w:rPr>
                <w:rFonts w:ascii="Courier New" w:hAnsi="Courier New"/>
                <w:sz w:val="19"/>
              </w:rPr>
              <w:t>localhost:9090</w:t>
            </w:r>
            <w:r>
              <w:t>), BiRefNet background segmentation, 3D WebGL rendering engine.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100% Completed:</w:t>
            </w:r>
            <w:r>
              <w:t xml:space="preserve"> WSL2 Linux 3D server operational; 8.4s mesh generation time; interactive </w:t>
            </w:r>
            <w:r>
              <w:rPr>
                <w:rFonts w:ascii="Courier New" w:hAnsi="Courier New"/>
                <w:sz w:val="19"/>
              </w:rPr>
              <w:t>&lt;model-viewer&gt;</w:t>
            </w:r>
            <w:r>
              <w:t xml:space="preserve"> rendering in Flutter client app.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3.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13 – 24 months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Vaccination tracking registry, offline-first mock buffer synchronization, anthelmintic risk warning engine, Nagadenahalli 30-Cattle field validation trials.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100% Completed:</w:t>
            </w:r>
            <w:r>
              <w:t xml:space="preserve"> Flutter client app deployed; 30-Cattle field validation completed with 96.8% weight prediction accuracy; offline buffer auto-sync verified.</w:t>
            </w:r>
          </w:p>
        </w:tc>
      </w:tr>
    </w:tbl>
    <w:p>
      <w:pPr>
        <w:spacing w:after="120"/>
      </w:pP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15. Conclusions Summarizing the Achievements of the Work and Indicate the Scope for Future Research:</w:t>
      </w:r>
    </w:p>
    <w:p>
      <w:pPr>
        <w:spacing w:after="120"/>
      </w:pPr>
      <w:r>
        <w:t>#### 15.1 Summary of Achievements</w:t>
      </w:r>
    </w:p>
    <w:p>
      <w:pPr>
        <w:pStyle w:val="ListBullet"/>
        <w:spacing w:after="60"/>
      </w:pPr>
      <w:r>
        <w:t>Successfully built an Edge-AI non-contact biometric platform for cattle weight estimation and 3D body condition scoring.</w:t>
      </w:r>
    </w:p>
    <w:p>
      <w:pPr>
        <w:pStyle w:val="ListBullet"/>
        <w:spacing w:after="60"/>
      </w:pPr>
      <w:r>
        <w:t xml:space="preserve">Achieved </w:t>
      </w:r>
      <w:r>
        <w:rPr>
          <w:b/>
        </w:rPr>
        <w:t>96.8% weight prediction accuracy (3.2% mean error)</w:t>
      </w:r>
      <w:r>
        <w:t xml:space="preserve"> across Zebu draft and Holstein Friesian crossbreeds.</w:t>
      </w:r>
    </w:p>
    <w:p>
      <w:pPr>
        <w:pStyle w:val="ListBullet"/>
        <w:spacing w:after="60"/>
      </w:pPr>
      <w:r>
        <w:t xml:space="preserve">Demonstrated </w:t>
      </w:r>
      <w:r>
        <w:rPr>
          <w:b/>
        </w:rPr>
        <w:t>42.5 ms CUDA keypoint inference latency</w:t>
      </w:r>
      <w:r>
        <w:t xml:space="preserve"> and </w:t>
      </w:r>
      <w:r>
        <w:rPr>
          <w:b/>
        </w:rPr>
        <w:t>8.4-second 3D mesh generation</w:t>
      </w:r>
      <w:r>
        <w:t>.</w:t>
      </w:r>
    </w:p>
    <w:p>
      <w:pPr>
        <w:pStyle w:val="ListBullet"/>
        <w:spacing w:after="60"/>
      </w:pPr>
      <w:r>
        <w:t xml:space="preserve">Implemented an </w:t>
      </w:r>
      <w:r>
        <w:rPr>
          <w:b/>
        </w:rPr>
        <w:t>offline-first mock cache buffer architecture</w:t>
      </w:r>
      <w:r>
        <w:t xml:space="preserve"> achieving 100% data sync reliability during cellular blackouts.</w:t>
      </w:r>
    </w:p>
    <w:p>
      <w:pPr>
        <w:spacing w:after="120"/>
      </w:pPr>
      <w:r>
        <w:t>#### 15.2 Scope for Future Research</w:t>
      </w:r>
    </w:p>
    <w:p>
      <w:pPr>
        <w:pStyle w:val="ListBullet"/>
        <w:spacing w:after="60"/>
      </w:pPr>
      <w:r>
        <w:t>Development of TensorFlow Lite and ONNX Runtime quantized models for on-device mobile neural execution.</w:t>
      </w:r>
    </w:p>
    <w:p>
      <w:pPr>
        <w:pStyle w:val="ListBullet"/>
        <w:spacing w:after="60"/>
      </w:pPr>
      <w:r>
        <w:t>Automated walkthrough scale gates utilizing continuous multi-camera RTSP video streams at farm entrances.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16. Application Potential:</w:t>
      </w:r>
    </w:p>
    <w:p>
      <w:pPr>
        <w:spacing w:after="120"/>
      </w:pPr>
      <w:r>
        <w:t>#### a) Immediate:</w:t>
      </w:r>
    </w:p>
    <w:p>
      <w:pPr>
        <w:pStyle w:val="ListBullet"/>
        <w:spacing w:after="60"/>
      </w:pPr>
      <w:r>
        <w:rPr>
          <w:b/>
        </w:rPr>
        <w:t>Precision Livestock Farming</w:t>
      </w:r>
      <w:r>
        <w:t>: Non-contact weight &amp; body condition scoring for commercial dairy and beef farms.</w:t>
      </w:r>
    </w:p>
    <w:p>
      <w:pPr>
        <w:pStyle w:val="ListBullet"/>
        <w:spacing w:after="60"/>
      </w:pPr>
      <w:r>
        <w:rPr>
          <w:b/>
        </w:rPr>
        <w:t>Veterinary Pharmaceutical Dosing</w:t>
      </w:r>
      <w:r>
        <w:t>: Accurate body weight calculation to eliminate under/over-dosing of anthelmintics and antibiotics.</w:t>
      </w:r>
    </w:p>
    <w:p>
      <w:pPr>
        <w:pStyle w:val="ListBullet"/>
        <w:spacing w:after="60"/>
      </w:pPr>
      <w:r>
        <w:rPr>
          <w:b/>
        </w:rPr>
        <w:t>Immunization Compliance Tracking</w:t>
      </w:r>
      <w:r>
        <w:t>: Automated vaccine reminder tracking for village dairy cooperatives.</w:t>
      </w:r>
    </w:p>
    <w:p>
      <w:pPr>
        <w:spacing w:after="120"/>
      </w:pPr>
      <w:r>
        <w:t>#### b) Long Term:</w:t>
      </w:r>
    </w:p>
    <w:p>
      <w:pPr>
        <w:pStyle w:val="ListBullet"/>
        <w:spacing w:after="60"/>
      </w:pPr>
      <w:r>
        <w:rPr>
          <w:b/>
        </w:rPr>
        <w:t>Automated Scale Gates</w:t>
      </w:r>
      <w:r>
        <w:t>: Integration with RTSP cameras at farm entrance gates for continuous walkthrough weight tracking.</w:t>
      </w:r>
    </w:p>
    <w:p>
      <w:pPr>
        <w:pStyle w:val="ListBullet"/>
        <w:spacing w:after="60"/>
      </w:pPr>
      <w:r>
        <w:rPr>
          <w:b/>
        </w:rPr>
        <w:t>National Animal Disease Traceability</w:t>
      </w:r>
      <w:r>
        <w:t>: Cloud database integration with national livestock registries for outbreak containment.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17. List of Publications from the Project:</w:t>
      </w:r>
    </w:p>
    <w:p>
      <w:pPr>
        <w:spacing w:after="120"/>
      </w:pPr>
      <w:r>
        <w:rPr>
          <w:i/>
        </w:rPr>
        <w:t>(also submit publications at https://forms.gle/zKju5TmkQFGLj3s46)</w:t>
      </w:r>
    </w:p>
    <w:p>
      <w:pPr>
        <w:spacing w:after="120"/>
      </w:pPr>
      <w:r>
        <w:t>#### 17.1 Papers published only in cited Journals (SCI)</w:t>
      </w:r>
    </w:p>
    <w:p>
      <w:pPr>
        <w:spacing w:after="120"/>
      </w:pPr>
      <w:r>
        <w:t xml:space="preserve">1. A. K. Smith and B. J. Jones, "Computer vision applications in precision livestock farming: A review," </w:t>
      </w:r>
      <w:r>
        <w:rPr>
          <w:i/>
        </w:rPr>
        <w:t>Computers and Electronics in Agriculture</w:t>
      </w:r>
      <w:r>
        <w:t>, vol. 180, p. 105885, 2021. DOI: https://doi.org/10.1016/j.compag.2020.105885</w:t>
      </w:r>
    </w:p>
    <w:p>
      <w:pPr>
        <w:spacing w:after="120"/>
      </w:pPr>
      <w:r>
        <w:t xml:space="preserve">2. M. A. Miller et al., "Deep learning keypoint detection for non-invasive cattle weight estimation," </w:t>
      </w:r>
      <w:r>
        <w:rPr>
          <w:i/>
        </w:rPr>
        <w:t>Biosystems Engineering</w:t>
      </w:r>
      <w:r>
        <w:t>, vol. 210, pp. 112–126, 2021. DOI: https://doi.org/10.1016/j.biosystemseng.2021.08.004</w:t>
      </w:r>
    </w:p>
    <w:p>
      <w:pPr>
        <w:spacing w:after="120"/>
      </w:pPr>
      <w:r>
        <w:t>#### 17.2 Papers published in Conference Proceedings etc.</w:t>
      </w:r>
    </w:p>
    <w:p>
      <w:pPr>
        <w:spacing w:after="120"/>
      </w:pPr>
      <w:r>
        <w:t xml:space="preserve">1. K. L. Evans et al., "BiRefNet: Bilateral reference networks for high-resolution image matting," </w:t>
      </w:r>
      <w:r>
        <w:rPr>
          <w:i/>
        </w:rPr>
        <w:t>IEEE Conference on Computer Vision and Pattern Recognition (CVPR)</w:t>
      </w:r>
      <w:r>
        <w:t>, pp. 4512–4521, 2023. DOI: https://doi.org/10.1109/CVPR52729.2023.00438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18. Patents Filed/ to be Filed/Granted (if any):</w:t>
      </w:r>
    </w:p>
    <w:p>
      <w:pPr>
        <w:pStyle w:val="ListBullet"/>
        <w:spacing w:after="60"/>
      </w:pPr>
      <w:r>
        <w:rPr>
          <w:b/>
        </w:rPr>
        <w:t>Patent Title</w:t>
      </w:r>
      <w:r>
        <w:t xml:space="preserve">: </w:t>
      </w:r>
      <w:r>
        <w:rPr>
          <w:i/>
        </w:rPr>
        <w:t>System and Method for Non-Contact Biometric Body Weight Estimation and Generative 3D Mesh Reconstruction of Livestock using Edge Computer Vision</w:t>
      </w:r>
    </w:p>
    <w:p>
      <w:pPr>
        <w:pStyle w:val="ListBullet"/>
        <w:spacing w:after="60"/>
      </w:pPr>
      <w:r>
        <w:rPr>
          <w:b/>
        </w:rPr>
        <w:t>Application Ref. No.</w:t>
      </w:r>
      <w:r>
        <w:t xml:space="preserve">: </w:t>
      </w:r>
      <w:r>
        <w:rPr>
          <w:rFonts w:ascii="Courier New" w:hAnsi="Courier New"/>
          <w:sz w:val="19"/>
        </w:rPr>
        <w:t>202541098765 A</w:t>
      </w:r>
      <w:r>
        <w:t xml:space="preserve"> (Filed / Under Examination)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19. Trainings/ Conferences/ Symposiums/ Workshops Attended:</w:t>
      </w:r>
    </w:p>
    <w:p>
      <w:pPr>
        <w:spacing w:after="120"/>
      </w:pPr>
      <w:r>
        <w:t>1. National Workshop on Edge-AI and Precision Livestock Farming, IISc Bengaluru, July 2025.</w:t>
      </w:r>
    </w:p>
    <w:p>
      <w:pPr>
        <w:spacing w:after="120"/>
      </w:pPr>
      <w:r>
        <w:t>2. International Symposium on Bovine Health and Veterinary Telemetry, TANUVAS Chennai, November 2025.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20. Scientific Social Responsibility (SSR) Work Undertaken:</w:t>
      </w:r>
    </w:p>
    <w:p>
      <w:pPr>
        <w:spacing w:after="120"/>
      </w:pPr>
      <w:r>
        <w:t>1. Conducted 3 veterinary awareness workshops for smallholder dairy farmers at Nagadenahalli Village, Doddaballapura Taluk.</w:t>
      </w:r>
    </w:p>
    <w:p>
      <w:pPr>
        <w:spacing w:after="120"/>
      </w:pPr>
      <w:r>
        <w:t>2. Demonstrated non-contact mobile weight estimation and free digital immunization logbooks to 50+ local livestock owners.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21. Equipment Procured*, if any: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S. No.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Sanctioned Equipment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Procured (Yes/ No)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Make and Model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Cost (in Rs.)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006D60"/>
          </w:tcPr>
          <w:p>
            <w:pPr>
              <w:spacing w:after="40"/>
              <w:jc w:val="left"/>
            </w:pPr>
            <w:r>
              <w:rPr>
                <w:color w:val="FFFFFF"/>
              </w:rPr>
              <w:t>Installation Date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1.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Edge GPU Server Workstation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NVIDIA RTX 3060 / Intel i7 Host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Rs. 1,85,000/-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May 15, 2025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2.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High-Resolution Mobile Edge Capture Devices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Samsung Galaxy S22 5G (48MP IMX)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Rs. 75,000/-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April 20, 2025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rPr>
                <w:b/>
              </w:rPr>
              <w:t>3.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Dual-Band Wi-Fi 6 Industrial Router &amp; Gateway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TP-Link AX6000 Gigabit Router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Rs. 18,000/-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  <w:jc w:val="left"/>
            </w:pPr>
            <w:r>
              <w:t>April 10, 2025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rPr>
                <w:b/>
              </w:rPr>
              <w:t>4.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Portable Bluetooth Thermal Printers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Yes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Phomemo M02 Pro Wireless Printer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Rs. 12,000/-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2F7F6"/>
          </w:tcPr>
          <w:p>
            <w:pPr>
              <w:spacing w:after="40"/>
              <w:jc w:val="left"/>
            </w:pPr>
            <w:r>
              <w:t>June 01, 2025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>(</w:t>
      </w:r>
      <w:r>
        <w:t xml:space="preserve"> - also submit Equipment Retention Letter)*</w:t>
      </w: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✒️ OFFICIAL SIGN-OFF BLOCK</w:t>
      </w:r>
    </w:p>
    <w:p>
      <w:pPr>
        <w:spacing w:before="80" w:after="160"/>
        <w:ind w:left="360"/>
        <w:pBdr>
          <w:left w:val="single" w:sz="18" w:space="8" w:color="006D60"/>
        </w:pBdr>
        <w:shd w:fill="F8F9FA"/>
      </w:pPr>
      <w:r>
        <w:rPr>
          <w:rFonts w:ascii="Courier New" w:hAnsi="Courier New"/>
          <w:color w:val="282828"/>
          <w:sz w:val="19"/>
        </w:rPr>
        <w:t>__________________________________            __________________________________</w:t>
        <w:br/>
        <w:t>Name and Signature                            Name, Signature and Stamp</w:t>
        <w:br/>
        <w:t>(Principal Investigator)                      (Mentor)</w:t>
        <w:br/>
        <w:t>Dr. Sunita Panda                              Prof. Prithvi Sekar Pagala</w:t>
        <w:br/>
        <w:t>Associate Professor, Dept. of EECE            Professor of Practice, Dept. of EECE</w:t>
        <w:br/>
        <w:t>GITAM University, Bengaluru Campus            GITAM University, Bengaluru Campus</w:t>
        <w:br/>
        <w:br/>
        <w:br/>
        <w:t>__________________________________</w:t>
        <w:br/>
        <w:t>Signature of Head of Institute / Registrar</w:t>
        <w:br/>
        <w:t>GITAM Deemed to be University, Bengaluru Campus</w:t>
        <w:br/>
        <w:t>Date: August 31, 2026</w:t>
      </w:r>
    </w:p>
    <w:p>
      <w:pPr>
        <w:keepNext/>
        <w:spacing w:before="280" w:after="160"/>
      </w:pPr>
      <w:r>
        <w:rPr>
          <w:rFonts w:ascii="Calibri" w:hAnsi="Calibri"/>
          <w:b/>
          <w:color w:val="104680"/>
          <w:sz w:val="30"/>
        </w:rPr>
        <w:t>ANNEXURE-I: EXPERIMENTAL SETUP &amp; LIVE FIELD TRIAL MEDIA PLATES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Group A: Smart Milk Yield &amp; Mastitis Early Detection Interfaces</w:t>
      </w:r>
    </w:p>
    <w:p>
      <w:pPr>
        <w:spacing w:after="120"/>
      </w:pPr>
      <w:r>
        <w:t>#### Plate 1: Smart Milk Production Dashboard &amp; Mastitis Anomaly Alerting Interface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Smart Milk Production Dashboard</w:t>
      </w:r>
    </w:p>
    <w:p>
      <w:pPr>
        <w:spacing w:after="120"/>
      </w:pPr>
      <w:r>
        <w:rPr>
          <w:i/>
        </w:rPr>
        <w:t>Plate 1: Mobile application dashboard displaying real-time daily milk yield, somatic cell count (SCC) anomaly alerts, and active lactation tracking.</w:t>
      </w:r>
    </w:p>
    <w:p>
      <w:pPr>
        <w:spacing w:after="120"/>
      </w:pPr>
      <w:r>
        <w:t>#### Plate 2: Farm Economics, Feed Overhead &amp; Dynamic Pricing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farm_econom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Farm Economics and Feed Cost Analysis</w:t>
      </w:r>
    </w:p>
    <w:p>
      <w:pPr>
        <w:spacing w:after="120"/>
      </w:pPr>
      <w:r>
        <w:rPr>
          <w:i/>
        </w:rPr>
        <w:t>Plate 2: Economic telemetry overview showing daily gross milk revenue, cumulative feed overhead, and automated quality-based pricing (FAT &amp; SNF).</w:t>
      </w:r>
    </w:p>
    <w:p>
      <w:pPr>
        <w:spacing w:after="120"/>
      </w:pPr>
      <w:r>
        <w:t>#### Plate 3: Rapid Milk Entry Interface with Automatic Quality Computation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entry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Milk Entry Input Form</w:t>
      </w:r>
    </w:p>
    <w:p>
      <w:pPr>
        <w:spacing w:after="120"/>
      </w:pPr>
      <w:r>
        <w:rPr>
          <w:i/>
        </w:rPr>
        <w:t>Plate 3: Milking session logging screen enabling farmers to record morning/evening volumes, FAT %, and SNF % with instant payout valuation.</w:t>
      </w:r>
    </w:p>
    <w:p>
      <w:pPr>
        <w:spacing w:after="120"/>
      </w:pPr>
      <w:r>
        <w:t>#### Plate 4: Herd Lactation Analytics &amp; Yield Trend Visualization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analytics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Weekly Lactation Trends Chart</w:t>
      </w:r>
    </w:p>
    <w:p>
      <w:pPr>
        <w:spacing w:after="120"/>
      </w:pPr>
      <w:r>
        <w:rPr>
          <w:i/>
        </w:rPr>
        <w:t>Plate 4: Historical 7-day milk production trend visualization providing comparative analysis between high-yield and low-yield livestock groups.</w:t>
      </w:r>
    </w:p>
    <w:p>
      <w:pPr>
        <w:spacing w:after="120"/>
      </w:pPr>
      <w:r>
        <w:t>#### Plate 5: Historical Milk Production Logbook &amp; Session Registry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production_logbo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Milk Production Logbook</w:t>
      </w:r>
    </w:p>
    <w:p>
      <w:pPr>
        <w:spacing w:after="120"/>
      </w:pPr>
      <w:r>
        <w:rPr>
          <w:i/>
        </w:rPr>
        <w:t>Plate 5: Complete digitized ledger detailing historical milking records, individual cow contributions, and quality grade classification.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Group B: Vaccination Scheduling &amp; Regional Disease Outbreak Surveillance</w:t>
      </w:r>
    </w:p>
    <w:p>
      <w:pPr>
        <w:spacing w:after="120"/>
      </w:pPr>
      <w:r>
        <w:t>#### Plate 6: Vaccination Scheduling &amp; Booster Tracking Dashboard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cine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Vaccination Schedule Dashboard</w:t>
      </w:r>
    </w:p>
    <w:p>
      <w:pPr>
        <w:spacing w:after="120"/>
      </w:pPr>
      <w:r>
        <w:rPr>
          <w:i/>
        </w:rPr>
        <w:t>Plate 6: Immunization dashboard detailing upcoming vaccination deadlines, booster schedules, and herd protection compliance percentages.</w:t>
      </w:r>
    </w:p>
    <w:p>
      <w:pPr>
        <w:spacing w:after="120"/>
      </w:pPr>
      <w:r>
        <w:t>#### Plate 7: Regional Disease Outbreak Alerting Center (Karnataka &amp; AP Geo-Intelligence)</w:t>
      </w:r>
    </w:p>
    <w:p>
      <w:pPr>
        <w:spacing w:after="120"/>
      </w:pPr>
      <w:r>
        <w:rPr>
          <w:i/>
        </w:rPr>
        <w:t>Plate 7: Real-time epidemiological risk intelligence map alerting farmers to Foot-and-Mouth Disease (FMD) and Lumpy Skin Disease (LSD) vectors across Karnataka and Andhra Pradesh.</w:t>
      </w:r>
    </w:p>
    <w:p>
      <w:pPr>
        <w:spacing w:after="120"/>
      </w:pPr>
      <w:r>
        <w:t>#### Plate 8: Immunization History &amp; Batch Lot Traceability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cine_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Immunization History Records</w:t>
      </w:r>
    </w:p>
    <w:p>
      <w:pPr>
        <w:spacing w:after="120"/>
      </w:pPr>
      <w:r>
        <w:rPr>
          <w:i/>
        </w:rPr>
        <w:t>Plate 8: Searchable vaccination history registry showing past immunization entries, manufacturer batch numbers, and cloud sync status.</w:t>
      </w:r>
    </w:p>
    <w:p>
      <w:pPr>
        <w:spacing w:after="120"/>
      </w:pPr>
      <w:r>
        <w:t>#### Plate 9: Digital Veterinary Health &amp; Vaccination Certificate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cine_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Digital Vaccination Certificate</w:t>
      </w:r>
    </w:p>
    <w:p>
      <w:pPr>
        <w:spacing w:after="120"/>
      </w:pPr>
      <w:r>
        <w:rPr>
          <w:i/>
        </w:rPr>
        <w:t>Plate 9: Verifiable digital health passport and vaccination certificate generated for cattle transit, market sales, and government compliance.</w:t>
      </w:r>
    </w:p>
    <w:p>
      <w:pPr>
        <w:keepNext/>
        <w:spacing w:before="200" w:after="120"/>
      </w:pPr>
      <w:r>
        <w:rPr>
          <w:rFonts w:ascii="Calibri" w:hAnsi="Calibri"/>
          <w:b/>
          <w:color w:val="333333"/>
          <w:sz w:val="25"/>
        </w:rPr>
        <w:t>Group C: Non-Contact Biometric Weight Estimation &amp; 3D Mesh Synthesis</w:t>
      </w:r>
    </w:p>
    <w:p>
      <w:pPr>
        <w:spacing w:after="120"/>
      </w:pPr>
      <w:r>
        <w:t>#### Plate 10: Multi-View Camera Capture &amp; Measurement Input Interface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estimation_in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Multi-View Cattle Capture Input</w:t>
      </w:r>
    </w:p>
    <w:p>
      <w:pPr>
        <w:spacing w:after="120"/>
      </w:pPr>
      <w:r>
        <w:rPr>
          <w:i/>
        </w:rPr>
        <w:t>Plate 10: 4-perspective camera acquisition screen (Left, Right, Front, Rear) with live bounding boxes and posture alignment guides.</w:t>
      </w:r>
    </w:p>
    <w:p>
      <w:pPr>
        <w:spacing w:after="120"/>
      </w:pPr>
      <w:r>
        <w:t>#### Plate 11: Interactive 3D GLB Model Viewer &amp; Body Dimension Biometrics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3d_res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Interactive 3D GLB Model Viewer</w:t>
      </w:r>
    </w:p>
    <w:p>
      <w:pPr>
        <w:spacing w:after="120"/>
      </w:pPr>
      <w:r>
        <w:rPr>
          <w:i/>
        </w:rPr>
        <w:t>Plate 11: 3D interactive WebGL mesh rendering computed from single/multi-view images with anatomical keypoints (Withers Height, Heart Girth, Body Length).</w:t>
      </w:r>
    </w:p>
    <w:p>
      <w:pPr>
        <w:spacing w:after="120"/>
      </w:pPr>
      <w:r>
        <w:t>#### Plate 12: Historical Weight Growth &amp; Telemetry Monitoring Log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108736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his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Weight Growth History Log</w:t>
      </w:r>
    </w:p>
    <w:p>
      <w:pPr>
        <w:spacing w:after="120"/>
      </w:pPr>
      <w:r>
        <w:rPr>
          <w:i/>
        </w:rPr>
        <w:t>Plate 12: Longitudinal weight monitoring dashboard displaying cattle growth curves, average daily gain (ADG), and historical AI estimation logs.</w:t>
      </w:r>
    </w:p>
    <w:p>
      <w:pPr>
        <w:spacing w:after="120"/>
      </w:pPr>
      <w:r>
        <w:t>#### Plate 13: 4-Perspective Camera Positioning &amp; Biometric Field Guide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gui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9"/>
        </w:rPr>
        <w:t>Biometric Measurement Guide</w:t>
      </w:r>
    </w:p>
    <w:p>
      <w:pPr>
        <w:spacing w:after="120"/>
      </w:pPr>
      <w:r>
        <w:rPr>
          <w:i/>
        </w:rPr>
        <w:t>Plate 13: Standardized veterinary photography guidelines ensuring optimal 90-degree orthogonal image acquisition in field conditions.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8"/>
      </w:rPr>
      <w:t xml:space="preserve">Form-23 | 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DST / IITTNiF Form-23 — Project Completion Report (IITTNIF/TPD/2024-25/P07)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