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DE" w:rsidRDefault="007516DE" w:rsidP="002F0645">
      <w:pPr>
        <w:pStyle w:val="3"/>
      </w:pPr>
      <w:bookmarkStart w:id="0" w:name="_Toc347946096"/>
      <w:r w:rsidRPr="007E4A5A">
        <w:t>1. Протокол взаимодействия</w:t>
      </w:r>
      <w:r>
        <w:t xml:space="preserve"> </w:t>
      </w:r>
      <w:r w:rsidRPr="007E4A5A">
        <w:t>в режиме «Соединение»</w:t>
      </w:r>
      <w:bookmarkEnd w:id="0"/>
    </w:p>
    <w:p w:rsidR="002F0645" w:rsidRPr="002F0645" w:rsidRDefault="002F0645" w:rsidP="002F0645"/>
    <w:p w:rsidR="007516DE" w:rsidRPr="0052444A" w:rsidRDefault="007516DE" w:rsidP="002F0645">
      <w:pPr>
        <w:pStyle w:val="4"/>
      </w:pPr>
      <w:r w:rsidRPr="0052444A">
        <w:t xml:space="preserve">Таблица 1.1. Протокол взаимодействия в режиме «Соединение».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>
        <w:rPr>
          <w:lang w:val="en-US"/>
        </w:rPr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965"/>
        <w:gridCol w:w="785"/>
        <w:gridCol w:w="441"/>
        <w:gridCol w:w="441"/>
        <w:gridCol w:w="441"/>
        <w:gridCol w:w="441"/>
        <w:gridCol w:w="441"/>
        <w:gridCol w:w="441"/>
        <w:gridCol w:w="441"/>
        <w:gridCol w:w="441"/>
        <w:gridCol w:w="4168"/>
      </w:tblGrid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76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8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1995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</w:p>
        </w:tc>
        <w:tc>
          <w:tcPr>
            <w:tcW w:w="376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1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1995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</w:p>
        </w:tc>
      </w:tr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76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630ACF" w:rsidRDefault="00630ACF" w:rsidP="00D12065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1995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4D33F4" w:rsidRDefault="00713482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630ACF" w:rsidRDefault="00630ACF" w:rsidP="00D1206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199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4D33F4" w:rsidRDefault="00713482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55</w:t>
            </w:r>
          </w:p>
        </w:tc>
      </w:tr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713482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630ACF" w:rsidRDefault="00630ACF" w:rsidP="00713482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713482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199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4D33F4" w:rsidRDefault="00713482" w:rsidP="00713482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 xml:space="preserve">1 – режим «Соединение»  </w:t>
            </w:r>
          </w:p>
        </w:tc>
      </w:tr>
      <w:tr w:rsidR="00713482" w:rsidRPr="006F1EF8" w:rsidTr="00713482">
        <w:trPr>
          <w:cantSplit/>
          <w:trHeight w:val="284"/>
          <w:jc w:val="center"/>
        </w:trPr>
        <w:tc>
          <w:tcPr>
            <w:tcW w:w="94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rPr>
                <w:color w:val="000000"/>
                <w:lang w:val="en-US"/>
              </w:rPr>
            </w:pPr>
            <w:r w:rsidRPr="004D33F4">
              <w:rPr>
                <w:color w:val="000000"/>
              </w:rPr>
              <w:t>Данные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630ACF" w:rsidRDefault="00630ACF" w:rsidP="00630ACF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713482" w:rsidRPr="004D33F4">
              <w:rPr>
                <w:color w:val="000000"/>
              </w:rPr>
              <w:t>-1</w:t>
            </w:r>
            <w:r>
              <w:rPr>
                <w:color w:val="000000"/>
              </w:rPr>
              <w:t>6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713482" w:rsidRPr="004D33F4" w:rsidRDefault="00713482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1995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13482" w:rsidRPr="004D33F4" w:rsidRDefault="00713482" w:rsidP="00D12065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</w:rPr>
              <w:t xml:space="preserve">Слово </w:t>
            </w:r>
            <w:r w:rsidRPr="004D33F4">
              <w:rPr>
                <w:i/>
                <w:color w:val="222A35" w:themeColor="text2" w:themeShade="80"/>
                <w:lang w:val="en-US"/>
              </w:rPr>
              <w:t>“CONNECTION2560”</w:t>
            </w:r>
          </w:p>
        </w:tc>
      </w:tr>
      <w:tr w:rsidR="00713482" w:rsidRPr="00A64EC5" w:rsidTr="00713482">
        <w:trPr>
          <w:cantSplit/>
          <w:trHeight w:val="848"/>
          <w:jc w:val="center"/>
        </w:trPr>
        <w:tc>
          <w:tcPr>
            <w:tcW w:w="941" w:type="pct"/>
            <w:shd w:val="clear" w:color="auto" w:fill="CCCCCC"/>
            <w:vAlign w:val="center"/>
          </w:tcPr>
          <w:p w:rsidR="00713482" w:rsidRPr="004D33F4" w:rsidRDefault="00713482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76" w:type="pct"/>
            <w:shd w:val="clear" w:color="auto" w:fill="CCCCCC"/>
            <w:vAlign w:val="center"/>
          </w:tcPr>
          <w:p w:rsidR="00713482" w:rsidRPr="00630ACF" w:rsidRDefault="00713482" w:rsidP="00630ACF">
            <w:pPr>
              <w:rPr>
                <w:color w:val="000000"/>
              </w:rPr>
            </w:pPr>
            <w:r w:rsidRPr="004D33F4">
              <w:rPr>
                <w:color w:val="000000"/>
                <w:lang w:val="en-US"/>
              </w:rPr>
              <w:t>1</w:t>
            </w:r>
            <w:r w:rsidR="00630ACF">
              <w:rPr>
                <w:color w:val="000000"/>
              </w:rPr>
              <w:t>7</w:t>
            </w:r>
          </w:p>
        </w:tc>
        <w:tc>
          <w:tcPr>
            <w:tcW w:w="211" w:type="pct"/>
            <w:shd w:val="clear" w:color="auto" w:fill="CCCCCC"/>
            <w:vAlign w:val="center"/>
          </w:tcPr>
          <w:p w:rsidR="00713482" w:rsidRPr="004D33F4" w:rsidRDefault="00713482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1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1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BD16DB" w:rsidRDefault="00713482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1995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713482" w:rsidRPr="004D33F4" w:rsidRDefault="00713482" w:rsidP="00630ACF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="00630ACF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1</w:t>
            </w:r>
            <w:r w:rsidR="00630ACF"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7516DE" w:rsidRPr="00AC4709" w:rsidRDefault="007516DE" w:rsidP="007516DE">
      <w:pPr>
        <w:jc w:val="both"/>
        <w:rPr>
          <w:color w:val="FFFFFF"/>
        </w:rPr>
      </w:pPr>
    </w:p>
    <w:p w:rsidR="007516DE" w:rsidRDefault="007516DE" w:rsidP="002F0645">
      <w:pPr>
        <w:pStyle w:val="4"/>
        <w:rPr>
          <w:lang w:val="en-US"/>
        </w:rPr>
      </w:pPr>
      <w:r w:rsidRPr="0052444A">
        <w:t>Таблица 1.</w:t>
      </w:r>
      <w:r w:rsidRPr="007516DE">
        <w:t>2</w:t>
      </w:r>
      <w:r w:rsidRPr="0052444A">
        <w:t xml:space="preserve">. Протокол взаимодействия в режиме «Соединение».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>
        <w:rPr>
          <w:lang w:val="en-US"/>
        </w:rPr>
        <w:t>)</w:t>
      </w:r>
    </w:p>
    <w:tbl>
      <w:tblPr>
        <w:tblW w:w="5000" w:type="pct"/>
        <w:jc w:val="center"/>
        <w:tbl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967"/>
        <w:gridCol w:w="785"/>
        <w:gridCol w:w="434"/>
        <w:gridCol w:w="434"/>
        <w:gridCol w:w="435"/>
        <w:gridCol w:w="435"/>
        <w:gridCol w:w="435"/>
        <w:gridCol w:w="435"/>
        <w:gridCol w:w="435"/>
        <w:gridCol w:w="435"/>
        <w:gridCol w:w="4216"/>
      </w:tblGrid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vMerge w:val="restart"/>
            <w:tcBorders>
              <w:top w:val="single" w:sz="24" w:space="0" w:color="FFFFFF"/>
              <w:bottom w:val="nil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76" w:type="pct"/>
            <w:vMerge w:val="restart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64" w:type="pct"/>
            <w:gridSpan w:val="8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19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vMerge/>
            <w:tcBorders>
              <w:top w:val="nil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19" w:type="pct"/>
            <w:vMerge/>
            <w:tcBorders>
              <w:top w:val="nil"/>
              <w:left w:val="single" w:sz="8" w:space="0" w:color="FFFFFF"/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tcBorders>
              <w:top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76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630ACF" w:rsidP="00D12065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FFFFFF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630ACF" w:rsidP="00D1206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19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 w:rsidRPr="004D33F4"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713482">
            <w:pPr>
              <w:rPr>
                <w:color w:val="000000"/>
              </w:rPr>
            </w:pPr>
            <w:r w:rsidRPr="004D33F4">
              <w:rPr>
                <w:color w:val="000000"/>
              </w:rPr>
              <w:t>Подтверждение режима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630ACF" w:rsidP="00713482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713482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713482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 xml:space="preserve">1 – режим «Соединение»  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vMerge w:val="restar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  <w:lang w:val="en-US"/>
              </w:rPr>
            </w:pPr>
            <w:r w:rsidRPr="004D33F4">
              <w:rPr>
                <w:color w:val="000000"/>
              </w:rPr>
              <w:t>Данные сигнатуры</w:t>
            </w: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630ACF" w:rsidP="00630ACF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260A83" w:rsidRPr="004D33F4">
              <w:rPr>
                <w:color w:val="000000"/>
              </w:rPr>
              <w:t>-1</w:t>
            </w:r>
            <w:r>
              <w:rPr>
                <w:color w:val="000000"/>
              </w:rPr>
              <w:t>4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Имя прошивки  «</w:t>
            </w:r>
            <w:r w:rsidRPr="004D33F4">
              <w:rPr>
                <w:i/>
                <w:color w:val="222A35" w:themeColor="text2" w:themeShade="80"/>
                <w:lang w:val="en-US"/>
              </w:rPr>
              <w:t>BTLoader2560</w:t>
            </w:r>
            <w:r w:rsidRPr="004D33F4">
              <w:rPr>
                <w:i/>
                <w:color w:val="222A35" w:themeColor="text2" w:themeShade="80"/>
              </w:rPr>
              <w:t>»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vMerge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260A83" w:rsidP="00630ACF">
            <w:pPr>
              <w:rPr>
                <w:color w:val="000000"/>
              </w:rPr>
            </w:pPr>
            <w:r w:rsidRPr="004D33F4">
              <w:rPr>
                <w:color w:val="000000"/>
                <w:lang w:val="en-US"/>
              </w:rPr>
              <w:t>1</w:t>
            </w:r>
            <w:r w:rsidR="00630ACF">
              <w:rPr>
                <w:color w:val="000000"/>
              </w:rPr>
              <w:t>5</w:t>
            </w:r>
            <w:r w:rsidRPr="004D33F4">
              <w:rPr>
                <w:color w:val="000000"/>
                <w:lang w:val="en-US"/>
              </w:rPr>
              <w:t>-1</w:t>
            </w:r>
            <w:r w:rsidR="00630ACF">
              <w:rPr>
                <w:color w:val="000000"/>
              </w:rPr>
              <w:t>6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Версия прошивки  «</w:t>
            </w:r>
            <w:r w:rsidRPr="004D33F4">
              <w:rPr>
                <w:i/>
                <w:color w:val="222A35" w:themeColor="text2" w:themeShade="80"/>
                <w:lang w:val="en-US"/>
              </w:rPr>
              <w:t>XX</w:t>
            </w:r>
            <w:r w:rsidRPr="004D33F4">
              <w:rPr>
                <w:i/>
                <w:color w:val="222A35" w:themeColor="text2" w:themeShade="80"/>
              </w:rPr>
              <w:t xml:space="preserve">» </w:t>
            </w:r>
          </w:p>
        </w:tc>
      </w:tr>
      <w:tr w:rsidR="00260A83" w:rsidRPr="006F1EF8" w:rsidTr="00260A83">
        <w:trPr>
          <w:cantSplit/>
          <w:trHeight w:val="284"/>
          <w:jc w:val="center"/>
        </w:trPr>
        <w:tc>
          <w:tcPr>
            <w:tcW w:w="942" w:type="pct"/>
            <w:vMerge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</w:p>
        </w:tc>
        <w:tc>
          <w:tcPr>
            <w:tcW w:w="376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630ACF" w:rsidRDefault="00260A83" w:rsidP="00630ACF">
            <w:pPr>
              <w:rPr>
                <w:color w:val="000000"/>
              </w:rPr>
            </w:pPr>
            <w:r w:rsidRPr="004D33F4">
              <w:rPr>
                <w:color w:val="000000"/>
                <w:lang w:val="en-US"/>
              </w:rPr>
              <w:t>1</w:t>
            </w:r>
            <w:r w:rsidR="00630ACF">
              <w:rPr>
                <w:color w:val="000000"/>
              </w:rPr>
              <w:t>7</w:t>
            </w:r>
            <w:r w:rsidRPr="004D33F4">
              <w:rPr>
                <w:color w:val="000000"/>
                <w:lang w:val="en-US"/>
              </w:rPr>
              <w:t>-2</w:t>
            </w:r>
            <w:r w:rsidR="00630ACF">
              <w:rPr>
                <w:color w:val="000000"/>
              </w:rPr>
              <w:t>2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bottom w:w="28" w:type="dxa"/>
            </w:tcMar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Дата создания «</w:t>
            </w:r>
            <w:r w:rsidRPr="004D33F4">
              <w:rPr>
                <w:i/>
                <w:color w:val="222A35" w:themeColor="text2" w:themeShade="80"/>
                <w:lang w:val="en-US"/>
              </w:rPr>
              <w:t>ddmmyy</w:t>
            </w:r>
            <w:r w:rsidRPr="004D33F4">
              <w:rPr>
                <w:i/>
                <w:color w:val="222A35" w:themeColor="text2" w:themeShade="80"/>
              </w:rPr>
              <w:t>»</w:t>
            </w:r>
          </w:p>
        </w:tc>
      </w:tr>
      <w:tr w:rsidR="00260A83" w:rsidRPr="00A64EC5" w:rsidTr="00260A83">
        <w:trPr>
          <w:cantSplit/>
          <w:trHeight w:val="882"/>
          <w:jc w:val="center"/>
        </w:trPr>
        <w:tc>
          <w:tcPr>
            <w:tcW w:w="942" w:type="pct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7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630ACF">
            <w:pPr>
              <w:rPr>
                <w:color w:val="000000"/>
              </w:rPr>
            </w:pPr>
            <w:r w:rsidRPr="004D33F4">
              <w:rPr>
                <w:color w:val="000000"/>
              </w:rPr>
              <w:t>2</w:t>
            </w:r>
            <w:r w:rsidR="00630ACF">
              <w:rPr>
                <w:color w:val="000000"/>
              </w:rPr>
              <w:t>3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BD16DB" w:rsidRDefault="00260A83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C0C0C0"/>
            <w:tcMar>
              <w:top w:w="28" w:type="dxa"/>
              <w:bottom w:w="28" w:type="dxa"/>
            </w:tcMar>
            <w:vAlign w:val="center"/>
          </w:tcPr>
          <w:p w:rsidR="00260A83" w:rsidRPr="004D33F4" w:rsidRDefault="00260A83" w:rsidP="00630ACF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="00630ACF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2</w:t>
            </w:r>
            <w:r w:rsidR="00630ACF"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4D33F4" w:rsidP="004D33F4">
      <w:pPr>
        <w:pStyle w:val="3"/>
      </w:pPr>
      <w:r>
        <w:lastRenderedPageBreak/>
        <w:t>2</w:t>
      </w:r>
      <w:r w:rsidRPr="007E4A5A">
        <w:t>. Протокол взаимодействия</w:t>
      </w:r>
      <w:r>
        <w:t xml:space="preserve"> </w:t>
      </w:r>
      <w:r w:rsidRPr="007E4A5A">
        <w:t>в режиме «</w:t>
      </w:r>
      <w:r>
        <w:t xml:space="preserve">Чтение из </w:t>
      </w:r>
      <w:r>
        <w:rPr>
          <w:lang w:val="en-US"/>
        </w:rPr>
        <w:t>FLASH</w:t>
      </w:r>
      <w:r w:rsidRPr="004D33F4">
        <w:t>/</w:t>
      </w:r>
      <w:r>
        <w:rPr>
          <w:lang w:val="en-US"/>
        </w:rPr>
        <w:t>EEPROM</w:t>
      </w:r>
      <w:r w:rsidRPr="007E4A5A">
        <w:t>»</w:t>
      </w:r>
    </w:p>
    <w:p w:rsidR="004D33F4" w:rsidRPr="002F0645" w:rsidRDefault="004D33F4" w:rsidP="004D33F4"/>
    <w:p w:rsidR="004D33F4" w:rsidRPr="0052444A" w:rsidRDefault="004D33F4" w:rsidP="004D33F4">
      <w:pPr>
        <w:pStyle w:val="4"/>
      </w:pPr>
      <w:r w:rsidRPr="0052444A">
        <w:t xml:space="preserve">Таблица </w:t>
      </w:r>
      <w:r w:rsidR="005F36D9" w:rsidRPr="00A23915">
        <w:t>2</w:t>
      </w:r>
      <w:r w:rsidRPr="0052444A">
        <w:t>.1. Протокол взаимодействия в режиме «</w:t>
      </w:r>
      <w:r>
        <w:t xml:space="preserve">Чтение из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BF1616" w:rsidRPr="006F1EF8" w:rsidTr="00BD16DB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BF1616" w:rsidRPr="006F1EF8" w:rsidTr="00BF1616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</w:p>
        </w:tc>
      </w:tr>
      <w:tr w:rsidR="00BF1616" w:rsidRPr="006F1EF8" w:rsidTr="00BF1616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4D33F4" w:rsidRDefault="00BF1616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BF1616" w:rsidRPr="006F1EF8" w:rsidTr="00BF1616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4D33F4" w:rsidRDefault="00BF1616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55</w:t>
            </w:r>
          </w:p>
        </w:tc>
      </w:tr>
      <w:tr w:rsidR="00BF1616" w:rsidRPr="006F1EF8" w:rsidTr="00BF1616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713482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6B727B" w:rsidP="0071348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F1616" w:rsidRPr="004D33F4" w:rsidRDefault="00BF1616" w:rsidP="00713482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713482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F1616" w:rsidRDefault="00BF1616" w:rsidP="00713482">
            <w:pPr>
              <w:rPr>
                <w:i/>
                <w:color w:val="222A35" w:themeColor="text2" w:themeShade="80"/>
              </w:rPr>
            </w:pPr>
            <w:r w:rsidRPr="00713482"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BF1616" w:rsidRPr="004D33F4" w:rsidRDefault="00BF1616" w:rsidP="00713482">
            <w:pPr>
              <w:rPr>
                <w:i/>
                <w:color w:val="222A35" w:themeColor="text2" w:themeShade="80"/>
              </w:rPr>
            </w:pPr>
            <w:r w:rsidRPr="00713482">
              <w:rPr>
                <w:i/>
                <w:color w:val="222A35" w:themeColor="text2" w:themeShade="80"/>
              </w:rPr>
              <w:t>9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Default="00BD16DB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BD16DB" w:rsidRPr="00BD16DB" w:rsidRDefault="00BD16DB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BD16DB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BD16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BD16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BD16DB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BD16DB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BD16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BD16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BD16DB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BD16DB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BD16DB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BD16DB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BD16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BD16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BD16DB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BD16DB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BD16DB">
            <w:pPr>
              <w:rPr>
                <w:color w:val="000000"/>
              </w:rPr>
            </w:pPr>
            <w:r>
              <w:rPr>
                <w:color w:val="000000"/>
              </w:rPr>
              <w:t>Номер строки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BD16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BD16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BD16DB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630ACF" w:rsidP="00BD16DB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Страница состоит из 16 строк</w:t>
            </w:r>
          </w:p>
        </w:tc>
      </w:tr>
      <w:tr w:rsidR="00BF1616" w:rsidRPr="00A64EC5" w:rsidTr="00BF1616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BF1616" w:rsidRPr="004D33F4" w:rsidRDefault="00BF1616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BF1616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BF1616" w:rsidRPr="004D33F4" w:rsidRDefault="00BF1616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BD16DB" w:rsidRDefault="00BF1616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F1616" w:rsidRPr="004D33F4" w:rsidRDefault="00BF1616" w:rsidP="006B727B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="006B727B"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 w:rsidR="006B727B" w:rsidRPr="006B727B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Pr="00AC4709" w:rsidRDefault="004D33F4" w:rsidP="004D33F4">
      <w:pPr>
        <w:jc w:val="both"/>
        <w:rPr>
          <w:color w:val="FFFFFF"/>
        </w:rPr>
      </w:pPr>
    </w:p>
    <w:p w:rsidR="004D33F4" w:rsidRPr="005F36D9" w:rsidRDefault="004D33F4" w:rsidP="004D33F4">
      <w:pPr>
        <w:pStyle w:val="4"/>
      </w:pPr>
      <w:r w:rsidRPr="0052444A">
        <w:t xml:space="preserve">Таблица </w:t>
      </w:r>
      <w:r w:rsidR="005F36D9" w:rsidRPr="00A23915">
        <w:t>2.</w:t>
      </w:r>
      <w:r w:rsidRPr="007516DE">
        <w:t>2</w:t>
      </w:r>
      <w:r w:rsidRPr="0052444A">
        <w:t>. Протокол взаимодействия в режиме «</w:t>
      </w:r>
      <w:r w:rsidR="005F36D9">
        <w:t xml:space="preserve">Чтение из </w:t>
      </w:r>
      <w:r w:rsidR="005F36D9">
        <w:rPr>
          <w:lang w:val="en-US"/>
        </w:rPr>
        <w:t>FLASH</w:t>
      </w:r>
      <w:r w:rsidR="005F36D9" w:rsidRPr="005F36D9">
        <w:t>/</w:t>
      </w:r>
      <w:r w:rsidR="005F36D9">
        <w:rPr>
          <w:lang w:val="en-US"/>
        </w:rPr>
        <w:t>EEPROM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4D33F4" w:rsidRDefault="004D33F4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6B727B" w:rsidRDefault="006B727B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6B727B" w:rsidRDefault="006B727B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6B727B" w:rsidRDefault="006B727B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6B727B" w:rsidRDefault="006B727B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6B727B" w:rsidRDefault="00BD16DB" w:rsidP="006B727B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 w:rsidR="006B727B"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Default="00BD16DB" w:rsidP="00D12065">
            <w:pPr>
              <w:rPr>
                <w:i/>
                <w:color w:val="222A35" w:themeColor="text2" w:themeShade="80"/>
              </w:rPr>
            </w:pPr>
            <w:r w:rsidRPr="00713482"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BD16DB" w:rsidRPr="004D33F4" w:rsidRDefault="00BD16DB" w:rsidP="00D12065">
            <w:pPr>
              <w:rPr>
                <w:i/>
                <w:color w:val="222A35" w:themeColor="text2" w:themeShade="80"/>
              </w:rPr>
            </w:pPr>
            <w:r w:rsidRPr="00713482">
              <w:rPr>
                <w:i/>
                <w:color w:val="222A35" w:themeColor="text2" w:themeShade="80"/>
              </w:rPr>
              <w:t>9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Default="00BD16DB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BD16DB" w:rsidRPr="00BD16DB" w:rsidRDefault="00BD16DB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BD16DB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Default="00BD16DB" w:rsidP="00D12065">
            <w:pPr>
              <w:rPr>
                <w:color w:val="000000"/>
              </w:rPr>
            </w:pPr>
            <w:r>
              <w:rPr>
                <w:color w:val="000000"/>
              </w:rPr>
              <w:t>Номер строки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6B727B" w:rsidRDefault="006B727B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D16DB" w:rsidRPr="00BD16DB" w:rsidRDefault="00630ACF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Страница состоит из 16 строк</w:t>
            </w:r>
          </w:p>
        </w:tc>
      </w:tr>
      <w:tr w:rsidR="00630ACF" w:rsidRPr="006F1EF8" w:rsidTr="00630ACF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30ACF" w:rsidRDefault="00630ACF" w:rsidP="00630ACF">
            <w:pPr>
              <w:rPr>
                <w:color w:val="000000"/>
              </w:rPr>
            </w:pPr>
            <w:r>
              <w:rPr>
                <w:color w:val="000000"/>
              </w:rPr>
              <w:t>Значения байт строки</w:t>
            </w:r>
            <w:r>
              <w:rPr>
                <w:color w:val="000000"/>
                <w:lang w:val="en-US"/>
              </w:rPr>
              <w:t xml:space="preserve"> (7 </w:t>
            </w:r>
            <w:r>
              <w:rPr>
                <w:color w:val="000000"/>
              </w:rPr>
              <w:t>бит)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B727B" w:rsidRDefault="006B727B" w:rsidP="006B727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 w:rsidR="00630ACF">
              <w:rPr>
                <w:color w:val="000000"/>
              </w:rPr>
              <w:t xml:space="preserve"> - 2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4D33F4" w:rsidRDefault="00630ACF" w:rsidP="00630ACF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Строка состоит из 16 байт</w:t>
            </w:r>
          </w:p>
        </w:tc>
      </w:tr>
      <w:tr w:rsidR="00630ACF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Default="00630ACF" w:rsidP="00630ACF">
            <w:pPr>
              <w:rPr>
                <w:color w:val="000000"/>
              </w:rPr>
            </w:pPr>
            <w:r>
              <w:rPr>
                <w:color w:val="000000"/>
              </w:rPr>
              <w:t>Восьмые биты байт строки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B727B" w:rsidRDefault="00630ACF" w:rsidP="006B727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 w:rsidR="006B727B"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30ACF" w:rsidRDefault="00630ACF" w:rsidP="00630ACF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30ACF" w:rsidRDefault="00630ACF" w:rsidP="00630ACF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5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630ACF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630ACF">
              <w:rPr>
                <w:b/>
                <w:bCs/>
                <w:color w:val="222A35" w:themeColor="text2" w:themeShade="80"/>
                <w:sz w:val="18"/>
                <w:lang w:val="en-US"/>
              </w:rPr>
              <w:t>0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i/>
                <w:color w:val="222A35" w:themeColor="text2" w:themeShade="80"/>
              </w:rPr>
            </w:pPr>
          </w:p>
        </w:tc>
      </w:tr>
      <w:tr w:rsidR="00630ACF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Default="00630ACF" w:rsidP="00630ACF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B727B" w:rsidRDefault="00630ACF" w:rsidP="006B727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 w:rsidR="006B727B"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30ACF" w:rsidRDefault="00630ACF" w:rsidP="00630ACF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30ACF" w:rsidRDefault="00630ACF" w:rsidP="00630ACF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2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630ACF">
              <w:rPr>
                <w:b/>
                <w:bCs/>
                <w:color w:val="222A35" w:themeColor="text2" w:themeShade="80"/>
                <w:sz w:val="14"/>
                <w:lang w:val="en-US"/>
              </w:rPr>
              <w:t>10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9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8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7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i/>
                <w:color w:val="222A35" w:themeColor="text2" w:themeShade="80"/>
              </w:rPr>
            </w:pPr>
          </w:p>
        </w:tc>
      </w:tr>
      <w:tr w:rsidR="00630ACF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Default="00630ACF" w:rsidP="00630ACF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B727B" w:rsidRDefault="00630ACF" w:rsidP="006B727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 w:rsidR="006B727B"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630ACF" w:rsidRPr="00630ACF" w:rsidRDefault="00630ACF" w:rsidP="00630ACF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F93ACD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F93ACD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5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30ACF" w:rsidRDefault="00630ACF" w:rsidP="00630ACF">
            <w:r w:rsidRPr="00F93ACD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F93ACD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4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30ACF" w:rsidRPr="00BD16DB" w:rsidRDefault="00630ACF" w:rsidP="00630ACF">
            <w:pPr>
              <w:rPr>
                <w:i/>
                <w:color w:val="222A35" w:themeColor="text2" w:themeShade="80"/>
              </w:rPr>
            </w:pPr>
          </w:p>
        </w:tc>
      </w:tr>
      <w:tr w:rsidR="00BD16DB" w:rsidRPr="00A64EC5" w:rsidTr="00D1206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BD16DB" w:rsidRPr="004D33F4" w:rsidRDefault="00BD16DB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BD16DB" w:rsidRPr="006B727B" w:rsidRDefault="00BD16DB" w:rsidP="006B727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 w:rsidR="006B727B"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BD16DB" w:rsidRPr="004D33F4" w:rsidRDefault="00BD16DB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BD16DB" w:rsidRDefault="00BD16DB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D16DB" w:rsidRPr="004D33F4" w:rsidRDefault="00BD16DB" w:rsidP="006B727B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="006B727B"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2</w:t>
            </w:r>
            <w:r w:rsidR="006B727B" w:rsidRPr="006B727B"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BD16DB" w:rsidRDefault="00BD16DB">
      <w:pPr>
        <w:sectPr w:rsidR="00BD16DB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5F36D9" w:rsidP="004D33F4">
      <w:pPr>
        <w:pStyle w:val="3"/>
      </w:pPr>
      <w:r w:rsidRPr="005F36D9">
        <w:lastRenderedPageBreak/>
        <w:t>3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</w:t>
      </w:r>
      <w:r>
        <w:t xml:space="preserve">Анализ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="004D33F4" w:rsidRPr="007E4A5A">
        <w:t>»</w:t>
      </w:r>
    </w:p>
    <w:p w:rsidR="004D33F4" w:rsidRPr="002F0645" w:rsidRDefault="004D33F4" w:rsidP="004D33F4"/>
    <w:p w:rsidR="00D12065" w:rsidRPr="0052444A" w:rsidRDefault="00D12065" w:rsidP="00D12065">
      <w:pPr>
        <w:pStyle w:val="4"/>
      </w:pPr>
      <w:r w:rsidRPr="0052444A">
        <w:t xml:space="preserve">Таблица </w:t>
      </w:r>
      <w:r w:rsidRPr="00D12065">
        <w:t>3</w:t>
      </w:r>
      <w:r w:rsidRPr="0052444A">
        <w:t>.1. Протокол взаимодействия в режиме «</w:t>
      </w:r>
      <w:r>
        <w:t xml:space="preserve">Анализ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55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4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Анализ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12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Анализ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D12065" w:rsidRPr="00BD16DB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A64EC5" w:rsidTr="00D1206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D12065" w:rsidRPr="00D12065" w:rsidRDefault="00D12065" w:rsidP="00D1206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D12065" w:rsidRPr="00AC4709" w:rsidRDefault="00D12065" w:rsidP="00D12065">
      <w:pPr>
        <w:jc w:val="both"/>
        <w:rPr>
          <w:color w:val="FFFFFF"/>
        </w:rPr>
      </w:pPr>
    </w:p>
    <w:p w:rsidR="00D12065" w:rsidRPr="005F36D9" w:rsidRDefault="00D12065" w:rsidP="00D12065">
      <w:pPr>
        <w:pStyle w:val="4"/>
      </w:pPr>
      <w:r w:rsidRPr="0052444A">
        <w:t xml:space="preserve">Таблица </w:t>
      </w:r>
      <w:r w:rsidRPr="00D12065">
        <w:t>3.</w:t>
      </w:r>
      <w:r w:rsidRPr="007516DE">
        <w:t>2</w:t>
      </w:r>
      <w:r w:rsidRPr="0052444A">
        <w:t>. Протокол взаимодействия в режиме «</w:t>
      </w:r>
      <w:r>
        <w:t xml:space="preserve">Анализ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D12065" w:rsidRDefault="00D12065" w:rsidP="00D12065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6B727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6B727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6B727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6B727B" w:rsidRDefault="00D12065" w:rsidP="00D1206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6B727B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4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Анализ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D12065" w:rsidRPr="004D33F4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12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Анализ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D12065" w:rsidRPr="00BD16DB" w:rsidRDefault="00D1206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D12065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D12065" w:rsidRPr="006F1EF8" w:rsidTr="00D1206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Default="00D12065" w:rsidP="00D1206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6B727B" w:rsidRDefault="00D1206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091835" w:rsidP="00D1206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Pr="00091835" w:rsidRDefault="00091835" w:rsidP="00D12065">
            <w:pPr>
              <w:rPr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12065" w:rsidRDefault="00091835" w:rsidP="00D12065">
            <w:pPr>
              <w:rPr>
                <w:i/>
                <w:color w:val="222A35" w:themeColor="text2" w:themeShade="80"/>
              </w:rPr>
            </w:pPr>
            <w:r w:rsidRPr="00091835">
              <w:rPr>
                <w:i/>
                <w:color w:val="222A35" w:themeColor="text2" w:themeShade="80"/>
              </w:rPr>
              <w:t xml:space="preserve">1 – страница </w:t>
            </w:r>
            <w:r>
              <w:rPr>
                <w:i/>
                <w:color w:val="222A35" w:themeColor="text2" w:themeShade="80"/>
              </w:rPr>
              <w:t>пустая</w:t>
            </w:r>
          </w:p>
          <w:p w:rsidR="00091835" w:rsidRPr="00091835" w:rsidRDefault="00091835" w:rsidP="00D1206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0 – страница не пустая</w:t>
            </w:r>
          </w:p>
        </w:tc>
      </w:tr>
      <w:tr w:rsidR="00D12065" w:rsidRPr="00A64EC5" w:rsidTr="00D1206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D12065" w:rsidRPr="004D33F4" w:rsidRDefault="00D12065" w:rsidP="00D1206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D12065" w:rsidRPr="00091835" w:rsidRDefault="00091835" w:rsidP="00D1206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D12065" w:rsidRPr="004D33F4" w:rsidRDefault="00D12065" w:rsidP="00D1206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BD16DB" w:rsidRDefault="00D12065" w:rsidP="00D1206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D12065" w:rsidRPr="004D33F4" w:rsidRDefault="00D12065" w:rsidP="0009183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 w:rsidR="00091835" w:rsidRPr="00091835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5F36D9" w:rsidP="004D33F4">
      <w:pPr>
        <w:pStyle w:val="3"/>
      </w:pPr>
      <w:r w:rsidRPr="005F36D9">
        <w:lastRenderedPageBreak/>
        <w:t>4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</w:t>
      </w:r>
      <w:r>
        <w:t xml:space="preserve">Запись во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="004D33F4" w:rsidRPr="007E4A5A">
        <w:t>»</w:t>
      </w:r>
    </w:p>
    <w:p w:rsidR="004D33F4" w:rsidRPr="002F0645" w:rsidRDefault="004D33F4" w:rsidP="004D33F4"/>
    <w:p w:rsidR="00C020FC" w:rsidRDefault="00C020FC" w:rsidP="00C020FC">
      <w:pPr>
        <w:pStyle w:val="4"/>
      </w:pPr>
      <w:r w:rsidRPr="0052444A">
        <w:t xml:space="preserve">Таблица </w:t>
      </w:r>
      <w:r>
        <w:t>4</w:t>
      </w:r>
      <w:r w:rsidRPr="0052444A">
        <w:t>.1. Протокол взаимодействия в режиме «</w:t>
      </w:r>
      <w:r>
        <w:t xml:space="preserve">Запись во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D0114D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D0114D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C020FC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</w:rPr>
              <w:t>5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3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Запись во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C020FC" w:rsidRPr="004D33F4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10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Запись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D0114D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D0114D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D0114D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  <w:r>
              <w:rPr>
                <w:color w:val="000000"/>
              </w:rPr>
              <w:t>Номер строки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Страница состоит из 16 строк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30ACF" w:rsidRDefault="00C020FC" w:rsidP="00D0114D">
            <w:pPr>
              <w:rPr>
                <w:color w:val="000000"/>
              </w:rPr>
            </w:pPr>
            <w:r>
              <w:rPr>
                <w:color w:val="000000"/>
              </w:rPr>
              <w:t>Значения байт строки</w:t>
            </w:r>
            <w:r>
              <w:rPr>
                <w:color w:val="000000"/>
                <w:lang w:val="en-US"/>
              </w:rPr>
              <w:t xml:space="preserve"> (7 </w:t>
            </w:r>
            <w:r>
              <w:rPr>
                <w:color w:val="000000"/>
              </w:rPr>
              <w:t>бит)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- 2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Строка состоит из 16 байт</w:t>
            </w: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  <w:r>
              <w:rPr>
                <w:color w:val="000000"/>
              </w:rPr>
              <w:t>Восьмые биты байт строки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30ACF" w:rsidRDefault="00C020FC" w:rsidP="00D0114D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Default="00C020FC" w:rsidP="00D0114D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5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8562B9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630ACF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630ACF">
              <w:rPr>
                <w:b/>
                <w:bCs/>
                <w:color w:val="222A35" w:themeColor="text2" w:themeShade="80"/>
                <w:sz w:val="18"/>
                <w:lang w:val="en-US"/>
              </w:rPr>
              <w:t>0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30ACF" w:rsidRDefault="00C020FC" w:rsidP="00D0114D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Default="00C020FC" w:rsidP="00D0114D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2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833AC2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833AC2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630ACF">
              <w:rPr>
                <w:b/>
                <w:bCs/>
                <w:color w:val="222A35" w:themeColor="text2" w:themeShade="80"/>
                <w:sz w:val="14"/>
                <w:lang w:val="en-US"/>
              </w:rPr>
              <w:t>10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9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8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EC10BF">
              <w:rPr>
                <w:b/>
                <w:bCs/>
                <w:color w:val="222A35" w:themeColor="text2" w:themeShade="80"/>
                <w:lang w:val="en-US"/>
              </w:rPr>
              <w:t>H</w:t>
            </w:r>
            <w:r>
              <w:rPr>
                <w:b/>
                <w:bCs/>
                <w:color w:val="222A35" w:themeColor="text2" w:themeShade="80"/>
                <w:sz w:val="18"/>
                <w:lang w:val="en-US"/>
              </w:rPr>
              <w:t>7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</w:p>
        </w:tc>
      </w:tr>
      <w:tr w:rsidR="00C020FC" w:rsidRPr="006F1EF8" w:rsidTr="00D0114D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D0114D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30ACF" w:rsidRDefault="00C020FC" w:rsidP="00D0114D">
            <w:pPr>
              <w:ind w:right="-89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F93ACD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F93ACD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5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Default="00C020FC" w:rsidP="00D0114D">
            <w:r w:rsidRPr="00F93ACD"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F93ACD">
              <w:rPr>
                <w:b/>
                <w:bCs/>
                <w:color w:val="222A35" w:themeColor="text2" w:themeShade="80"/>
                <w:sz w:val="14"/>
                <w:lang w:val="en-US"/>
              </w:rPr>
              <w:t>1</w:t>
            </w:r>
            <w:r>
              <w:rPr>
                <w:b/>
                <w:bCs/>
                <w:color w:val="222A35" w:themeColor="text2" w:themeShade="80"/>
                <w:sz w:val="14"/>
                <w:lang w:val="en-US"/>
              </w:rPr>
              <w:t>4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i/>
                <w:color w:val="222A35" w:themeColor="text2" w:themeShade="80"/>
              </w:rPr>
            </w:pPr>
          </w:p>
        </w:tc>
      </w:tr>
      <w:tr w:rsidR="00C020FC" w:rsidRPr="00A64EC5" w:rsidTr="00D0114D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C020FC" w:rsidRPr="004D33F4" w:rsidRDefault="00C020FC" w:rsidP="00D0114D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C020FC" w:rsidRPr="006B727B" w:rsidRDefault="00C020FC" w:rsidP="00D0114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C020FC" w:rsidRPr="004D33F4" w:rsidRDefault="00C020FC" w:rsidP="00D0114D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D0114D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D0114D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2</w:t>
            </w:r>
            <w:r w:rsidRPr="006B727B"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C020FC" w:rsidRDefault="00C020FC" w:rsidP="00C020FC"/>
    <w:p w:rsidR="00C020FC" w:rsidRPr="005F36D9" w:rsidRDefault="00C020FC" w:rsidP="00C020FC">
      <w:pPr>
        <w:pStyle w:val="4"/>
      </w:pPr>
      <w:r w:rsidRPr="0052444A">
        <w:t xml:space="preserve">Таблица </w:t>
      </w:r>
      <w:r>
        <w:t>4</w:t>
      </w:r>
      <w:r w:rsidRPr="00C020FC">
        <w:t>.</w:t>
      </w:r>
      <w:r w:rsidRPr="007516DE">
        <w:t>2</w:t>
      </w:r>
      <w:r w:rsidRPr="0052444A">
        <w:t>. Протокол взаимодействия в режиме «</w:t>
      </w:r>
      <w:r>
        <w:t xml:space="preserve">Запись во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C020FC" w:rsidRDefault="00C020FC" w:rsidP="00C020FC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F504FA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F504FA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F504FA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F504FA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F504FA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C020FC" w:rsidRDefault="00C020FC" w:rsidP="00C020FC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Default="00C020FC" w:rsidP="00C020FC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3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Запись во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C020FC" w:rsidRPr="004D33F4" w:rsidRDefault="00C020FC" w:rsidP="00C020FC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10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Запись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Default="00C020FC" w:rsidP="00F504FA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C020FC" w:rsidRPr="00BD16DB" w:rsidRDefault="00C020FC" w:rsidP="00F504FA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F504FA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F504FA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F504FA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020FC" w:rsidRPr="00BD16DB" w:rsidRDefault="00C020FC" w:rsidP="00F504FA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F504FA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F504FA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F504FA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C020FC" w:rsidRPr="006F1EF8" w:rsidTr="00F504FA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Default="00C020FC" w:rsidP="00F504FA">
            <w:pPr>
              <w:rPr>
                <w:color w:val="000000"/>
              </w:rPr>
            </w:pPr>
            <w:r>
              <w:rPr>
                <w:color w:val="000000"/>
              </w:rPr>
              <w:t>Номер строки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6B727B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Страница состоит из 16 строк</w:t>
            </w:r>
          </w:p>
        </w:tc>
      </w:tr>
      <w:tr w:rsidR="00C020FC" w:rsidRPr="00A64EC5" w:rsidTr="00F504FA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C020FC" w:rsidRPr="004D33F4" w:rsidRDefault="00C020FC" w:rsidP="00F504FA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C020FC" w:rsidRPr="004D33F4" w:rsidRDefault="00C020FC" w:rsidP="00F504F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C020FC" w:rsidRPr="004D33F4" w:rsidRDefault="00C020FC" w:rsidP="00F504FA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BD16DB" w:rsidRDefault="00C020FC" w:rsidP="00F504FA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C020FC" w:rsidRPr="004D33F4" w:rsidRDefault="00C020FC" w:rsidP="00F504FA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 w:rsidRPr="006B727B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5F36D9" w:rsidP="004D33F4">
      <w:pPr>
        <w:pStyle w:val="3"/>
      </w:pPr>
      <w:r w:rsidRPr="005F36D9">
        <w:lastRenderedPageBreak/>
        <w:t>5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</w:t>
      </w:r>
      <w:r>
        <w:t xml:space="preserve">Стирание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="004D33F4" w:rsidRPr="007E4A5A">
        <w:t>»</w:t>
      </w:r>
    </w:p>
    <w:p w:rsidR="004D33F4" w:rsidRPr="002F0645" w:rsidRDefault="004D33F4" w:rsidP="004D33F4"/>
    <w:p w:rsidR="00243A4C" w:rsidRDefault="00243A4C" w:rsidP="00243A4C">
      <w:pPr>
        <w:pStyle w:val="4"/>
      </w:pPr>
      <w:r w:rsidRPr="0052444A">
        <w:t xml:space="preserve">Таблица </w:t>
      </w:r>
      <w:r>
        <w:t>5</w:t>
      </w:r>
      <w:r w:rsidRPr="0052444A">
        <w:t>.1. Протокол взаимодействия в режиме «</w:t>
      </w:r>
      <w:r>
        <w:t xml:space="preserve">Стирание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</w:rPr>
              <w:t>5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Default="00243A4C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8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Стирание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243A4C" w:rsidRPr="004D33F4" w:rsidRDefault="00243A4C" w:rsidP="00243A4C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11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Стирание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Default="00243A4C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243A4C" w:rsidRPr="00BD16DB" w:rsidRDefault="00243A4C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A64EC5" w:rsidTr="003C1D60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 w:rsidRPr="006B727B"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243A4C" w:rsidRDefault="00243A4C" w:rsidP="00243A4C"/>
    <w:p w:rsidR="00243A4C" w:rsidRPr="005F36D9" w:rsidRDefault="00243A4C" w:rsidP="00243A4C">
      <w:pPr>
        <w:pStyle w:val="4"/>
      </w:pPr>
      <w:r w:rsidRPr="0052444A">
        <w:t xml:space="preserve">Таблица </w:t>
      </w:r>
      <w:r>
        <w:t>5</w:t>
      </w:r>
      <w:r w:rsidRPr="00C020FC">
        <w:t>.</w:t>
      </w:r>
      <w:r w:rsidRPr="007516DE">
        <w:t>2</w:t>
      </w:r>
      <w:r w:rsidRPr="0052444A">
        <w:t>. Протокол взаимодействия в режиме «</w:t>
      </w:r>
      <w:r>
        <w:t xml:space="preserve">Стирание </w:t>
      </w:r>
      <w:r>
        <w:rPr>
          <w:lang w:val="en-US"/>
        </w:rPr>
        <w:t>FLASH</w:t>
      </w:r>
      <w:r w:rsidRPr="005F36D9">
        <w:t>/</w:t>
      </w:r>
      <w:r>
        <w:rPr>
          <w:lang w:val="en-US"/>
        </w:rPr>
        <w:t>EEPROM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243A4C" w:rsidRDefault="00243A4C" w:rsidP="00243A4C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C020FC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Default="00243A4C" w:rsidP="00243A4C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8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Стирание </w:t>
            </w:r>
            <w:r>
              <w:rPr>
                <w:i/>
                <w:color w:val="222A35" w:themeColor="text2" w:themeShade="80"/>
                <w:lang w:val="en-US"/>
              </w:rPr>
              <w:t>FLASH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  <w:p w:rsidR="00243A4C" w:rsidRPr="004D33F4" w:rsidRDefault="00243A4C" w:rsidP="00243A4C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11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Стирание </w:t>
            </w:r>
            <w:r>
              <w:rPr>
                <w:i/>
                <w:color w:val="222A35" w:themeColor="text2" w:themeShade="80"/>
                <w:lang w:val="en-US"/>
              </w:rPr>
              <w:t>EEPROM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tcBorders>
              <w:top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Номер страницы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Default="00243A4C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L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младший бит</w:t>
            </w:r>
          </w:p>
          <w:p w:rsidR="00243A4C" w:rsidRPr="00BD16DB" w:rsidRDefault="00243A4C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H</w:t>
            </w:r>
            <w:r w:rsidRPr="00BD16DB">
              <w:rPr>
                <w:i/>
                <w:color w:val="222A35" w:themeColor="text2" w:themeShade="80"/>
              </w:rPr>
              <w:t xml:space="preserve"> – </w:t>
            </w:r>
            <w:r>
              <w:rPr>
                <w:i/>
                <w:color w:val="222A35" w:themeColor="text2" w:themeShade="80"/>
              </w:rPr>
              <w:t>старший бит</w:t>
            </w: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Default="00243A4C" w:rsidP="003C1D60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6B727B" w:rsidRDefault="00243A4C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FFFFFF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vMerge/>
            <w:tcBorders>
              <w:left w:val="single" w:sz="8" w:space="0" w:color="808080" w:themeColor="background1" w:themeShade="80"/>
              <w:bottom w:val="single" w:sz="8" w:space="0" w:color="FFFFFF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3C1D60">
            <w:pPr>
              <w:rPr>
                <w:i/>
                <w:color w:val="222A35" w:themeColor="text2" w:themeShade="80"/>
                <w:lang w:val="en-US"/>
              </w:rPr>
            </w:pPr>
          </w:p>
        </w:tc>
      </w:tr>
      <w:tr w:rsidR="00243A4C" w:rsidRPr="00A64EC5" w:rsidTr="003C1D60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243A4C" w:rsidRPr="004D33F4" w:rsidRDefault="00243A4C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243A4C" w:rsidRPr="00243A4C" w:rsidRDefault="00243A4C" w:rsidP="003C1D6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243A4C" w:rsidRPr="004D33F4" w:rsidRDefault="00243A4C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BD16DB" w:rsidRDefault="00243A4C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243A4C" w:rsidRPr="004D33F4" w:rsidRDefault="00243A4C" w:rsidP="00243A4C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5F36D9" w:rsidP="004D33F4">
      <w:pPr>
        <w:pStyle w:val="3"/>
      </w:pPr>
      <w:r w:rsidRPr="005F36D9">
        <w:lastRenderedPageBreak/>
        <w:t>6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</w:t>
      </w:r>
      <w:r>
        <w:t xml:space="preserve">Чтение </w:t>
      </w:r>
      <w:r>
        <w:rPr>
          <w:lang w:val="en-US"/>
        </w:rPr>
        <w:t>FUSE</w:t>
      </w:r>
      <w:r w:rsidRPr="005F36D9">
        <w:t>-</w:t>
      </w:r>
      <w:r>
        <w:t>бит</w:t>
      </w:r>
      <w:r w:rsidR="004D33F4" w:rsidRPr="007E4A5A">
        <w:t>»</w:t>
      </w:r>
    </w:p>
    <w:p w:rsidR="004D33F4" w:rsidRPr="002F0645" w:rsidRDefault="004D33F4" w:rsidP="004D33F4"/>
    <w:p w:rsidR="00B46ADB" w:rsidRDefault="00B46ADB" w:rsidP="00B46ADB">
      <w:pPr>
        <w:pStyle w:val="4"/>
      </w:pPr>
      <w:r w:rsidRPr="0052444A">
        <w:t xml:space="preserve">Таблица </w:t>
      </w:r>
      <w:r w:rsidR="002944DB" w:rsidRPr="00A23915">
        <w:t>6</w:t>
      </w:r>
      <w:r w:rsidRPr="0052444A">
        <w:t>.1. Протокол взаимодействия в режиме «</w:t>
      </w:r>
      <w:r>
        <w:t xml:space="preserve">Чтение </w:t>
      </w:r>
      <w:r>
        <w:rPr>
          <w:lang w:val="en-US"/>
        </w:rPr>
        <w:t>FUSE</w:t>
      </w:r>
      <w:r w:rsidRPr="00B46ADB">
        <w:t>-</w:t>
      </w:r>
      <w:r>
        <w:t>бит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</w:rPr>
              <w:t>5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5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FUSE-</w:t>
            </w:r>
            <w:r>
              <w:rPr>
                <w:i/>
                <w:color w:val="222A35" w:themeColor="text2" w:themeShade="80"/>
              </w:rPr>
              <w:t>бит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B46ADB" w:rsidRPr="00A64EC5" w:rsidTr="003C1D60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B46ADB" w:rsidRPr="006B727B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B46ADB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B46ADB" w:rsidRDefault="00B46ADB" w:rsidP="00B46ADB"/>
    <w:p w:rsidR="00B46ADB" w:rsidRPr="005F36D9" w:rsidRDefault="00B46ADB" w:rsidP="00B46ADB">
      <w:pPr>
        <w:pStyle w:val="4"/>
      </w:pPr>
      <w:r w:rsidRPr="0052444A">
        <w:t xml:space="preserve">Таблица </w:t>
      </w:r>
      <w:r w:rsidR="002944DB" w:rsidRPr="00A23915">
        <w:t>6</w:t>
      </w:r>
      <w:r w:rsidRPr="00C020FC">
        <w:t>.</w:t>
      </w:r>
      <w:r w:rsidRPr="007516DE">
        <w:t>2</w:t>
      </w:r>
      <w:r w:rsidRPr="0052444A">
        <w:t>. Протокол взаимодействия в режиме «</w:t>
      </w:r>
      <w:r>
        <w:t xml:space="preserve">Чтение </w:t>
      </w:r>
      <w:r>
        <w:rPr>
          <w:lang w:val="en-US"/>
        </w:rPr>
        <w:t>FUSE</w:t>
      </w:r>
      <w:r w:rsidRPr="00B46ADB">
        <w:t>-</w:t>
      </w:r>
      <w:r>
        <w:t>бит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B46ADB" w:rsidRDefault="00B46ADB" w:rsidP="00B46ADB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C020FC" w:rsidRDefault="00B46ADB" w:rsidP="003C1D60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3C1D60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5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FUSE-</w:t>
            </w:r>
            <w:r>
              <w:rPr>
                <w:i/>
                <w:color w:val="222A35" w:themeColor="text2" w:themeShade="80"/>
              </w:rPr>
              <w:t>бит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Extended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byte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B46A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Default="00B46ADB" w:rsidP="00B46ADB">
            <w:pPr>
              <w:rPr>
                <w:i/>
                <w:color w:val="222A35" w:themeColor="text2" w:themeShade="80"/>
              </w:rPr>
            </w:pP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Hight byte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B46A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Default="00B46ADB" w:rsidP="00B46ADB">
            <w:pPr>
              <w:rPr>
                <w:i/>
                <w:color w:val="222A35" w:themeColor="text2" w:themeShade="80"/>
              </w:rPr>
            </w:pP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Low byte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B46A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Default="00B46ADB" w:rsidP="00B46ADB">
            <w:pPr>
              <w:rPr>
                <w:i/>
                <w:color w:val="222A35" w:themeColor="text2" w:themeShade="80"/>
              </w:rPr>
            </w:pPr>
          </w:p>
        </w:tc>
      </w:tr>
      <w:tr w:rsidR="00B46ADB" w:rsidRPr="006F1EF8" w:rsidTr="003C1D60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B46ADB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B46ADB" w:rsidRDefault="00B46ADB" w:rsidP="00B46AD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B46ADB" w:rsidRPr="004D33F4" w:rsidRDefault="00B46ADB" w:rsidP="00B46ADB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B46ADB">
              <w:rPr>
                <w:b/>
                <w:bCs/>
                <w:color w:val="222A35" w:themeColor="text2" w:themeShade="80"/>
                <w:sz w:val="12"/>
                <w:lang w:val="en-US"/>
              </w:rPr>
              <w:t>L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B46ADB">
              <w:rPr>
                <w:b/>
                <w:bCs/>
                <w:color w:val="222A35" w:themeColor="text2" w:themeShade="80"/>
                <w:sz w:val="12"/>
                <w:lang w:val="en-US"/>
              </w:rPr>
              <w:t>H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B46ADB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  <w:r w:rsidRPr="00B46ADB">
              <w:rPr>
                <w:b/>
                <w:bCs/>
                <w:color w:val="222A35" w:themeColor="text2" w:themeShade="80"/>
                <w:sz w:val="12"/>
                <w:lang w:val="en-US"/>
              </w:rPr>
              <w:t>E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B46ADB" w:rsidRDefault="00B46ADB" w:rsidP="00B46ADB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Восьмые биты</w:t>
            </w:r>
          </w:p>
        </w:tc>
      </w:tr>
      <w:tr w:rsidR="00B46ADB" w:rsidRPr="00A64EC5" w:rsidTr="003C1D60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B46ADB" w:rsidRPr="004D33F4" w:rsidRDefault="00B46ADB" w:rsidP="003C1D60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B46ADB" w:rsidRPr="00243A4C" w:rsidRDefault="00B46ADB" w:rsidP="003C1D6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B46ADB" w:rsidRPr="004D33F4" w:rsidRDefault="00B46ADB" w:rsidP="003C1D60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BD16DB" w:rsidRDefault="00B46ADB" w:rsidP="003C1D60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B46ADB" w:rsidRPr="004D33F4" w:rsidRDefault="00B46ADB" w:rsidP="003C1D60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Default="005F36D9" w:rsidP="004D33F4">
      <w:pPr>
        <w:pStyle w:val="3"/>
      </w:pPr>
      <w:r>
        <w:lastRenderedPageBreak/>
        <w:t>7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</w:t>
      </w:r>
      <w:r>
        <w:t xml:space="preserve">Чтение </w:t>
      </w:r>
      <w:r>
        <w:rPr>
          <w:lang w:val="en-US"/>
        </w:rPr>
        <w:t>LOCK</w:t>
      </w:r>
      <w:r w:rsidRPr="005F36D9">
        <w:t>-</w:t>
      </w:r>
      <w:r>
        <w:t>бит</w:t>
      </w:r>
      <w:r w:rsidR="004D33F4" w:rsidRPr="007E4A5A">
        <w:t>»</w:t>
      </w:r>
    </w:p>
    <w:p w:rsidR="004D33F4" w:rsidRPr="002F0645" w:rsidRDefault="004D33F4" w:rsidP="004D33F4"/>
    <w:p w:rsidR="00A23915" w:rsidRDefault="00A23915" w:rsidP="00A23915">
      <w:pPr>
        <w:pStyle w:val="4"/>
      </w:pPr>
      <w:r w:rsidRPr="0052444A">
        <w:t xml:space="preserve">Таблица </w:t>
      </w:r>
      <w:r>
        <w:t>7</w:t>
      </w:r>
      <w:r w:rsidRPr="0052444A">
        <w:t>.1. Протокол взаимодействия в режиме «</w:t>
      </w:r>
      <w:r>
        <w:t xml:space="preserve">Чтение </w:t>
      </w:r>
      <w:r>
        <w:rPr>
          <w:lang w:val="en-US"/>
        </w:rPr>
        <w:t>LOCK</w:t>
      </w:r>
      <w:r w:rsidRPr="00B46ADB">
        <w:t xml:space="preserve"> </w:t>
      </w:r>
      <w:r w:rsidRPr="00B46ADB">
        <w:t>-</w:t>
      </w:r>
      <w:r>
        <w:t>бит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</w:rPr>
              <w:t>5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A2391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LOCK</w:t>
            </w:r>
            <w:r>
              <w:rPr>
                <w:i/>
                <w:color w:val="222A35" w:themeColor="text2" w:themeShade="80"/>
                <w:lang w:val="en-US"/>
              </w:rPr>
              <w:t>-</w:t>
            </w:r>
            <w:r>
              <w:rPr>
                <w:i/>
                <w:color w:val="222A35" w:themeColor="text2" w:themeShade="80"/>
              </w:rPr>
              <w:t>бит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A23915" w:rsidRPr="00A64EC5" w:rsidTr="00C811D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A23915" w:rsidRPr="006B727B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A23915" w:rsidRDefault="00A23915" w:rsidP="00A23915"/>
    <w:p w:rsidR="00A23915" w:rsidRPr="005F36D9" w:rsidRDefault="00A23915" w:rsidP="00A23915">
      <w:pPr>
        <w:pStyle w:val="4"/>
      </w:pPr>
      <w:r w:rsidRPr="0052444A">
        <w:t xml:space="preserve">Таблица </w:t>
      </w:r>
      <w:r w:rsidRPr="00A23915">
        <w:t>7</w:t>
      </w:r>
      <w:r w:rsidRPr="00C020FC">
        <w:t>.</w:t>
      </w:r>
      <w:r w:rsidRPr="007516DE">
        <w:t>2</w:t>
      </w:r>
      <w:r w:rsidRPr="0052444A">
        <w:t>. Протокол взаимодействия в режиме «</w:t>
      </w:r>
      <w:r>
        <w:t xml:space="preserve">Чтение </w:t>
      </w:r>
      <w:r>
        <w:rPr>
          <w:lang w:val="en-US"/>
        </w:rPr>
        <w:t>LOCK</w:t>
      </w:r>
      <w:r w:rsidRPr="00B46ADB">
        <w:t>-</w:t>
      </w:r>
      <w:r>
        <w:t>бит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A23915" w:rsidRDefault="00A23915" w:rsidP="00A23915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  <w:lang w:val="en-US"/>
              </w:rPr>
              <w:t>6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 xml:space="preserve">Чтение </w:t>
            </w:r>
            <w:r>
              <w:rPr>
                <w:i/>
                <w:color w:val="222A35" w:themeColor="text2" w:themeShade="80"/>
                <w:lang w:val="en-US"/>
              </w:rPr>
              <w:t>LOCK</w:t>
            </w:r>
            <w:r>
              <w:rPr>
                <w:i/>
                <w:color w:val="222A35" w:themeColor="text2" w:themeShade="80"/>
                <w:lang w:val="en-US"/>
              </w:rPr>
              <w:t>-</w:t>
            </w:r>
            <w:r>
              <w:rPr>
                <w:i/>
                <w:color w:val="222A35" w:themeColor="text2" w:themeShade="80"/>
              </w:rPr>
              <w:t>бит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B46ADB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LOCK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byte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B46ADB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L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Default="00A23915" w:rsidP="00C811D5">
            <w:pPr>
              <w:rPr>
                <w:i/>
                <w:color w:val="222A35" w:themeColor="text2" w:themeShade="80"/>
              </w:rPr>
            </w:pP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B46ADB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H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Default="00A23915" w:rsidP="00C811D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Восмой бит</w:t>
            </w:r>
          </w:p>
        </w:tc>
      </w:tr>
      <w:tr w:rsidR="00A23915" w:rsidRPr="00A64EC5" w:rsidTr="00C811D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A23915" w:rsidRPr="00243A4C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A2391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4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4D33F4" w:rsidRDefault="004D33F4">
      <w:pPr>
        <w:sectPr w:rsidR="004D33F4" w:rsidSect="004C77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33F4" w:rsidRPr="00A23915" w:rsidRDefault="00902D41" w:rsidP="004D33F4">
      <w:pPr>
        <w:pStyle w:val="3"/>
      </w:pPr>
      <w:r>
        <w:lastRenderedPageBreak/>
        <w:t>8</w:t>
      </w:r>
      <w:r w:rsidR="004D33F4" w:rsidRPr="007E4A5A">
        <w:t>. Протокол взаимодействия</w:t>
      </w:r>
      <w:r w:rsidR="004D33F4">
        <w:t xml:space="preserve"> </w:t>
      </w:r>
      <w:r w:rsidR="004D33F4" w:rsidRPr="007E4A5A">
        <w:t>в режиме «С</w:t>
      </w:r>
      <w:r>
        <w:t>брос</w:t>
      </w:r>
      <w:r w:rsidR="004D33F4" w:rsidRPr="007E4A5A">
        <w:t>»</w:t>
      </w:r>
    </w:p>
    <w:p w:rsidR="004D33F4" w:rsidRPr="002F0645" w:rsidRDefault="004D33F4" w:rsidP="004D33F4"/>
    <w:p w:rsidR="00A23915" w:rsidRDefault="00A23915" w:rsidP="00A23915">
      <w:pPr>
        <w:pStyle w:val="4"/>
      </w:pPr>
      <w:r w:rsidRPr="0052444A">
        <w:t xml:space="preserve">Таблица </w:t>
      </w:r>
      <w:r>
        <w:t>8</w:t>
      </w:r>
      <w:r w:rsidRPr="0052444A">
        <w:t>.1. Протокол взаимодействия в режиме «</w:t>
      </w:r>
      <w:r>
        <w:t>Сброс</w:t>
      </w:r>
      <w:r w:rsidRPr="0052444A">
        <w:t xml:space="preserve">». </w:t>
      </w:r>
      <w:r>
        <w:t>(</w:t>
      </w:r>
      <w:r w:rsidRPr="0052444A">
        <w:t xml:space="preserve">ПК </w:t>
      </w:r>
      <w:r>
        <w:t>=&gt;</w:t>
      </w:r>
      <w:r w:rsidRPr="0052444A">
        <w:t xml:space="preserve"> МК</w:t>
      </w:r>
      <w:r w:rsidRPr="005F36D9">
        <w:t>)</w:t>
      </w:r>
      <w:r w:rsidRPr="0052444A">
        <w:t xml:space="preserve"> 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</w:rPr>
              <w:t>5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A2391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>Сброс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A23915" w:rsidRPr="00A64EC5" w:rsidTr="00C811D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A23915" w:rsidRPr="006B727B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D12065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2</w:t>
            </w:r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A23915" w:rsidRDefault="00A23915" w:rsidP="00A23915"/>
    <w:p w:rsidR="00A23915" w:rsidRPr="005F36D9" w:rsidRDefault="00A23915" w:rsidP="00A23915">
      <w:pPr>
        <w:pStyle w:val="4"/>
      </w:pPr>
      <w:r w:rsidRPr="0052444A">
        <w:t xml:space="preserve">Таблица </w:t>
      </w:r>
      <w:r>
        <w:t>8</w:t>
      </w:r>
      <w:r w:rsidRPr="00C020FC">
        <w:t>.</w:t>
      </w:r>
      <w:r w:rsidRPr="007516DE">
        <w:t>2</w:t>
      </w:r>
      <w:r w:rsidRPr="0052444A">
        <w:t>. Протокол взаимодействия в режиме «</w:t>
      </w:r>
      <w:r>
        <w:t>Сброс</w:t>
      </w:r>
      <w:r w:rsidRPr="0052444A">
        <w:t xml:space="preserve">». </w:t>
      </w:r>
      <w:r>
        <w:t>(М</w:t>
      </w:r>
      <w:r w:rsidRPr="0052444A">
        <w:t xml:space="preserve">К </w:t>
      </w:r>
      <w:r>
        <w:t>=&gt;</w:t>
      </w:r>
      <w:r w:rsidRPr="0052444A">
        <w:t xml:space="preserve"> </w:t>
      </w:r>
      <w:r>
        <w:t>П</w:t>
      </w:r>
      <w:r w:rsidRPr="0052444A">
        <w:t>К</w:t>
      </w:r>
      <w:r w:rsidRPr="005F36D9">
        <w:t>)</w:t>
      </w:r>
    </w:p>
    <w:p w:rsidR="00A23915" w:rsidRDefault="00A23915" w:rsidP="00A23915"/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15"/>
        <w:gridCol w:w="823"/>
        <w:gridCol w:w="443"/>
        <w:gridCol w:w="443"/>
        <w:gridCol w:w="443"/>
        <w:gridCol w:w="445"/>
        <w:gridCol w:w="443"/>
        <w:gridCol w:w="443"/>
        <w:gridCol w:w="443"/>
        <w:gridCol w:w="445"/>
        <w:gridCol w:w="4360"/>
      </w:tblGrid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Наименование</w:t>
            </w:r>
          </w:p>
        </w:tc>
        <w:tc>
          <w:tcPr>
            <w:tcW w:w="394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№ байта</w:t>
            </w:r>
          </w:p>
        </w:tc>
        <w:tc>
          <w:tcPr>
            <w:tcW w:w="1698" w:type="pct"/>
            <w:gridSpan w:val="8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Формат байта</w:t>
            </w:r>
          </w:p>
        </w:tc>
        <w:tc>
          <w:tcPr>
            <w:tcW w:w="2087" w:type="pct"/>
            <w:vMerge w:val="restart"/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FFFFFF"/>
              </w:rPr>
            </w:pPr>
            <w:r w:rsidRPr="004D33F4">
              <w:rPr>
                <w:color w:val="FFFFFF"/>
              </w:rPr>
              <w:t>Примечание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394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7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6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5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4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3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2</w:t>
            </w:r>
          </w:p>
        </w:tc>
        <w:tc>
          <w:tcPr>
            <w:tcW w:w="212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1</w:t>
            </w:r>
          </w:p>
        </w:tc>
        <w:tc>
          <w:tcPr>
            <w:tcW w:w="213" w:type="pct"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ind w:right="-89"/>
              <w:rPr>
                <w:bCs/>
                <w:color w:val="FFFFFF"/>
              </w:rPr>
            </w:pPr>
            <w:r w:rsidRPr="004D33F4">
              <w:rPr>
                <w:bCs/>
                <w:color w:val="FFFFFF"/>
              </w:rPr>
              <w:t>0</w:t>
            </w:r>
          </w:p>
        </w:tc>
        <w:tc>
          <w:tcPr>
            <w:tcW w:w="2087" w:type="pct"/>
            <w:vMerge/>
            <w:tcBorders>
              <w:bottom w:val="single" w:sz="8" w:space="0" w:color="FFFFFF"/>
            </w:tcBorders>
            <w:shd w:val="clear" w:color="auto" w:fill="222A35" w:themeFill="text2" w:themeFillShade="80"/>
            <w:tcMar>
              <w:top w:w="28" w:type="dxa"/>
              <w:bottom w:w="28" w:type="dxa"/>
            </w:tcMar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Заголовок</w:t>
            </w:r>
          </w:p>
        </w:tc>
        <w:tc>
          <w:tcPr>
            <w:tcW w:w="394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C811D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</w:rPr>
              <w:t>Настраиваемый заголовок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Проверочный байт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0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ind w:right="-89"/>
              <w:rPr>
                <w:b/>
                <w:bCs/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1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ind w:right="-89"/>
              <w:rPr>
                <w:b/>
                <w:bCs/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0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C020FC" w:rsidRDefault="00A23915" w:rsidP="00C811D5">
            <w:pPr>
              <w:rPr>
                <w:i/>
                <w:color w:val="222A35" w:themeColor="text2" w:themeShade="80"/>
                <w:lang w:val="en-US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pmB</w:t>
            </w:r>
            <w:r w:rsidRPr="004D33F4">
              <w:rPr>
                <w:i/>
                <w:color w:val="222A35" w:themeColor="text2" w:themeShade="80"/>
              </w:rPr>
              <w:t xml:space="preserve"> =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5</w:t>
            </w:r>
            <w:r>
              <w:rPr>
                <w:i/>
                <w:color w:val="222A35" w:themeColor="text2" w:themeShade="80"/>
                <w:lang w:val="en-US"/>
              </w:rPr>
              <w:t>A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Режим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A2391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</w:rPr>
              <w:t xml:space="preserve"> – режим «</w:t>
            </w:r>
            <w:r>
              <w:rPr>
                <w:i/>
                <w:color w:val="222A35" w:themeColor="text2" w:themeShade="80"/>
              </w:rPr>
              <w:t>Сброс</w:t>
            </w:r>
            <w:r w:rsidRPr="004D33F4">
              <w:rPr>
                <w:i/>
                <w:color w:val="222A35" w:themeColor="text2" w:themeShade="80"/>
              </w:rPr>
              <w:t>»</w:t>
            </w:r>
            <w:r w:rsidRPr="00713482">
              <w:rPr>
                <w:i/>
                <w:color w:val="222A35" w:themeColor="text2" w:themeShade="80"/>
              </w:rPr>
              <w:t>;</w:t>
            </w:r>
            <w:r w:rsidRPr="004D33F4">
              <w:rPr>
                <w:i/>
                <w:color w:val="222A35" w:themeColor="text2" w:themeShade="80"/>
              </w:rPr>
              <w:t xml:space="preserve">  </w:t>
            </w:r>
          </w:p>
        </w:tc>
      </w:tr>
      <w:tr w:rsidR="00A23915" w:rsidRPr="006F1EF8" w:rsidTr="00C811D5">
        <w:trPr>
          <w:cantSplit/>
          <w:trHeight w:val="284"/>
          <w:jc w:val="center"/>
        </w:trPr>
        <w:tc>
          <w:tcPr>
            <w:tcW w:w="821" w:type="pct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A23915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Подтверждение</w:t>
            </w:r>
          </w:p>
        </w:tc>
        <w:tc>
          <w:tcPr>
            <w:tcW w:w="39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B46ADB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</w:rPr>
            </w:pPr>
            <w:r w:rsidRPr="004D33F4">
              <w:rPr>
                <w:b/>
                <w:bCs/>
                <w:color w:val="FF0000"/>
              </w:rPr>
              <w:t>0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Pr="00A23915" w:rsidRDefault="00A23915" w:rsidP="00C811D5">
            <w:pPr>
              <w:rPr>
                <w:color w:val="222A35" w:themeColor="text2" w:themeShade="80"/>
                <w:lang w:val="en-US"/>
              </w:rPr>
            </w:pPr>
            <w:r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23915" w:rsidRDefault="00A23915" w:rsidP="00C811D5">
            <w:pPr>
              <w:rPr>
                <w:i/>
                <w:color w:val="222A35" w:themeColor="text2" w:themeShade="80"/>
              </w:rPr>
            </w:pPr>
            <w:r>
              <w:rPr>
                <w:i/>
                <w:color w:val="222A35" w:themeColor="text2" w:themeShade="80"/>
              </w:rPr>
              <w:t>1 – сброс произошел</w:t>
            </w:r>
          </w:p>
        </w:tc>
      </w:tr>
      <w:tr w:rsidR="00A23915" w:rsidRPr="00A64EC5" w:rsidTr="00C811D5">
        <w:trPr>
          <w:cantSplit/>
          <w:trHeight w:val="848"/>
          <w:jc w:val="center"/>
        </w:trPr>
        <w:tc>
          <w:tcPr>
            <w:tcW w:w="821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rPr>
                <w:color w:val="000000"/>
              </w:rPr>
            </w:pPr>
            <w:r w:rsidRPr="004D33F4">
              <w:rPr>
                <w:color w:val="000000"/>
              </w:rPr>
              <w:t>Контрольная сумма</w:t>
            </w:r>
          </w:p>
        </w:tc>
        <w:tc>
          <w:tcPr>
            <w:tcW w:w="394" w:type="pct"/>
            <w:shd w:val="clear" w:color="auto" w:fill="CCCCCC"/>
            <w:vAlign w:val="center"/>
          </w:tcPr>
          <w:p w:rsidR="00A23915" w:rsidRPr="00243A4C" w:rsidRDefault="00A23915" w:rsidP="00C811D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2" w:type="pct"/>
            <w:shd w:val="clear" w:color="auto" w:fill="CCCCCC"/>
            <w:vAlign w:val="center"/>
          </w:tcPr>
          <w:p w:rsidR="00A23915" w:rsidRPr="004D33F4" w:rsidRDefault="00A23915" w:rsidP="00C811D5">
            <w:pPr>
              <w:ind w:right="-89"/>
              <w:rPr>
                <w:b/>
                <w:bCs/>
                <w:color w:val="FF0000"/>
                <w:lang w:val="en-US"/>
              </w:rPr>
            </w:pPr>
            <w:r w:rsidRPr="004D33F4">
              <w:rPr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212" w:type="pct"/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2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13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BD16DB" w:rsidRDefault="00A23915" w:rsidP="00C811D5">
            <w:pPr>
              <w:rPr>
                <w:color w:val="222A35" w:themeColor="text2" w:themeShade="80"/>
              </w:rPr>
            </w:pPr>
            <w:r w:rsidRPr="00BD16DB">
              <w:rPr>
                <w:b/>
                <w:bCs/>
                <w:color w:val="222A35" w:themeColor="text2" w:themeShade="80"/>
                <w:lang w:val="en-US"/>
              </w:rPr>
              <w:t>X</w:t>
            </w:r>
          </w:p>
        </w:tc>
        <w:tc>
          <w:tcPr>
            <w:tcW w:w="2087" w:type="pct"/>
            <w:shd w:val="clear" w:color="auto" w:fill="CCCCCC"/>
            <w:tcMar>
              <w:left w:w="57" w:type="dxa"/>
              <w:right w:w="57" w:type="dxa"/>
            </w:tcMar>
            <w:vAlign w:val="center"/>
          </w:tcPr>
          <w:p w:rsidR="00A23915" w:rsidRPr="004D33F4" w:rsidRDefault="00A23915" w:rsidP="00A23915">
            <w:pPr>
              <w:rPr>
                <w:i/>
                <w:color w:val="222A35" w:themeColor="text2" w:themeShade="80"/>
              </w:rPr>
            </w:pPr>
            <w:r w:rsidRPr="004D33F4">
              <w:rPr>
                <w:i/>
                <w:color w:val="222A35" w:themeColor="text2" w:themeShade="80"/>
                <w:lang w:val="en-US"/>
              </w:rPr>
              <w:t>XOR</w:t>
            </w:r>
            <w:r w:rsidRPr="004D33F4">
              <w:rPr>
                <w:i/>
                <w:color w:val="222A35" w:themeColor="text2" w:themeShade="80"/>
              </w:rPr>
              <w:t xml:space="preserve"> байт с </w:t>
            </w:r>
            <w:r w:rsidRPr="006B727B">
              <w:rPr>
                <w:i/>
                <w:color w:val="222A35" w:themeColor="text2" w:themeShade="80"/>
              </w:rPr>
              <w:t>0</w:t>
            </w:r>
            <w:r w:rsidRPr="004D33F4">
              <w:rPr>
                <w:i/>
                <w:color w:val="222A35" w:themeColor="text2" w:themeShade="80"/>
              </w:rPr>
              <w:t xml:space="preserve"> по </w:t>
            </w:r>
            <w:r>
              <w:rPr>
                <w:i/>
                <w:color w:val="222A35" w:themeColor="text2" w:themeShade="80"/>
              </w:rPr>
              <w:t>3</w:t>
            </w:r>
            <w:bookmarkStart w:id="1" w:name="_GoBack"/>
            <w:bookmarkEnd w:id="1"/>
            <w:r w:rsidRPr="004D33F4">
              <w:rPr>
                <w:i/>
                <w:color w:val="222A35" w:themeColor="text2" w:themeShade="80"/>
              </w:rPr>
              <w:t xml:space="preserve"> с последующим наложением на результат маски &amp; 0</w:t>
            </w:r>
            <w:r w:rsidRPr="004D33F4">
              <w:rPr>
                <w:i/>
                <w:color w:val="222A35" w:themeColor="text2" w:themeShade="80"/>
                <w:lang w:val="en-US"/>
              </w:rPr>
              <w:t>x</w:t>
            </w:r>
            <w:r w:rsidRPr="004D33F4">
              <w:rPr>
                <w:i/>
                <w:color w:val="222A35" w:themeColor="text2" w:themeShade="80"/>
              </w:rPr>
              <w:t>7</w:t>
            </w:r>
            <w:r w:rsidRPr="004D33F4">
              <w:rPr>
                <w:i/>
                <w:color w:val="222A35" w:themeColor="text2" w:themeShade="80"/>
                <w:lang w:val="en-US"/>
              </w:rPr>
              <w:t>F</w:t>
            </w:r>
          </w:p>
        </w:tc>
      </w:tr>
    </w:tbl>
    <w:p w:rsidR="00705B7E" w:rsidRDefault="00705B7E"/>
    <w:sectPr w:rsidR="00705B7E" w:rsidSect="004C7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0F"/>
    <w:rsid w:val="00070442"/>
    <w:rsid w:val="00091835"/>
    <w:rsid w:val="00243A4C"/>
    <w:rsid w:val="00260A83"/>
    <w:rsid w:val="0028155E"/>
    <w:rsid w:val="002944DB"/>
    <w:rsid w:val="002F0645"/>
    <w:rsid w:val="00316268"/>
    <w:rsid w:val="004C770F"/>
    <w:rsid w:val="004D33F4"/>
    <w:rsid w:val="005F36D9"/>
    <w:rsid w:val="00603491"/>
    <w:rsid w:val="00630ACF"/>
    <w:rsid w:val="006B727B"/>
    <w:rsid w:val="006C6C95"/>
    <w:rsid w:val="00705B7E"/>
    <w:rsid w:val="00713482"/>
    <w:rsid w:val="007516DE"/>
    <w:rsid w:val="007D7DB6"/>
    <w:rsid w:val="00902D41"/>
    <w:rsid w:val="00A23915"/>
    <w:rsid w:val="00B46ADB"/>
    <w:rsid w:val="00BD16DB"/>
    <w:rsid w:val="00BF1616"/>
    <w:rsid w:val="00C020FC"/>
    <w:rsid w:val="00C9292C"/>
    <w:rsid w:val="00D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592AE-F04E-4AF2-873F-280867D2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516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29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22A35" w:themeColor="text2" w:themeShade="8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292C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b/>
      <w:iCs/>
      <w:color w:val="222A35" w:themeColor="text2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516D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292C"/>
    <w:rPr>
      <w:rFonts w:asciiTheme="majorHAnsi" w:eastAsiaTheme="majorEastAsia" w:hAnsiTheme="majorHAnsi" w:cstheme="majorBidi"/>
      <w:b/>
      <w:color w:val="222A35" w:themeColor="text2" w:themeShade="8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292C"/>
    <w:rPr>
      <w:rFonts w:asciiTheme="majorHAnsi" w:eastAsiaTheme="majorEastAsia" w:hAnsiTheme="majorHAnsi" w:cstheme="majorBidi"/>
      <w:b/>
      <w:iCs/>
      <w:color w:val="222A35" w:themeColor="text2" w:themeShade="8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D4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2D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 Konstantin</dc:creator>
  <cp:keywords/>
  <dc:description/>
  <cp:lastModifiedBy>Kiselev Konstantin</cp:lastModifiedBy>
  <cp:revision>15</cp:revision>
  <dcterms:created xsi:type="dcterms:W3CDTF">2015-08-14T06:33:00Z</dcterms:created>
  <dcterms:modified xsi:type="dcterms:W3CDTF">2015-08-14T10:22:00Z</dcterms:modified>
</cp:coreProperties>
</file>