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Pr="00E048EE" w:rsidRDefault="008F0326" w:rsidP="008F0326">
      <w:pPr>
        <w:jc w:val="center"/>
        <w:rPr>
          <w:lang w:val="en-US"/>
        </w:rPr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 w:rsidR="00E048EE"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E048EE">
        <w:rPr>
          <w:rStyle w:val="fontstyle01"/>
          <w:rFonts w:ascii="Times New Roman" w:hAnsi="Times New Roman" w:cs="Times New Roman"/>
          <w:sz w:val="32"/>
          <w:szCs w:val="32"/>
          <w:lang w:val="en-US"/>
        </w:rPr>
        <w:t>6</w:t>
      </w:r>
    </w:p>
    <w:p w:rsidR="008F0326" w:rsidRDefault="008F0326" w:rsidP="008F0326">
      <w:pPr>
        <w:jc w:val="center"/>
        <w:rPr>
          <w:rStyle w:val="fontstyle2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10332D" w:rsidRDefault="0010332D" w:rsidP="008F0326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10332D">
        <w:rPr>
          <w:rStyle w:val="fontstyle01"/>
          <w:rFonts w:ascii="Times New Roman" w:hAnsi="Times New Roman" w:cs="Times New Roman"/>
          <w:sz w:val="32"/>
          <w:szCs w:val="32"/>
        </w:rPr>
        <w:t>«</w:t>
      </w:r>
      <w:r w:rsidR="00E048EE" w:rsidRPr="00E048EE">
        <w:rPr>
          <w:rStyle w:val="fontstyle01"/>
          <w:rFonts w:ascii="Times New Roman" w:hAnsi="Times New Roman" w:cs="Times New Roman"/>
          <w:sz w:val="32"/>
          <w:szCs w:val="32"/>
        </w:rPr>
        <w:t>Линейная регрессия. Метод наименьших квадратов и наименьших модулей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E048EE" w:rsidRDefault="00E048EE" w:rsidP="008F0326"/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8F0326" w:rsidRDefault="008F0326" w:rsidP="00E048EE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Content>
        <w:p w:rsidR="008F0326" w:rsidRDefault="008F0326" w:rsidP="008F0326">
          <w:pPr>
            <w:pStyle w:val="a7"/>
          </w:pPr>
          <w:r>
            <w:t>Оглавление</w:t>
          </w:r>
        </w:p>
        <w:p w:rsidR="008F0326" w:rsidRDefault="008F0326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r:id="rId5" w:anchor="_Toc223099301" w:history="1">
            <w:r>
              <w:rPr>
                <w:rStyle w:val="a3"/>
                <w:noProof/>
              </w:rPr>
              <w:t>1.</w:t>
            </w:r>
            <w:r>
              <w:rPr>
                <w:rStyle w:val="a3"/>
                <w:rFonts w:cstheme="minorBidi"/>
                <w:noProof/>
                <w:color w:val="auto"/>
              </w:rPr>
              <w:tab/>
            </w:r>
            <w:r>
              <w:rPr>
                <w:rStyle w:val="a3"/>
                <w:noProof/>
              </w:rPr>
              <w:t>Постановка задачи</w:t>
            </w:r>
            <w:r>
              <w:rPr>
                <w:rStyle w:val="a3"/>
                <w:noProof/>
                <w:webHidden/>
                <w:color w:val="auto"/>
              </w:rPr>
              <w:tab/>
            </w:r>
            <w:r>
              <w:rPr>
                <w:rStyle w:val="a3"/>
                <w:noProof/>
                <w:webHidden/>
                <w:color w:val="auto"/>
              </w:rPr>
              <w:fldChar w:fldCharType="begin"/>
            </w:r>
            <w:r>
              <w:rPr>
                <w:rStyle w:val="a3"/>
                <w:noProof/>
                <w:webHidden/>
                <w:color w:val="auto"/>
              </w:rPr>
              <w:instrText xml:space="preserve"> PAGEREF _Toc223099301 \h </w:instrText>
            </w:r>
            <w:r>
              <w:rPr>
                <w:rStyle w:val="a3"/>
                <w:noProof/>
                <w:webHidden/>
                <w:color w:val="auto"/>
              </w:rPr>
            </w:r>
            <w:r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3</w:t>
            </w:r>
            <w:r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216DB8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6" w:anchor="_Toc223099302" w:history="1">
            <w:r w:rsidR="008F0326">
              <w:rPr>
                <w:rStyle w:val="a3"/>
                <w:noProof/>
              </w:rPr>
              <w:t>2.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Теоретическая часть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_Toc223099302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3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216DB8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7" w:anchor="_Toc223099303" w:history="1">
            <w:r w:rsidR="008F0326">
              <w:rPr>
                <w:rStyle w:val="a3"/>
                <w:noProof/>
              </w:rPr>
              <w:t>3.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Реализация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_Toc223099303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5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216DB8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8" w:anchor="_Toc223099304" w:history="1">
            <w:r w:rsidR="008F0326">
              <w:rPr>
                <w:rStyle w:val="a3"/>
                <w:noProof/>
              </w:rPr>
              <w:t>4.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Результаты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_Toc223099304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5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216DB8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9" w:anchor="_Toc223099305" w:history="1">
            <w:r w:rsidR="008F0326">
              <w:rPr>
                <w:rStyle w:val="a3"/>
                <w:noProof/>
              </w:rPr>
              <w:t>5.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Обсуждение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_Toc223099305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7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216DB8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10" w:anchor="_Toc223099306" w:history="1">
            <w:r w:rsidR="008F0326">
              <w:rPr>
                <w:rStyle w:val="a3"/>
                <w:noProof/>
              </w:rPr>
              <w:t>6.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Выводы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_Toc223099306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1C345C">
              <w:rPr>
                <w:rStyle w:val="a3"/>
                <w:noProof/>
                <w:webHidden/>
                <w:color w:val="auto"/>
              </w:rPr>
              <w:t>8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8F0326" w:rsidP="008F0326">
          <w:r>
            <w:rPr>
              <w:b/>
              <w:bCs/>
            </w:rPr>
            <w:fldChar w:fldCharType="end"/>
          </w:r>
        </w:p>
      </w:sdtContent>
    </w:sdt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3099301"/>
      <w:r>
        <w:rPr>
          <w:sz w:val="40"/>
          <w:szCs w:val="40"/>
        </w:rPr>
        <w:lastRenderedPageBreak/>
        <w:t>Постановка задачи</w:t>
      </w:r>
      <w:bookmarkEnd w:id="0"/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Цель работы:</w:t>
      </w:r>
      <w:r w:rsidR="00E048EE">
        <w:rPr>
          <w:bCs/>
          <w:color w:val="000000"/>
          <w:sz w:val="28"/>
          <w:szCs w:val="28"/>
        </w:rPr>
        <w:t xml:space="preserve"> </w:t>
      </w:r>
      <w:r w:rsidR="00925AA6" w:rsidRPr="00925AA6">
        <w:rPr>
          <w:bCs/>
          <w:color w:val="000000"/>
          <w:sz w:val="28"/>
          <w:szCs w:val="28"/>
        </w:rPr>
        <w:t>изучение методов линейной регрессии (метода наименьших квадратов и метода наименьших модулей), сравнение их устойчивости к выбросам.</w:t>
      </w:r>
    </w:p>
    <w:p w:rsidR="00E048EE" w:rsidRDefault="008F0326" w:rsidP="00E048EE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Задачи: </w:t>
      </w:r>
    </w:p>
    <w:p w:rsidR="008F0326" w:rsidRPr="00E048EE" w:rsidRDefault="00E048EE" w:rsidP="00E048EE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color w:val="0F1115"/>
          <w:sz w:val="28"/>
          <w:szCs w:val="28"/>
        </w:rPr>
        <w:t xml:space="preserve">Задать равномерные значения </w:t>
      </w:r>
      <m:oMath>
        <m:sSub>
          <m:sSub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</m:oMath>
      <w:r>
        <w:rPr>
          <w:color w:val="0F1115"/>
          <w:sz w:val="28"/>
          <w:szCs w:val="28"/>
        </w:rPr>
        <w:t xml:space="preserve"> на отрезке </w:t>
      </w:r>
      <w:r w:rsidRPr="00E048EE">
        <w:rPr>
          <w:color w:val="0F1115"/>
          <w:sz w:val="28"/>
          <w:szCs w:val="28"/>
        </w:rPr>
        <w:t>[-1.8; 2]</w:t>
      </w:r>
      <w:r>
        <w:rPr>
          <w:color w:val="0F1115"/>
          <w:sz w:val="28"/>
          <w:szCs w:val="28"/>
        </w:rPr>
        <w:t xml:space="preserve"> с шагом 0.2 (20 точек)</w:t>
      </w:r>
      <w:r w:rsidR="003D269C" w:rsidRPr="003D269C">
        <w:rPr>
          <w:color w:val="0F1115"/>
          <w:sz w:val="28"/>
          <w:szCs w:val="28"/>
        </w:rPr>
        <w:t>.</w:t>
      </w:r>
    </w:p>
    <w:p w:rsidR="00E048EE" w:rsidRPr="00E048EE" w:rsidRDefault="00E048EE" w:rsidP="00E048EE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color w:val="0F1115"/>
          <w:sz w:val="28"/>
          <w:szCs w:val="28"/>
        </w:rPr>
        <w:t xml:space="preserve">Сгенерировать </w:t>
      </w:r>
      <m:oMath>
        <m:sSub>
          <m:sSub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=2+2</m:t>
        </m:r>
        <m:sSub>
          <m:sSub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,</m:t>
        </m:r>
      </m:oMath>
      <w:r w:rsidRPr="00E048EE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 xml:space="preserve"> ~ </m:t>
        </m:r>
        <m:r>
          <w:rPr>
            <w:rFonts w:ascii="Cambria Math" w:hAnsi="Cambria Math"/>
            <w:color w:val="0F1115"/>
            <w:sz w:val="28"/>
            <w:szCs w:val="28"/>
          </w:rPr>
          <m:t>N</m:t>
        </m:r>
        <m:d>
          <m:d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0,1</m:t>
            </m:r>
          </m:e>
        </m:d>
      </m:oMath>
      <w:r w:rsidR="00925AA6">
        <w:rPr>
          <w:color w:val="0F1115"/>
          <w:sz w:val="28"/>
          <w:szCs w:val="28"/>
        </w:rPr>
        <w:t xml:space="preserve"> - нормально распределённая случайная ошибка</w:t>
      </w:r>
      <w:r w:rsidRPr="00E048EE">
        <w:rPr>
          <w:color w:val="0F1115"/>
          <w:sz w:val="28"/>
          <w:szCs w:val="28"/>
        </w:rPr>
        <w:t>.</w:t>
      </w:r>
    </w:p>
    <w:p w:rsidR="00E048EE" w:rsidRDefault="00E048EE" w:rsidP="00E048EE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color w:val="0F1115"/>
          <w:sz w:val="28"/>
          <w:szCs w:val="28"/>
        </w:rPr>
        <w:t xml:space="preserve">Оценить параметры </w:t>
      </w:r>
      <w:r>
        <w:rPr>
          <w:color w:val="0F1115"/>
          <w:sz w:val="28"/>
          <w:szCs w:val="28"/>
          <w:lang w:val="en-US"/>
        </w:rPr>
        <w:t>a</w:t>
      </w:r>
      <w:r w:rsidRPr="00E048EE">
        <w:rPr>
          <w:color w:val="0F1115"/>
          <w:sz w:val="28"/>
          <w:szCs w:val="28"/>
        </w:rPr>
        <w:t xml:space="preserve">, </w:t>
      </w:r>
      <w:r>
        <w:rPr>
          <w:color w:val="0F1115"/>
          <w:sz w:val="28"/>
          <w:szCs w:val="28"/>
          <w:lang w:val="en-US"/>
        </w:rPr>
        <w:t>b</w:t>
      </w:r>
      <w:r w:rsidRPr="00E048EE">
        <w:rPr>
          <w:color w:val="0F1115"/>
          <w:sz w:val="28"/>
          <w:szCs w:val="28"/>
        </w:rPr>
        <w:t xml:space="preserve"> </w:t>
      </w:r>
      <w:r w:rsidR="00925AA6">
        <w:rPr>
          <w:color w:val="0F1115"/>
          <w:sz w:val="28"/>
          <w:szCs w:val="28"/>
        </w:rPr>
        <w:t xml:space="preserve">(коэффициенты регрессии </w:t>
      </w:r>
      <m:oMath>
        <m:r>
          <w:rPr>
            <w:rFonts w:ascii="Cambria Math" w:hAnsi="Cambria Math"/>
            <w:color w:val="0F1115"/>
            <w:sz w:val="28"/>
            <w:szCs w:val="28"/>
          </w:rPr>
          <m:t>y=a+bx</m:t>
        </m:r>
      </m:oMath>
      <w:r w:rsidR="00925AA6" w:rsidRPr="00925AA6">
        <w:rPr>
          <w:color w:val="0F1115"/>
          <w:sz w:val="28"/>
          <w:szCs w:val="28"/>
        </w:rPr>
        <w:t xml:space="preserve">) </w:t>
      </w:r>
      <w:r>
        <w:rPr>
          <w:color w:val="0F1115"/>
          <w:sz w:val="28"/>
          <w:szCs w:val="28"/>
        </w:rPr>
        <w:t>двумя методами:</w:t>
      </w:r>
      <w:r>
        <w:rPr>
          <w:bCs/>
          <w:color w:val="000000"/>
          <w:sz w:val="28"/>
          <w:szCs w:val="28"/>
        </w:rPr>
        <w:t xml:space="preserve"> </w:t>
      </w:r>
    </w:p>
    <w:p w:rsidR="00925AA6" w:rsidRDefault="00925AA6" w:rsidP="00925AA6">
      <w:pPr>
        <w:pStyle w:val="a4"/>
        <w:numPr>
          <w:ilvl w:val="1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Метод наименьших квадратов (МНК)</w:t>
      </w:r>
    </w:p>
    <w:p w:rsidR="00925AA6" w:rsidRDefault="00925AA6" w:rsidP="00925AA6">
      <w:pPr>
        <w:pStyle w:val="a4"/>
        <w:numPr>
          <w:ilvl w:val="1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Метод наименьших модулей (МНМ)</w:t>
      </w:r>
    </w:p>
    <w:p w:rsidR="00925AA6" w:rsidRPr="00925AA6" w:rsidRDefault="00E048EE" w:rsidP="00925AA6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Повторить пункты </w:t>
      </w:r>
      <w:r>
        <w:rPr>
          <w:bCs/>
          <w:color w:val="000000"/>
          <w:sz w:val="28"/>
          <w:szCs w:val="28"/>
          <w:lang w:val="en-US"/>
        </w:rPr>
        <w:t>I</w:t>
      </w:r>
      <w:r w:rsidRPr="00E048EE"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  <w:lang w:val="en-US"/>
        </w:rPr>
        <w:t>III</w:t>
      </w:r>
      <w:r>
        <w:rPr>
          <w:bCs/>
          <w:color w:val="000000"/>
          <w:sz w:val="28"/>
          <w:szCs w:val="28"/>
        </w:rPr>
        <w:t xml:space="preserve">, добавив выбросы: </w:t>
      </w:r>
      <m:oMath>
        <m:r>
          <w:rPr>
            <w:rFonts w:ascii="Cambria Math" w:hAnsi="Cambria Math"/>
            <w:color w:val="0F1115"/>
            <w:sz w:val="28"/>
            <w:szCs w:val="28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color w:val="0F1115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color w:val="0F1115"/>
              <w:sz w:val="28"/>
              <w:szCs w:val="28"/>
            </w:rPr>
            <m:t>←</m:t>
          </m:r>
          <m:sSub>
            <m:sSubPr>
              <m:ctrlPr>
                <w:rPr>
                  <w:rFonts w:ascii="Cambria Math" w:hAnsi="Cambria Math"/>
                  <w:i/>
                  <w:color w:val="0F1115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color w:val="0F1115"/>
              <w:sz w:val="28"/>
              <w:szCs w:val="28"/>
            </w:rPr>
            <m:t xml:space="preserve">+10, </m:t>
          </m:r>
          <m:sSub>
            <m:sSubPr>
              <m:ctrlPr>
                <w:rPr>
                  <w:rFonts w:ascii="Cambria Math" w:hAnsi="Cambria Math"/>
                  <w:i/>
                  <w:color w:val="0F1115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0F1115"/>
                  <w:sz w:val="28"/>
                  <w:szCs w:val="28"/>
                </w:rPr>
                <m:t>20</m:t>
              </m:r>
            </m:sub>
          </m:sSub>
          <m:r>
            <w:rPr>
              <w:rFonts w:ascii="Cambria Math" w:hAnsi="Cambria Math"/>
              <w:color w:val="0F1115"/>
              <w:sz w:val="28"/>
              <w:szCs w:val="28"/>
            </w:rPr>
            <m:t>←</m:t>
          </m:r>
          <m:sSub>
            <m:sSubPr>
              <m:ctrlPr>
                <w:rPr>
                  <w:rFonts w:ascii="Cambria Math" w:hAnsi="Cambria Math"/>
                  <w:i/>
                  <w:color w:val="0F1115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0F1115"/>
                  <w:sz w:val="28"/>
                  <w:szCs w:val="28"/>
                </w:rPr>
                <m:t>20</m:t>
              </m:r>
            </m:sub>
          </m:sSub>
          <m:r>
            <w:rPr>
              <w:rFonts w:ascii="Cambria Math" w:hAnsi="Cambria Math"/>
              <w:color w:val="0F1115"/>
              <w:sz w:val="28"/>
              <w:szCs w:val="28"/>
            </w:rPr>
            <m:t>-10.</m:t>
          </m:r>
        </m:oMath>
      </m:oMathPara>
    </w:p>
    <w:p w:rsidR="00925AA6" w:rsidRDefault="00925AA6" w:rsidP="00E048EE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каждого метода вычислить абсолютную погрешность </w:t>
      </w:r>
      <m:oMath>
        <m:r>
          <w:rPr>
            <w:rFonts w:ascii="Cambria Math" w:hAnsi="Cambria Math"/>
            <w:color w:val="000000"/>
            <w:sz w:val="28"/>
            <w:szCs w:val="28"/>
          </w:rPr>
          <m:t>∆=</m:t>
        </m:r>
        <m:r>
          <w:rPr>
            <w:rFonts w:ascii="Cambria Math" w:hAnsi="Cambria Math"/>
            <w:color w:val="000000"/>
            <w:sz w:val="28"/>
            <w:szCs w:val="28"/>
          </w:rPr>
          <m:t>|</m:t>
        </m:r>
        <m:r>
          <w:rPr>
            <w:rFonts w:ascii="Cambria Math" w:hAnsi="Cambria Math"/>
            <w:color w:val="000000"/>
            <w:sz w:val="28"/>
            <w:szCs w:val="28"/>
          </w:rPr>
          <m:t>z-</m:t>
        </m:r>
        <m:acc>
          <m:acc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e>
        </m:acc>
        <m:r>
          <w:rPr>
            <w:rFonts w:ascii="Cambria Math" w:hAnsi="Cambria Math"/>
            <w:color w:val="000000"/>
            <w:sz w:val="28"/>
            <w:szCs w:val="28"/>
          </w:rPr>
          <m:t>|</m:t>
        </m:r>
      </m:oMath>
      <w:r w:rsidRPr="00925AA6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и </w:t>
      </w:r>
      <w:proofErr w:type="spellStart"/>
      <w:r>
        <w:rPr>
          <w:bCs/>
          <w:color w:val="000000"/>
          <w:sz w:val="28"/>
          <w:szCs w:val="28"/>
        </w:rPr>
        <w:t>относительнную</w:t>
      </w:r>
      <w:proofErr w:type="spellEnd"/>
      <w:r>
        <w:rPr>
          <w:bCs/>
          <w:color w:val="000000"/>
          <w:sz w:val="28"/>
          <w:szCs w:val="28"/>
        </w:rPr>
        <w:t xml:space="preserve"> погрешность </w:t>
      </w:r>
      <m:oMath>
        <m:r>
          <w:rPr>
            <w:rFonts w:ascii="Cambria Math" w:hAnsi="Cambria Math"/>
            <w:color w:val="000000"/>
            <w:sz w:val="28"/>
            <w:szCs w:val="28"/>
          </w:rPr>
          <m:t>δ=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</w:rPr>
              <m:t>|</m:t>
            </m:r>
            <m:r>
              <w:rPr>
                <w:rFonts w:ascii="Cambria Math" w:hAnsi="Cambria Math"/>
                <w:color w:val="000000"/>
                <w:sz w:val="28"/>
                <w:szCs w:val="28"/>
              </w:rPr>
              <m:t>z-</m:t>
            </m:r>
            <m:acc>
              <m:acc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z</m:t>
                </m:r>
              </m:e>
            </m:acc>
            <m:r>
              <w:rPr>
                <w:rFonts w:ascii="Cambria Math" w:hAnsi="Cambria Math"/>
                <w:color w:val="000000"/>
                <w:sz w:val="28"/>
                <w:szCs w:val="28"/>
              </w:rPr>
              <m:t>|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den>
        </m:f>
        <m:r>
          <w:rPr>
            <w:rFonts w:ascii="Cambria Math" w:hAnsi="Cambria Math"/>
            <w:color w:val="000000"/>
            <w:sz w:val="28"/>
            <w:szCs w:val="28"/>
          </w:rPr>
          <m:t>*100%</m:t>
        </m:r>
      </m:oMath>
      <w:r w:rsidR="008314C4">
        <w:rPr>
          <w:bCs/>
          <w:color w:val="000000"/>
          <w:sz w:val="28"/>
          <w:szCs w:val="28"/>
        </w:rPr>
        <w:t xml:space="preserve">, где </w:t>
      </w:r>
      <m:oMath>
        <m:r>
          <w:rPr>
            <w:rFonts w:ascii="Cambria Math" w:hAnsi="Cambria Math"/>
            <w:color w:val="000000"/>
            <w:sz w:val="28"/>
            <w:szCs w:val="28"/>
          </w:rPr>
          <m:t>z</m:t>
        </m:r>
      </m:oMath>
      <w:r w:rsidR="008314C4">
        <w:rPr>
          <w:bCs/>
          <w:color w:val="000000"/>
          <w:sz w:val="28"/>
          <w:szCs w:val="28"/>
        </w:rPr>
        <w:t xml:space="preserve"> - точное значение, </w:t>
      </w:r>
      <m:oMath>
        <m:acc>
          <m:acc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e>
        </m:acc>
      </m:oMath>
      <w:r w:rsidR="008314C4">
        <w:rPr>
          <w:bCs/>
          <w:color w:val="000000"/>
          <w:sz w:val="28"/>
          <w:szCs w:val="28"/>
        </w:rPr>
        <w:t xml:space="preserve"> - приближённое значение.</w:t>
      </w:r>
    </w:p>
    <w:p w:rsidR="00E048EE" w:rsidRPr="00A411C0" w:rsidRDefault="00925AA6" w:rsidP="00A411C0">
      <w:pPr>
        <w:pStyle w:val="a4"/>
        <w:numPr>
          <w:ilvl w:val="0"/>
          <w:numId w:val="19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Сравнить устойчивость МНК </w:t>
      </w:r>
      <w:proofErr w:type="spellStart"/>
      <w:r>
        <w:rPr>
          <w:bCs/>
          <w:color w:val="000000"/>
          <w:sz w:val="28"/>
          <w:szCs w:val="28"/>
        </w:rPr>
        <w:t>иМНМ</w:t>
      </w:r>
      <w:proofErr w:type="spellEnd"/>
      <w:r>
        <w:rPr>
          <w:bCs/>
          <w:color w:val="000000"/>
          <w:sz w:val="28"/>
          <w:szCs w:val="28"/>
        </w:rPr>
        <w:t xml:space="preserve"> к выбросам, </w:t>
      </w:r>
      <w:proofErr w:type="spellStart"/>
      <w:r>
        <w:rPr>
          <w:bCs/>
          <w:color w:val="000000"/>
          <w:sz w:val="28"/>
          <w:szCs w:val="28"/>
        </w:rPr>
        <w:t>посторить</w:t>
      </w:r>
      <w:proofErr w:type="spellEnd"/>
      <w:r>
        <w:rPr>
          <w:bCs/>
          <w:color w:val="000000"/>
          <w:sz w:val="28"/>
          <w:szCs w:val="28"/>
        </w:rPr>
        <w:t xml:space="preserve"> графики регрессионных прямых и исходных данных.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099302"/>
      <w:r>
        <w:rPr>
          <w:sz w:val="40"/>
          <w:szCs w:val="40"/>
        </w:rPr>
        <w:t>Теоретическая часть</w:t>
      </w:r>
      <w:bookmarkEnd w:id="1"/>
    </w:p>
    <w:p w:rsidR="008314C4" w:rsidRDefault="008314C4" w:rsidP="008314C4">
      <w:pPr>
        <w:pStyle w:val="1"/>
        <w:numPr>
          <w:ilvl w:val="0"/>
          <w:numId w:val="23"/>
        </w:numPr>
        <w:rPr>
          <w:sz w:val="34"/>
          <w:szCs w:val="34"/>
        </w:rPr>
      </w:pPr>
      <w:r w:rsidRPr="008314C4">
        <w:rPr>
          <w:rFonts w:ascii="Times New Roman" w:eastAsia="Times New Roman" w:hAnsi="Times New Roman" w:cs="Times New Roman"/>
          <w:bCs/>
          <w:iCs/>
          <w:color w:val="0F1115"/>
          <w:sz w:val="34"/>
          <w:szCs w:val="34"/>
          <w:lang w:eastAsia="ru-RU"/>
        </w:rPr>
        <w:t xml:space="preserve"> </w:t>
      </w:r>
      <w:r w:rsidRPr="008314C4">
        <w:rPr>
          <w:sz w:val="34"/>
          <w:szCs w:val="34"/>
        </w:rPr>
        <w:t>Модель простой линейной регрессии</w:t>
      </w:r>
    </w:p>
    <w:p w:rsidR="008314C4" w:rsidRPr="00C17223" w:rsidRDefault="00C17223" w:rsidP="009C0E14">
      <w:pPr>
        <w:spacing w:after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Регрессионную модель описания данных называют простой линейной регрессией, если </w:t>
      </w:r>
    </w:p>
    <w:p w:rsidR="00C17223" w:rsidRPr="00C17223" w:rsidRDefault="00C17223" w:rsidP="009C0E14">
      <w:pPr>
        <w:spacing w:after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a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+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b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ε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i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=1,…,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n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C17223" w:rsidRDefault="00C17223" w:rsidP="009C0E14">
      <w:pPr>
        <w:spacing w:after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заданные числа (значения фактора),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наблюдаемые значения отклика,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ε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независимые, нормально распределённые с нулевым математическим ожиданием и </w:t>
      </w:r>
      <w:proofErr w:type="spellStart"/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одинковой</w:t>
      </w:r>
      <w:proofErr w:type="spellEnd"/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(неизвестной) дисперсией случайные </w:t>
      </w:r>
      <w:proofErr w:type="spellStart"/>
      <w:r w:rsidR="009C0E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величичны</w:t>
      </w:r>
      <w:proofErr w:type="spellEnd"/>
      <w:r w:rsidR="009C0E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(наблюдаемые </w:t>
      </w:r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ошибки</w:t>
      </w:r>
      <w:r w:rsidR="009C0E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</w:t>
      </w:r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a, b - неизвестные параметры (свободный член и коэффициент наклона).</w:t>
      </w:r>
    </w:p>
    <w:p w:rsidR="00331504" w:rsidRPr="00C17223" w:rsidRDefault="00331504" w:rsidP="00331504">
      <w:pPr>
        <w:spacing w:after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Регрессионная</w:t>
      </w:r>
      <w:r w:rsidRPr="00C1722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модель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с шумом: </w:t>
      </w:r>
    </w:p>
    <w:p w:rsidR="00331504" w:rsidRPr="00331504" w:rsidRDefault="00331504" w:rsidP="009C0E14">
      <w:pPr>
        <w:pStyle w:val="ds-markdown-paragraph"/>
        <w:shd w:val="clear" w:color="auto" w:fill="FFFFFF"/>
        <w:spacing w:before="0" w:beforeAutospacing="0" w:after="0" w:afterAutospacing="0"/>
        <w:rPr>
          <w:bCs/>
          <w:i/>
          <w:color w:val="000000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</w:rPr>
            <m:t>=</m:t>
          </m:r>
          <m:r>
            <w:rPr>
              <w:rFonts w:ascii="Cambria Math" w:hAnsi="Cambria Math"/>
              <w:color w:val="000000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</w:rPr>
            <m:t>+</m:t>
          </m:r>
          <m:r>
            <w:rPr>
              <w:rFonts w:ascii="Cambria Math" w:hAnsi="Cambria Math"/>
              <w:color w:val="000000"/>
              <w:sz w:val="28"/>
              <w:szCs w:val="28"/>
            </w:rPr>
            <m:t>b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ε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</w:rPr>
            <m:t>+10*</m:t>
          </m:r>
          <m:r>
            <w:rPr>
              <w:rFonts w:ascii="Cambria Math" w:hAnsi="Cambria Math"/>
              <w:color w:val="000000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bCs/>
                  <w:i/>
                  <w:color w:val="000000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</w:rPr>
            <m:t xml:space="preserve">, </m:t>
          </m:r>
          <m:r>
            <w:rPr>
              <w:rFonts w:ascii="Cambria Math" w:hAnsi="Cambria Math"/>
              <w:color w:val="000000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bCs/>
                  <w:i/>
                  <w:iCs/>
                  <w:color w:val="00000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color w:val="000000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  <w:iCs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1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{i=0}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bCs/>
                  <w:i/>
                  <w:iCs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1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{i=n-1}</m:t>
              </m:r>
            </m:sub>
          </m:sSub>
        </m:oMath>
      </m:oMathPara>
    </w:p>
    <w:p w:rsidR="009C0E14" w:rsidRDefault="009C0E14" w:rsidP="009C0E14">
      <w:pPr>
        <w:pStyle w:val="ds-markdown-paragraph"/>
        <w:shd w:val="clear" w:color="auto" w:fill="FFFFFF"/>
        <w:spacing w:before="0" w:beforeAutospacing="0" w:after="0" w:afterAutospacing="0"/>
        <w:rPr>
          <w:bCs/>
          <w:color w:val="000000"/>
          <w:sz w:val="28"/>
          <w:szCs w:val="28"/>
        </w:rPr>
      </w:pPr>
      <w:r w:rsidRPr="009C0E14">
        <w:rPr>
          <w:bCs/>
          <w:color w:val="000000"/>
          <w:sz w:val="28"/>
          <w:szCs w:val="28"/>
        </w:rPr>
        <w:t>В работе используется модель с истинными значениями параметров</w:t>
      </w:r>
    </w:p>
    <w:p w:rsidR="009C0E14" w:rsidRPr="00C17223" w:rsidRDefault="009C0E14" w:rsidP="009C0E14">
      <w:pPr>
        <w:pStyle w:val="ds-markdown-paragraph"/>
        <w:shd w:val="clear" w:color="auto" w:fill="FFFFFF"/>
        <w:spacing w:before="0" w:beforeAutospacing="0" w:after="0" w:afterAutospacing="0"/>
        <w:rPr>
          <w:bCs/>
          <w:color w:val="000000"/>
          <w:sz w:val="28"/>
          <w:szCs w:val="28"/>
        </w:rPr>
      </w:pPr>
      <w:r w:rsidRPr="009C0E14">
        <w:rPr>
          <w:bCs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a=2, b=2</m:t>
        </m:r>
      </m:oMath>
      <w:r w:rsidRPr="009C0E14">
        <w:rPr>
          <w:bCs/>
          <w:color w:val="000000"/>
          <w:sz w:val="28"/>
          <w:szCs w:val="28"/>
        </w:rPr>
        <w:t xml:space="preserve">. </w:t>
      </w:r>
    </w:p>
    <w:p w:rsidR="008314C4" w:rsidRDefault="008314C4" w:rsidP="008314C4">
      <w:pPr>
        <w:pStyle w:val="1"/>
        <w:numPr>
          <w:ilvl w:val="0"/>
          <w:numId w:val="23"/>
        </w:numPr>
        <w:rPr>
          <w:sz w:val="34"/>
          <w:szCs w:val="34"/>
        </w:rPr>
      </w:pPr>
      <w:r w:rsidRPr="008314C4">
        <w:rPr>
          <w:sz w:val="34"/>
          <w:szCs w:val="34"/>
        </w:rPr>
        <w:t xml:space="preserve"> Метод наименьших квадратов</w:t>
      </w:r>
    </w:p>
    <w:p w:rsidR="009C0E14" w:rsidRPr="009C0E14" w:rsidRDefault="009C0E14" w:rsidP="00C1722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C0E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При оценивании параметров регрессионной модели вводится критерий рассогласования отклика и регрессионной функции. Оценки параметров определяются так, чтобы сделать это рассогласование наименьшим.</w:t>
      </w:r>
    </w:p>
    <w:p w:rsidR="00C17223" w:rsidRPr="009C0E14" w:rsidRDefault="00C17223" w:rsidP="00C1722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C0E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МНК минимизирует сумму квадратов остатков:</w:t>
      </w:r>
    </w:p>
    <w:p w:rsidR="00C17223" w:rsidRPr="009C0E14" w:rsidRDefault="00C17223" w:rsidP="00C1722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Q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→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min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  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(1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)</m:t>
          </m:r>
        </m:oMath>
      </m:oMathPara>
    </w:p>
    <w:p w:rsidR="009C0E14" w:rsidRDefault="009C0E14" w:rsidP="00C1722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A2D3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Задача миними</w:t>
      </w:r>
      <w:r w:rsidR="002A2D3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зации квадратичного критерия (</w:t>
      </w:r>
      <w:r w:rsidR="0033150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</w:t>
      </w:r>
      <w:r w:rsidRPr="002A2D3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 носит название задачи метода наименьших квадратов, а оценки, реализующие минимум, называют МНК-оценками.</w:t>
      </w:r>
      <w:r w:rsidR="002A2D3B" w:rsidRPr="002A2D3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</w:p>
    <w:p w:rsidR="00E13B31" w:rsidRPr="002A2D3B" w:rsidRDefault="00E13B31" w:rsidP="00C1722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Решение имеет аналитический вид:</w:t>
      </w:r>
    </w:p>
    <w:p w:rsidR="002A2D3B" w:rsidRPr="00E13B31" w:rsidRDefault="002A2D3B" w:rsidP="00E13B31">
      <w:pPr>
        <w:pStyle w:val="a6"/>
        <w:numPr>
          <w:ilvl w:val="0"/>
          <w:numId w:val="25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МНК-оценка наклона прямой регрессии: </w:t>
      </w:r>
    </w:p>
    <w:p w:rsidR="002A2D3B" w:rsidRPr="002A2D3B" w:rsidRDefault="002A2D3B" w:rsidP="002A2D3B">
      <w:pPr>
        <w:jc w:val="center"/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xy</m:t>
                  </m:r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 xml:space="preserve">- 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*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</m:acc>
            </m:num>
            <m:den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</m:acc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)(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y</m:t>
                      </m:r>
                    </m:e>
                  </m:acc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(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</m:t>
              </m:r>
            </m:e>
          </m:acc>
          <m:sSup>
            <m:sSup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n</m:t>
              </m:r>
            </m:den>
          </m:f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naryPr>
            <m:sub/>
            <m:sup/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nary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sSubSup>
            <m:sSub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sup>
          </m:sSub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&gt;0 </m:t>
          </m:r>
        </m:oMath>
      </m:oMathPara>
    </w:p>
    <w:p w:rsidR="002A2D3B" w:rsidRPr="002A2D3B" w:rsidRDefault="002A2D3B" w:rsidP="00E13B31">
      <w:pPr>
        <w:ind w:left="708" w:firstLine="708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(при наличии различных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).</w:t>
      </w:r>
    </w:p>
    <w:p w:rsidR="002A2D3B" w:rsidRPr="00E13B31" w:rsidRDefault="002A2D3B" w:rsidP="00E13B31">
      <w:pPr>
        <w:pStyle w:val="a6"/>
        <w:numPr>
          <w:ilvl w:val="0"/>
          <w:numId w:val="25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МНК-оценка свободного члена:</w:t>
      </w:r>
    </w:p>
    <w:p w:rsidR="001106F5" w:rsidRPr="001106F5" w:rsidRDefault="002A2D3B" w:rsidP="002A2D3B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e>
          </m:acc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</m:t>
              </m:r>
            </m:e>
          </m:acc>
        </m:oMath>
      </m:oMathPara>
    </w:p>
    <w:p w:rsidR="00E13B31" w:rsidRPr="009C0E14" w:rsidRDefault="00E13B31" w:rsidP="002A2D3B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МНК чувствителен к выбросам (ошибки возводятся в квадрат).</w:t>
      </w:r>
    </w:p>
    <w:p w:rsidR="008314C4" w:rsidRDefault="008314C4" w:rsidP="008314C4">
      <w:pPr>
        <w:pStyle w:val="1"/>
        <w:numPr>
          <w:ilvl w:val="0"/>
          <w:numId w:val="23"/>
        </w:numPr>
        <w:rPr>
          <w:sz w:val="34"/>
          <w:szCs w:val="34"/>
        </w:rPr>
      </w:pPr>
      <w:r w:rsidRPr="008314C4">
        <w:rPr>
          <w:sz w:val="34"/>
          <w:szCs w:val="34"/>
        </w:rPr>
        <w:t>Метод наименьших модулей</w:t>
      </w:r>
    </w:p>
    <w:p w:rsidR="00E13B31" w:rsidRPr="00E13B31" w:rsidRDefault="00E13B31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МНМ минимизирует сумму абсолютных отклонений:</w:t>
      </w:r>
    </w:p>
    <w:p w:rsidR="00E13B31" w:rsidRPr="00E13B31" w:rsidRDefault="00E13B31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n</m:t>
              </m:r>
            </m:sup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|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|</m:t>
              </m:r>
            </m:e>
          </m:nary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→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min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      (2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)</m:t>
          </m:r>
        </m:oMath>
      </m:oMathPara>
    </w:p>
    <w:p w:rsidR="001106F5" w:rsidRDefault="001106F5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отличие от МНК, задача (2</w:t>
      </w:r>
      <w:r w:rsidR="00E13B31"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 не имеет аналитического решения и решается численно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но возможно приближение коэффициентов с помощью робастных оценок:</w:t>
      </w:r>
    </w:p>
    <w:p w:rsidR="001106F5" w:rsidRPr="001106F5" w:rsidRDefault="001106F5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e>
          </m:acc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</m:oMath>
      </m:oMathPara>
    </w:p>
    <w:p w:rsidR="001106F5" w:rsidRPr="001106F5" w:rsidRDefault="001106F5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bCs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b</m:t>
              </m:r>
            </m:e>
          </m:acc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xy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1106F5" w:rsidRDefault="001106F5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xy</m:t>
            </m:r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коэффициент корреляции Пирсона,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y</m:t>
                </m:r>
              </m:sub>
            </m:sSub>
          </m:e>
        </m:ra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sub>
            </m:sSub>
          </m:e>
        </m:rad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стандартные отклонения. </w:t>
      </w:r>
    </w:p>
    <w:p w:rsidR="00E13B31" w:rsidRDefault="00E13B31" w:rsidP="00E13B31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МНМ устойчив к выбросам, так как использует модуль</w:t>
      </w:r>
      <w:r w:rsidR="001106F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а не квадрат отклонения</w:t>
      </w:r>
      <w:r w:rsidRPr="00E13B3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331504" w:rsidRDefault="00331504" w:rsidP="00331504">
      <w:pPr>
        <w:pStyle w:val="1"/>
        <w:ind w:firstLine="142"/>
        <w:rPr>
          <w:sz w:val="34"/>
          <w:szCs w:val="34"/>
        </w:rPr>
      </w:pPr>
      <w:r w:rsidRPr="00331504">
        <w:rPr>
          <w:sz w:val="34"/>
          <w:szCs w:val="34"/>
        </w:rPr>
        <w:t xml:space="preserve">2.4 Погрешности </w:t>
      </w:r>
    </w:p>
    <w:p w:rsidR="00331504" w:rsidRDefault="00331504" w:rsidP="00331504">
      <w:pPr>
        <w:spacing w:after="0" w:line="240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Абсолютная погрешность: </w:t>
      </w:r>
      <m:oMath>
        <m:r>
          <w:rPr>
            <w:rFonts w:ascii="Cambria Math" w:hAnsi="Cambria Math"/>
            <w:color w:val="000000"/>
            <w:sz w:val="28"/>
            <w:szCs w:val="28"/>
          </w:rPr>
          <m:t>∆=</m:t>
        </m:r>
        <m:r>
          <w:rPr>
            <w:rFonts w:ascii="Cambria Math" w:hAnsi="Cambria Math"/>
            <w:color w:val="000000"/>
            <w:sz w:val="28"/>
            <w:szCs w:val="28"/>
          </w:rPr>
          <m:t>|</m:t>
        </m:r>
        <m:r>
          <w:rPr>
            <w:rFonts w:ascii="Cambria Math" w:hAnsi="Cambria Math"/>
            <w:color w:val="000000"/>
            <w:sz w:val="28"/>
            <w:szCs w:val="28"/>
          </w:rPr>
          <m:t>z-</m:t>
        </m:r>
        <m:acc>
          <m:acc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e>
        </m:acc>
        <m:r>
          <w:rPr>
            <w:rFonts w:ascii="Cambria Math" w:hAnsi="Cambria Math"/>
            <w:color w:val="000000"/>
            <w:sz w:val="28"/>
            <w:szCs w:val="28"/>
          </w:rPr>
          <m:t>|</m:t>
        </m:r>
      </m:oMath>
      <w:r>
        <w:rPr>
          <w:bCs/>
          <w:color w:val="000000"/>
          <w:sz w:val="28"/>
          <w:szCs w:val="28"/>
        </w:rPr>
        <w:t xml:space="preserve"> </w:t>
      </w:r>
    </w:p>
    <w:p w:rsidR="00331504" w:rsidRPr="00331504" w:rsidRDefault="00331504" w:rsidP="00331504">
      <w:pPr>
        <w:spacing w:after="0" w:line="240" w:lineRule="auto"/>
        <w:rPr>
          <w:bCs/>
          <w:color w:val="000000"/>
          <w:sz w:val="28"/>
          <w:szCs w:val="28"/>
          <w:lang w:val="en-US"/>
        </w:rPr>
      </w:pPr>
      <w:proofErr w:type="spellStart"/>
      <w:r>
        <w:rPr>
          <w:bCs/>
          <w:color w:val="000000"/>
          <w:sz w:val="28"/>
          <w:szCs w:val="28"/>
        </w:rPr>
        <w:lastRenderedPageBreak/>
        <w:t>Относительнная</w:t>
      </w:r>
      <w:proofErr w:type="spellEnd"/>
      <w:r>
        <w:rPr>
          <w:bCs/>
          <w:color w:val="000000"/>
          <w:sz w:val="28"/>
          <w:szCs w:val="28"/>
        </w:rPr>
        <w:t xml:space="preserve"> погрешность </w:t>
      </w:r>
      <m:oMath>
        <m:r>
          <w:rPr>
            <w:rFonts w:ascii="Cambria Math" w:hAnsi="Cambria Math"/>
            <w:color w:val="000000"/>
            <w:sz w:val="28"/>
            <w:szCs w:val="28"/>
          </w:rPr>
          <m:t>δ=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</w:rPr>
              <m:t>|</m:t>
            </m:r>
            <m:r>
              <w:rPr>
                <w:rFonts w:ascii="Cambria Math" w:hAnsi="Cambria Math"/>
                <w:color w:val="000000"/>
                <w:sz w:val="28"/>
                <w:szCs w:val="28"/>
              </w:rPr>
              <m:t>z-</m:t>
            </m:r>
            <m:acc>
              <m:acc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acc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z</m:t>
                </m:r>
              </m:e>
            </m:acc>
            <m:r>
              <w:rPr>
                <w:rFonts w:ascii="Cambria Math" w:hAnsi="Cambria Math"/>
                <w:color w:val="000000"/>
                <w:sz w:val="28"/>
                <w:szCs w:val="28"/>
              </w:rPr>
              <m:t>|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den>
        </m:f>
        <m:r>
          <w:rPr>
            <w:rFonts w:ascii="Cambria Math" w:hAnsi="Cambria Math"/>
            <w:color w:val="000000"/>
            <w:sz w:val="28"/>
            <w:szCs w:val="28"/>
          </w:rPr>
          <m:t>*100%</m:t>
        </m:r>
      </m:oMath>
    </w:p>
    <w:p w:rsidR="00331504" w:rsidRPr="00331504" w:rsidRDefault="00331504" w:rsidP="00331504">
      <w:pPr>
        <w:spacing w:after="0" w:line="240" w:lineRule="auto"/>
      </w:pPr>
      <w:r>
        <w:rPr>
          <w:bCs/>
          <w:color w:val="000000"/>
          <w:sz w:val="28"/>
          <w:szCs w:val="28"/>
        </w:rPr>
        <w:t xml:space="preserve"> где </w:t>
      </w:r>
      <m:oMath>
        <m:r>
          <w:rPr>
            <w:rFonts w:ascii="Cambria Math" w:hAnsi="Cambria Math"/>
            <w:color w:val="000000"/>
            <w:sz w:val="28"/>
            <w:szCs w:val="28"/>
          </w:rPr>
          <m:t>z</m:t>
        </m:r>
      </m:oMath>
      <w:r>
        <w:rPr>
          <w:bCs/>
          <w:color w:val="000000"/>
          <w:sz w:val="28"/>
          <w:szCs w:val="28"/>
        </w:rPr>
        <w:t xml:space="preserve"> - точное значение, </w:t>
      </w:r>
      <m:oMath>
        <m:acc>
          <m:acc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z</m:t>
            </m:r>
          </m:e>
        </m:acc>
      </m:oMath>
      <w:r>
        <w:rPr>
          <w:bCs/>
          <w:color w:val="000000"/>
          <w:sz w:val="28"/>
          <w:szCs w:val="28"/>
        </w:rPr>
        <w:t xml:space="preserve"> - приближённое значение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3099303"/>
      <w:r>
        <w:rPr>
          <w:sz w:val="40"/>
          <w:szCs w:val="40"/>
        </w:rPr>
        <w:t>Реализация</w:t>
      </w:r>
      <w:bookmarkEnd w:id="2"/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3.14</w:t>
      </w:r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8F0326" w:rsidRDefault="008F0326" w:rsidP="008F0326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B925CF" w:rsidRPr="00216DB8" w:rsidRDefault="008F0326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216DB8"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генерации данных и вычислений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</w:p>
    <w:p w:rsidR="00216DB8" w:rsidRDefault="008F0326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matplotlib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pyplot</w:t>
      </w:r>
      <w:proofErr w:type="spellEnd"/>
      <w:proofErr w:type="gramEnd"/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7B05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построения 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графиков,</w:t>
      </w:r>
    </w:p>
    <w:p w:rsidR="00216DB8" w:rsidRPr="00216DB8" w:rsidRDefault="00216DB8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scipy.optimize</w:t>
      </w:r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.minimize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- </w:t>
      </w:r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численной оптимизации МНМ</w:t>
      </w:r>
    </w:p>
    <w:p w:rsidR="008F0326" w:rsidRDefault="008F0326" w:rsidP="00B925CF">
      <w:pPr>
        <w:pStyle w:val="HTML"/>
        <w:wordWrap w:val="0"/>
        <w:spacing w:before="240"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generate_data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(n, </w:t>
      </w: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a_true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b_true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seed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— генерирует значения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равномерно на отрезке [−1.8;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2] с шагом 0.2 (20 точек) и вычисляет 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a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+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b</m:t>
        </m:r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ε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</m:oMath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​, где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 xml:space="preserve"> ~ N</m:t>
        </m:r>
        <m:d>
          <m:d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0,1</m:t>
            </m:r>
          </m:e>
        </m:d>
      </m:oMath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add_outliers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(y) — добавляет выбросы: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←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 xml:space="preserve">+10,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20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←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20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-10</m:t>
        </m:r>
      </m:oMath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mnk_</w:t>
      </w:r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fit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x, y) — вычисляет МНК-оценки коэффициентов регрессии с помощью </w:t>
      </w: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np.polyfit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(x, y, 1).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mnm_</w:t>
      </w:r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objective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params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x, y) — целевая функция для 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НМ: сумма абсолютных отклонений. Минимизируется с </w:t>
      </w:r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помощью </w:t>
      </w:r>
      <w:proofErr w:type="spellStart"/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scipy.optimize</w:t>
      </w:r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.minimize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mnm_</w:t>
      </w:r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fit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x, y) — вычисляет МНМ-оценки: начальное приближение берётся из МНК, затем выполняется численная оптимиз</w:t>
      </w:r>
      <w:r w:rsidR="004A751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ация.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calculate_</w:t>
      </w:r>
      <w:proofErr w:type="gram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errors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proofErr w:type="gram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a_est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b_est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— вычисляет абсолютную и относител</w:t>
      </w:r>
      <w:r w:rsidR="004A751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ьную погрешности</w:t>
      </w:r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16DB8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print_table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(...) — выводит отформатированную таблицу с результатами.</w:t>
      </w:r>
    </w:p>
    <w:p w:rsidR="008F0326" w:rsidRPr="00216DB8" w:rsidRDefault="00216DB8" w:rsidP="00216DB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plot_regression</w:t>
      </w:r>
      <w:proofErr w:type="spellEnd"/>
      <w:r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(...) — строит график исходных данных, истинной прямой и прямых, полученных МНК и МНМ. При наличии выбросов выделяет их красными крестиками.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3" w:name="_Toc223099304"/>
      <w:r>
        <w:rPr>
          <w:sz w:val="40"/>
          <w:szCs w:val="40"/>
        </w:rPr>
        <w:t>Результаты</w:t>
      </w:r>
      <w:bookmarkEnd w:id="3"/>
    </w:p>
    <w:p w:rsidR="004A7511" w:rsidRDefault="004A7511" w:rsidP="004A7511">
      <w:pPr>
        <w:pStyle w:val="a5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345C">
        <w:rPr>
          <w:noProof/>
        </w:rPr>
        <w:t>1</w:t>
      </w:r>
      <w:r>
        <w:fldChar w:fldCharType="end"/>
      </w:r>
      <w:r>
        <w:t xml:space="preserve">: </w:t>
      </w:r>
      <w:r w:rsidRPr="00636DCE">
        <w:t>Результаты для выборки без выбросов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Метод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∆a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δa, %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Pr="00216DB8" w:rsidRDefault="00216DB8" w:rsidP="00216DB8">
            <w:pPr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∆b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δb, %</m:t>
                </m:r>
              </m:oMath>
            </m:oMathPara>
          </w:p>
        </w:tc>
      </w:tr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МНК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1.962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0.038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1.89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2.165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0.165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8.23</w:t>
            </w:r>
          </w:p>
        </w:tc>
      </w:tr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МНМ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2.232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0.232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11.58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2.100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0.100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4.98</w:t>
            </w:r>
          </w:p>
        </w:tc>
      </w:tr>
    </w:tbl>
    <w:p w:rsidR="00E048EE" w:rsidRDefault="00E048EE" w:rsidP="00E048EE"/>
    <w:p w:rsidR="004A7511" w:rsidRDefault="00216DB8" w:rsidP="004A7511">
      <w:pPr>
        <w:keepNext/>
        <w:jc w:val="center"/>
      </w:pPr>
      <w:r w:rsidRPr="00216DB8">
        <w:lastRenderedPageBreak/>
        <w:drawing>
          <wp:inline distT="0" distB="0" distL="0" distR="0" wp14:anchorId="4AAF68AF" wp14:editId="464FD532">
            <wp:extent cx="5160818" cy="3691736"/>
            <wp:effectExtent l="0" t="0" r="190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590" cy="3700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DB8" w:rsidRDefault="004A7511" w:rsidP="004A7511">
      <w:pPr>
        <w:pStyle w:val="a5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345C">
        <w:rPr>
          <w:noProof/>
        </w:rPr>
        <w:t>1</w:t>
      </w:r>
      <w:r>
        <w:fldChar w:fldCharType="end"/>
      </w:r>
      <w:r>
        <w:t>:</w:t>
      </w:r>
      <w:r w:rsidRPr="00661AAA">
        <w:t xml:space="preserve"> Регрессия для выборки без выбросов</w:t>
      </w:r>
    </w:p>
    <w:p w:rsidR="004A7511" w:rsidRPr="004A7511" w:rsidRDefault="004A7511" w:rsidP="004A7511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A7511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рисунке 1 представлены исходные данные (чёрные точки), истинная регрессионная прямая (зелёная пунктирная), а также прямые, построенные по МНК (красная) и МНМ (синяя). Для чистых данных оба метода дают близкие к истинной прямой результаты.</w:t>
      </w:r>
    </w:p>
    <w:p w:rsidR="004A7511" w:rsidRDefault="004A7511" w:rsidP="004A7511">
      <w:pPr>
        <w:pStyle w:val="a5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345C">
        <w:rPr>
          <w:noProof/>
        </w:rPr>
        <w:t>2</w:t>
      </w:r>
      <w:r>
        <w:fldChar w:fldCharType="end"/>
      </w:r>
      <w:r>
        <w:t xml:space="preserve">: </w:t>
      </w:r>
      <w:r w:rsidRPr="00013557">
        <w:t>Результаты для выборки с выбросами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Метод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∆a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δa, %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Pr="00216DB8" w:rsidRDefault="00216DB8" w:rsidP="00216DB8">
            <w:pPr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∆b</m:t>
                </m:r>
              </m:oMath>
            </m:oMathPara>
          </w:p>
        </w:tc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δb, %</m:t>
                </m:r>
              </m:oMath>
            </m:oMathPara>
          </w:p>
        </w:tc>
      </w:tr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МНК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2.105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0.105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5.25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0.736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1.264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63.20</w:t>
            </w:r>
          </w:p>
        </w:tc>
      </w:tr>
      <w:tr w:rsidR="00216DB8" w:rsidTr="00216DB8">
        <w:tc>
          <w:tcPr>
            <w:tcW w:w="1335" w:type="dxa"/>
            <w:shd w:val="clear" w:color="auto" w:fill="FBE4D5" w:themeFill="accent2" w:themeFillTint="33"/>
          </w:tcPr>
          <w:p w:rsidR="00216DB8" w:rsidRDefault="00216DB8" w:rsidP="00216DB8">
            <w:pPr>
              <w:jc w:val="center"/>
            </w:pPr>
            <w:r>
              <w:t>МНМ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2.332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0.332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16.61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2.000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0.000</w:t>
            </w:r>
          </w:p>
        </w:tc>
        <w:tc>
          <w:tcPr>
            <w:tcW w:w="1335" w:type="dxa"/>
          </w:tcPr>
          <w:p w:rsidR="00216DB8" w:rsidRPr="00216DB8" w:rsidRDefault="00216DB8" w:rsidP="00216DB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</w:tbl>
    <w:p w:rsidR="00216DB8" w:rsidRDefault="00216DB8" w:rsidP="00E048EE"/>
    <w:p w:rsidR="004A7511" w:rsidRDefault="00216DB8" w:rsidP="004A7511">
      <w:pPr>
        <w:keepNext/>
        <w:jc w:val="center"/>
      </w:pPr>
      <w:r w:rsidRPr="00216DB8">
        <w:lastRenderedPageBreak/>
        <w:drawing>
          <wp:inline distT="0" distB="0" distL="0" distR="0" wp14:anchorId="73932662" wp14:editId="6F34606E">
            <wp:extent cx="5534514" cy="4073237"/>
            <wp:effectExtent l="0" t="0" r="952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638" cy="408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DB8" w:rsidRDefault="004A7511" w:rsidP="004A7511">
      <w:pPr>
        <w:pStyle w:val="a5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345C">
        <w:rPr>
          <w:noProof/>
        </w:rPr>
        <w:t>2</w:t>
      </w:r>
      <w:r>
        <w:fldChar w:fldCharType="end"/>
      </w:r>
      <w:r>
        <w:t xml:space="preserve">: </w:t>
      </w:r>
      <w:r w:rsidRPr="00B104C6">
        <w:t>Регрессия для выборки с выбросами</w:t>
      </w:r>
    </w:p>
    <w:p w:rsidR="004A7511" w:rsidRPr="004A7511" w:rsidRDefault="004A7511" w:rsidP="004A7511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На рисунке 2 исходные данные содержат два выброса (отмечены красными крестиками). Видно, что прямая МНК сильно отклонилась от истинной (наклон b упал до 0.736), в то время как прямая МНМ осталась практически неизменной (b = 2.000), что демонстрирует устойчивость метода наименьших модулей к выбросам.</w:t>
      </w:r>
    </w:p>
    <w:p w:rsidR="00E048EE" w:rsidRPr="00E048EE" w:rsidRDefault="008F0326" w:rsidP="00E048EE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3099305"/>
      <w:r>
        <w:rPr>
          <w:sz w:val="40"/>
          <w:szCs w:val="40"/>
        </w:rPr>
        <w:t>Обсуждение</w:t>
      </w:r>
      <w:bookmarkEnd w:id="4"/>
    </w:p>
    <w:p w:rsidR="00773809" w:rsidRPr="004A7511" w:rsidRDefault="004A7511" w:rsidP="00802281">
      <w:pPr>
        <w:pStyle w:val="ds-markdown-paragraph"/>
        <w:shd w:val="clear" w:color="auto" w:fill="FFFFFF"/>
        <w:spacing w:before="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4A7511">
        <w:rPr>
          <w:rFonts w:eastAsiaTheme="minorEastAsia"/>
          <w:color w:val="000000"/>
          <w:sz w:val="28"/>
          <w:szCs w:val="28"/>
          <w:lang w:eastAsia="en-US"/>
        </w:rPr>
        <w:t>В ходе выполнения лабораторной работы были построены линейные регрессионные модели для данных без выбросов и с выбросами. Оценка параметров проводилась двумя методами: методом наименьших квадратов (МНК) и методом наименьших модулей (МНМ).</w:t>
      </w:r>
    </w:p>
    <w:p w:rsidR="004A7511" w:rsidRPr="004A7511" w:rsidRDefault="004A7511" w:rsidP="004E1412">
      <w:pPr>
        <w:shd w:val="clear" w:color="auto" w:fill="FFFFFF"/>
        <w:spacing w:before="240"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Анализ результатов для выборки без выбросов:</w:t>
      </w:r>
    </w:p>
    <w:p w:rsidR="004A7511" w:rsidRPr="004A7511" w:rsidRDefault="004A7511" w:rsidP="004E1412">
      <w:pPr>
        <w:shd w:val="clear" w:color="auto" w:fill="FFFFFF"/>
        <w:spacing w:before="24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Для данных, сгенерированных в соответствии с моделью 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y=2+2x+ε</m:t>
        </m:r>
      </m:oMath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, оба метода показали хорошие результаты. МНК дал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о</w:t>
      </w: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ценки a=1.962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(относительная погрешность 1.89%) и b=2.165 (погрешность 8.23%). МНМ показал a=2.232 (погрешность 11.58%) и b=2.100 (погрешность 4.98%). Оба метода дали результаты, близкие к истинным значениям, при этом МНК оказался несколько точнее для параметра a, а МНМ — для параметра b. На графике (рисунок 1) видно, что обе регрессионные прямые близки к истинной.</w:t>
      </w:r>
    </w:p>
    <w:p w:rsidR="004A7511" w:rsidRPr="004A7511" w:rsidRDefault="004A7511" w:rsidP="004E1412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>Анализ результатов для выборки с выбросами:</w:t>
      </w:r>
    </w:p>
    <w:p w:rsidR="004A7511" w:rsidRPr="004A7511" w:rsidRDefault="004E1412" w:rsidP="004E1412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После добавления выбросов </w:t>
      </w:r>
      <m:oMath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 xml:space="preserve">+10 </m:t>
        </m:r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 xml:space="preserve">и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20</m:t>
            </m:r>
          </m:sub>
        </m:sSub>
        <m:r>
          <w:rPr>
            <w:rFonts w:ascii="Cambria Math" w:eastAsiaTheme="minorEastAsia" w:hAnsi="Cambria Math" w:cs="Times New Roman"/>
            <w:color w:val="000000"/>
            <w:sz w:val="28"/>
            <w:szCs w:val="28"/>
          </w:rPr>
          <m:t>-10)</m:t>
        </m:r>
      </m:oMath>
      <w:r w:rsidR="004A7511"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ситуация существенно изменилась:</w:t>
      </w:r>
    </w:p>
    <w:p w:rsidR="004A7511" w:rsidRPr="004A7511" w:rsidRDefault="004A7511" w:rsidP="004A751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МНК продемонстрировал высокую чувствительность к выбросам. Оценка коэффициента наклона b упала до 0.736, а относительная погрешность составила 63.20%. Это объясняется тем, что МНК минимизирует сумму квадратов остатков, и выбросы, имея большие отклонения, сильно влияют на результат.</w:t>
      </w:r>
    </w:p>
    <w:p w:rsidR="004A7511" w:rsidRPr="004A7511" w:rsidRDefault="004A7511" w:rsidP="004E1412">
      <w:pPr>
        <w:numPr>
          <w:ilvl w:val="0"/>
          <w:numId w:val="28"/>
        </w:numPr>
        <w:shd w:val="clear" w:color="auto" w:fill="FFFFFF"/>
        <w:spacing w:after="0" w:line="240" w:lineRule="auto"/>
        <w:ind w:left="0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МНМ оказался устойчивым к выбросам. Оценка коэффициента наклона b=2.000 практически совпала с истинным значением (относительная погрешность 0.01%). Это связано с тем, что МНМ минимизирует сумму модулей остатков, и влияние экстремальных значений значительно ослаблено.</w:t>
      </w:r>
    </w:p>
    <w:p w:rsidR="004A7511" w:rsidRPr="004E1412" w:rsidRDefault="004A7511" w:rsidP="004E1412">
      <w:pPr>
        <w:shd w:val="clear" w:color="auto" w:fill="FFFFFF"/>
        <w:spacing w:after="24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A7511">
        <w:rPr>
          <w:rFonts w:ascii="Times New Roman" w:eastAsiaTheme="minorEastAsia" w:hAnsi="Times New Roman" w:cs="Times New Roman"/>
          <w:color w:val="000000"/>
          <w:sz w:val="28"/>
          <w:szCs w:val="28"/>
        </w:rPr>
        <w:t>На графике (рисунок 2) хорошо видно, что прямая МНК сильно отклонилась от истинной, практически "притянувшись" к выбросам. Прямая МНМ, напротив, сохранила правильный наклон и прошла через основное облако точек.</w:t>
      </w:r>
    </w:p>
    <w:p w:rsidR="00802281" w:rsidRDefault="008F0326" w:rsidP="00E048EE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3099306"/>
      <w:r>
        <w:rPr>
          <w:sz w:val="40"/>
          <w:szCs w:val="40"/>
        </w:rPr>
        <w:t>Выводы</w:t>
      </w:r>
      <w:bookmarkEnd w:id="5"/>
    </w:p>
    <w:p w:rsidR="004E1412" w:rsidRPr="004E1412" w:rsidRDefault="004E1412" w:rsidP="004E1412">
      <w:pPr>
        <w:shd w:val="clear" w:color="auto" w:fill="FFFFFF"/>
        <w:spacing w:before="240" w:after="24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По результатам лабораторной работы можно сделать следующие выводы:</w:t>
      </w:r>
    </w:p>
    <w:p w:rsidR="004E1412" w:rsidRPr="004E1412" w:rsidRDefault="004E1412" w:rsidP="004E141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Метод наименьших квадратов (МНК) хорошо работает на данных без выбросов, давая точные оценки параметров регрессии. Однако он крайне чувств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ителен к аномальным значениям</w:t>
      </w: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: даже два выброса способны существенно исказить результат (ошибка коэффициента 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b</w:t>
      </w: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 достигла 63.2%).</w:t>
      </w:r>
    </w:p>
    <w:p w:rsidR="004E1412" w:rsidRPr="004E1412" w:rsidRDefault="004E1412" w:rsidP="004E141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Метод наименьших модулей (МНМ) демонстрирует высокую устойчивость (робастность) к выбросам. При добавлении двух выбросов оценка коэффициента b практически не изменилась (ошибка 0.01%), что подтверждает эффективность использования модуля вместо квадрата в целевой функции.</w:t>
      </w:r>
    </w:p>
    <w:p w:rsidR="004E1412" w:rsidRPr="004E1412" w:rsidRDefault="004E1412" w:rsidP="004E141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На графиках наглядно видно, как прямая МНК "притягивается" к выбросам, в то время как прямая МНМ сохраняет правильную ориентацию и проходит через основную массу точек.</w:t>
      </w:r>
    </w:p>
    <w:p w:rsidR="004E1412" w:rsidRPr="004E1412" w:rsidRDefault="004E1412" w:rsidP="004E141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П</w:t>
      </w:r>
      <w:bookmarkStart w:id="6" w:name="_GoBack"/>
      <w:bookmarkEnd w:id="6"/>
      <w:r w:rsidRPr="004E1412">
        <w:rPr>
          <w:rFonts w:ascii="Times New Roman" w:eastAsiaTheme="minorEastAsia" w:hAnsi="Times New Roman" w:cs="Times New Roman"/>
          <w:color w:val="000000"/>
          <w:sz w:val="28"/>
          <w:szCs w:val="28"/>
        </w:rPr>
        <w:t>ри анализе данных, в которых возможно наличие выбросов, следует использовать робастные методы (например, МНМ). Для данных с нормальным распределением ошибок и без аномалий МНК может быть предпочтительнее из-за большей точности.</w:t>
      </w:r>
    </w:p>
    <w:p w:rsidR="004E1412" w:rsidRPr="004E1412" w:rsidRDefault="004E1412" w:rsidP="004E1412"/>
    <w:p w:rsidR="008F0326" w:rsidRDefault="008F0326" w:rsidP="008F0326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</w:t>
      </w:r>
      <w:r w:rsidR="00E048EE">
        <w:rPr>
          <w:rFonts w:ascii="Times New Roman" w:eastAsiaTheme="minorEastAsia" w:hAnsi="Times New Roman" w:cs="Times New Roman"/>
          <w:color w:val="000000"/>
          <w:sz w:val="28"/>
          <w:szCs w:val="28"/>
        </w:rPr>
        <w:t>levaKsu/MathStatistics/tree/Lab6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F76FA6" w:rsidRDefault="00F76FA6"/>
    <w:sectPr w:rsidR="00F7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26BDB"/>
    <w:multiLevelType w:val="hybridMultilevel"/>
    <w:tmpl w:val="52FCE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22574"/>
    <w:multiLevelType w:val="multilevel"/>
    <w:tmpl w:val="256CE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E114D"/>
    <w:multiLevelType w:val="multilevel"/>
    <w:tmpl w:val="EEA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B632CF"/>
    <w:multiLevelType w:val="multilevel"/>
    <w:tmpl w:val="D572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8A2617"/>
    <w:multiLevelType w:val="multilevel"/>
    <w:tmpl w:val="E4DC5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946BFD"/>
    <w:multiLevelType w:val="multilevel"/>
    <w:tmpl w:val="3DA8C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7B266F"/>
    <w:multiLevelType w:val="multilevel"/>
    <w:tmpl w:val="72D8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B379A"/>
    <w:multiLevelType w:val="multilevel"/>
    <w:tmpl w:val="7EFAC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7B032E"/>
    <w:multiLevelType w:val="hybridMultilevel"/>
    <w:tmpl w:val="7304E12E"/>
    <w:lvl w:ilvl="0" w:tplc="9A5C644A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7869DF"/>
    <w:multiLevelType w:val="multilevel"/>
    <w:tmpl w:val="B3E6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0D07F0"/>
    <w:multiLevelType w:val="hybridMultilevel"/>
    <w:tmpl w:val="8830FD90"/>
    <w:lvl w:ilvl="0" w:tplc="26AA8D78">
      <w:start w:val="1"/>
      <w:numFmt w:val="lowerLetter"/>
      <w:lvlText w:val="%1-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4FE37B6A"/>
    <w:multiLevelType w:val="hybridMultilevel"/>
    <w:tmpl w:val="ECCE4D2E"/>
    <w:lvl w:ilvl="0" w:tplc="04190013">
      <w:start w:val="1"/>
      <w:numFmt w:val="upperRoman"/>
      <w:lvlText w:val="%1."/>
      <w:lvlJc w:val="righ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705C84"/>
    <w:multiLevelType w:val="multilevel"/>
    <w:tmpl w:val="D9CAB7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A043D4"/>
    <w:multiLevelType w:val="hybridMultilevel"/>
    <w:tmpl w:val="B24488A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665CB"/>
    <w:multiLevelType w:val="multilevel"/>
    <w:tmpl w:val="E52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DF4A9C"/>
    <w:multiLevelType w:val="hybridMultilevel"/>
    <w:tmpl w:val="F05A35BE"/>
    <w:lvl w:ilvl="0" w:tplc="9A5C644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DD5BAD"/>
    <w:multiLevelType w:val="hybridMultilevel"/>
    <w:tmpl w:val="97400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292771"/>
    <w:multiLevelType w:val="multilevel"/>
    <w:tmpl w:val="C2724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984188"/>
    <w:multiLevelType w:val="multilevel"/>
    <w:tmpl w:val="A236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E7103F"/>
    <w:multiLevelType w:val="hybridMultilevel"/>
    <w:tmpl w:val="E0C460B2"/>
    <w:lvl w:ilvl="0" w:tplc="9A5C644A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3A44C6"/>
    <w:multiLevelType w:val="hybridMultilevel"/>
    <w:tmpl w:val="3E687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8A5C75"/>
    <w:multiLevelType w:val="hybridMultilevel"/>
    <w:tmpl w:val="213E9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6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</w:num>
  <w:num w:numId="6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</w:num>
  <w:num w:numId="9">
    <w:abstractNumId w:val="5"/>
  </w:num>
  <w:num w:numId="10">
    <w:abstractNumId w:val="10"/>
  </w:num>
  <w:num w:numId="11">
    <w:abstractNumId w:val="1"/>
  </w:num>
  <w:num w:numId="12">
    <w:abstractNumId w:val="4"/>
  </w:num>
  <w:num w:numId="13">
    <w:abstractNumId w:val="23"/>
  </w:num>
  <w:num w:numId="14">
    <w:abstractNumId w:val="8"/>
  </w:num>
  <w:num w:numId="15">
    <w:abstractNumId w:val="22"/>
  </w:num>
  <w:num w:numId="16">
    <w:abstractNumId w:val="25"/>
  </w:num>
  <w:num w:numId="17">
    <w:abstractNumId w:val="6"/>
  </w:num>
  <w:num w:numId="18">
    <w:abstractNumId w:val="16"/>
  </w:num>
  <w:num w:numId="19">
    <w:abstractNumId w:val="14"/>
  </w:num>
  <w:num w:numId="20">
    <w:abstractNumId w:val="18"/>
  </w:num>
  <w:num w:numId="21">
    <w:abstractNumId w:val="13"/>
  </w:num>
  <w:num w:numId="22">
    <w:abstractNumId w:val="19"/>
  </w:num>
  <w:num w:numId="23">
    <w:abstractNumId w:val="11"/>
  </w:num>
  <w:num w:numId="24">
    <w:abstractNumId w:val="24"/>
  </w:num>
  <w:num w:numId="25">
    <w:abstractNumId w:val="0"/>
  </w:num>
  <w:num w:numId="26">
    <w:abstractNumId w:val="17"/>
  </w:num>
  <w:num w:numId="27">
    <w:abstractNumId w:val="7"/>
  </w:num>
  <w:num w:numId="28">
    <w:abstractNumId w:val="3"/>
  </w:num>
  <w:num w:numId="29">
    <w:abstractNumId w:val="2"/>
  </w:num>
  <w:num w:numId="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27D"/>
    <w:rsid w:val="00007474"/>
    <w:rsid w:val="0010332D"/>
    <w:rsid w:val="001106F5"/>
    <w:rsid w:val="00122D75"/>
    <w:rsid w:val="001A4768"/>
    <w:rsid w:val="001C345C"/>
    <w:rsid w:val="001D013A"/>
    <w:rsid w:val="001E2EFF"/>
    <w:rsid w:val="00216DB8"/>
    <w:rsid w:val="00217DD1"/>
    <w:rsid w:val="002A2D3B"/>
    <w:rsid w:val="002A73AD"/>
    <w:rsid w:val="00331504"/>
    <w:rsid w:val="00353A73"/>
    <w:rsid w:val="003D269C"/>
    <w:rsid w:val="004A7511"/>
    <w:rsid w:val="004E1412"/>
    <w:rsid w:val="005D6A8A"/>
    <w:rsid w:val="005F3912"/>
    <w:rsid w:val="006504C3"/>
    <w:rsid w:val="00672EB1"/>
    <w:rsid w:val="006B6FE9"/>
    <w:rsid w:val="006D26A9"/>
    <w:rsid w:val="00773809"/>
    <w:rsid w:val="007A1318"/>
    <w:rsid w:val="007B05FC"/>
    <w:rsid w:val="007B36FA"/>
    <w:rsid w:val="00802281"/>
    <w:rsid w:val="00810563"/>
    <w:rsid w:val="008314C4"/>
    <w:rsid w:val="00837F0F"/>
    <w:rsid w:val="00855401"/>
    <w:rsid w:val="008F0326"/>
    <w:rsid w:val="00925AA6"/>
    <w:rsid w:val="009C0E14"/>
    <w:rsid w:val="009C3FB1"/>
    <w:rsid w:val="00A411C0"/>
    <w:rsid w:val="00AC159E"/>
    <w:rsid w:val="00AD0C23"/>
    <w:rsid w:val="00B90984"/>
    <w:rsid w:val="00B913DB"/>
    <w:rsid w:val="00B925CF"/>
    <w:rsid w:val="00BD3D3F"/>
    <w:rsid w:val="00C17223"/>
    <w:rsid w:val="00C50F00"/>
    <w:rsid w:val="00C94EBA"/>
    <w:rsid w:val="00CC10B5"/>
    <w:rsid w:val="00D40A64"/>
    <w:rsid w:val="00E048EE"/>
    <w:rsid w:val="00E13B31"/>
    <w:rsid w:val="00E33208"/>
    <w:rsid w:val="00F7327D"/>
    <w:rsid w:val="00F76FA6"/>
    <w:rsid w:val="00F8609A"/>
    <w:rsid w:val="00F9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D74FB"/>
  <w15:chartTrackingRefBased/>
  <w15:docId w15:val="{6881418B-0C11-4394-9393-BCBA9266E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0326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8F03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3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2E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3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8F032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8F03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032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unhideWhenUsed/>
    <w:rsid w:val="008F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8F0326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8F03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8F0326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8F0326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8F0326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8F0326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character" w:styleId="a8">
    <w:name w:val="Placeholder Text"/>
    <w:basedOn w:val="a0"/>
    <w:uiPriority w:val="99"/>
    <w:semiHidden/>
    <w:rsid w:val="001A4768"/>
    <w:rPr>
      <w:color w:val="808080"/>
    </w:rPr>
  </w:style>
  <w:style w:type="character" w:customStyle="1" w:styleId="katex-mathml">
    <w:name w:val="katex-mathml"/>
    <w:basedOn w:val="a0"/>
    <w:rsid w:val="00AD0C23"/>
  </w:style>
  <w:style w:type="character" w:customStyle="1" w:styleId="mord">
    <w:name w:val="mord"/>
    <w:basedOn w:val="a0"/>
    <w:rsid w:val="00AD0C23"/>
  </w:style>
  <w:style w:type="paragraph" w:customStyle="1" w:styleId="ds-markdown-paragraph">
    <w:name w:val="ds-markdown-paragraph"/>
    <w:basedOn w:val="a"/>
    <w:rsid w:val="00AD0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D0C23"/>
    <w:rPr>
      <w:b/>
      <w:bCs/>
    </w:rPr>
  </w:style>
  <w:style w:type="character" w:styleId="HTML1">
    <w:name w:val="HTML Code"/>
    <w:basedOn w:val="a0"/>
    <w:uiPriority w:val="99"/>
    <w:semiHidden/>
    <w:unhideWhenUsed/>
    <w:rsid w:val="007B05FC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7B36FA"/>
  </w:style>
  <w:style w:type="character" w:customStyle="1" w:styleId="mpunct">
    <w:name w:val="mpunct"/>
    <w:basedOn w:val="a0"/>
    <w:rsid w:val="007B36FA"/>
  </w:style>
  <w:style w:type="character" w:customStyle="1" w:styleId="mclose">
    <w:name w:val="mclose"/>
    <w:basedOn w:val="a0"/>
    <w:rsid w:val="007B36FA"/>
  </w:style>
  <w:style w:type="character" w:customStyle="1" w:styleId="mrel">
    <w:name w:val="mrel"/>
    <w:basedOn w:val="a0"/>
    <w:rsid w:val="00B90984"/>
  </w:style>
  <w:style w:type="character" w:customStyle="1" w:styleId="mbin">
    <w:name w:val="mbin"/>
    <w:basedOn w:val="a0"/>
    <w:rsid w:val="006504C3"/>
  </w:style>
  <w:style w:type="character" w:styleId="aa">
    <w:name w:val="Emphasis"/>
    <w:basedOn w:val="a0"/>
    <w:uiPriority w:val="20"/>
    <w:qFormat/>
    <w:rsid w:val="00B925CF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1E2E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b">
    <w:name w:val="Table Grid"/>
    <w:basedOn w:val="a1"/>
    <w:uiPriority w:val="39"/>
    <w:rsid w:val="00B91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Book Title"/>
    <w:basedOn w:val="a0"/>
    <w:uiPriority w:val="33"/>
    <w:qFormat/>
    <w:rsid w:val="00353A73"/>
    <w:rPr>
      <w:b/>
      <w:bCs/>
      <w:i/>
      <w:iCs/>
      <w:spacing w:val="5"/>
    </w:rPr>
  </w:style>
  <w:style w:type="character" w:customStyle="1" w:styleId="20">
    <w:name w:val="Заголовок 2 Знак"/>
    <w:basedOn w:val="a0"/>
    <w:link w:val="2"/>
    <w:uiPriority w:val="9"/>
    <w:semiHidden/>
    <w:rsid w:val="005F391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vlist-s">
    <w:name w:val="vlist-s"/>
    <w:basedOn w:val="a0"/>
    <w:rsid w:val="005F3912"/>
  </w:style>
  <w:style w:type="character" w:customStyle="1" w:styleId="mop">
    <w:name w:val="mop"/>
    <w:basedOn w:val="a0"/>
    <w:rsid w:val="00216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5" Type="http://schemas.openxmlformats.org/officeDocument/2006/relationships/theme" Target="theme/theme1.xml"/><Relationship Id="rId10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CEB"/>
    <w:rsid w:val="00276028"/>
    <w:rsid w:val="002970A1"/>
    <w:rsid w:val="002E6E70"/>
    <w:rsid w:val="00955CEB"/>
    <w:rsid w:val="00A619F8"/>
    <w:rsid w:val="00D9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E6E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25063</TotalTime>
  <Pages>9</Pages>
  <Words>1450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17</cp:revision>
  <cp:lastPrinted>2026-05-04T18:05:00Z</cp:lastPrinted>
  <dcterms:created xsi:type="dcterms:W3CDTF">2026-03-12T09:58:00Z</dcterms:created>
  <dcterms:modified xsi:type="dcterms:W3CDTF">2026-05-04T18:06:00Z</dcterms:modified>
</cp:coreProperties>
</file>