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31F20"/>
          <w:spacing w:val="0"/>
          <w:sz w:val="30"/>
          <w:szCs w:val="30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31F20"/>
          <w:spacing w:val="0"/>
          <w:sz w:val="30"/>
          <w:szCs w:val="30"/>
        </w:rPr>
        <w:t>What’s the cause behind fertilizer shortage? What can be done?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TextBody"/>
        <w:bidi w:val="0"/>
        <w:jc w:val="left"/>
        <w:rPr/>
      </w:pP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231F20"/>
            <w:spacing w:val="0"/>
            <w:sz w:val="24"/>
            <w:szCs w:val="24"/>
          </w:rPr>
          <w:t>https://myrepublica.nagariknetwork.com/news/whats-the-cause-behind-fertilizer-shortage-what-can-be-done/</w:t>
        </w:r>
      </w:hyperlink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31F2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31F2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republica.nagariknetwork.com/news/whats-the-cause-behind-fertilizer-shortage-what-can-be-done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11</Words>
  <Characters>157</Characters>
  <CharactersWithSpaces>166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2021-06-21T17:40:36Z</dcterms:created>
  <dc:creator/>
  <dc:description/>
  <dc:language>en-US</dc:language>
  <cp:lastModifiedBy/>
  <dcterms:modified xsi:type="dcterms:W3CDTF">2021-06-21T17:42:35Z</dcterms:modified>
  <cp:revision>1</cp:revision>
  <dc:subject/>
  <dc:title/>
</cp:coreProperties>
</file>