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BEDFORDSHIRE</w:t>
        <w:br/>
        <w:t>DEPARTMENT OF COMPUTER SCIENCE AND TECHNOLOGY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UG PROJECT: CIS013-3 SEM1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WEEKLY PROGRESS REPORT FORM</w:t>
      </w:r>
    </w:p>
    <w:tbl>
      <w:tblPr>
        <w:tblStyle w:val="Table1"/>
        <w:tblW w:w="10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5"/>
        <w:gridCol w:w="3924"/>
        <w:gridCol w:w="1666"/>
        <w:gridCol w:w="3043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Niraj Chudali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 NAME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Kumar Sharma</w:t>
            </w:r>
          </w:p>
        </w:tc>
      </w:tr>
      <w:tr>
        <w:trPr>
          <w:trHeight w:val="53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8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Kishaan</w:t>
            </w:r>
          </w:p>
        </w:tc>
      </w:tr>
      <w:tr>
        <w:trPr>
          <w:trHeight w:val="521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NO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Nov, 2021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10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8273"/>
      </w:tblGrid>
      <w:tr>
        <w:trPr>
          <w:trHeight w:val="1714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Summary of Progress ( including any problems ) 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this week, I go through the topic selection for literature review. The topic includes;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Agriculture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Agriculture and its importance in the world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Need of agriculture with growing population.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Economic growth with agriculture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Challenges in the world agriculture.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Past 50 and next 50 years of agriculture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Journey of small farm to commercialization.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Adaptation of technology in agriculture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Agriculture in developing countries.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Agriculture in Nepal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Economic growth with agriculture in Nepal.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Major challenges while doing agriculture in Nepal.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Youth involvement in agriculture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Technology adaptation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Past 50 and recent 5 years of agricultue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Condition of farmers and experts in the country. 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Increament of new farmers/experts each year.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Need of online platform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Smartphones and reach of internet to farmers.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Pre-existing platforms in Nepal and in other countries. 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Tv/radio broadcasting vs mobile app broadcasting.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Moreover, I prepare some research questions. </w:t>
            </w:r>
          </w:p>
        </w:tc>
      </w:tr>
      <w:tr>
        <w:trPr>
          <w:trHeight w:val="180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 for next week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the next week I will be doing online surveys and interviews with farmers and experts. </w:t>
            </w:r>
          </w:p>
        </w:tc>
      </w:tr>
      <w:tr>
        <w:trPr>
          <w:trHeight w:val="188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Supervisor’s Comments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3"/>
        <w:tblW w:w="106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6"/>
        <w:gridCol w:w="3537"/>
        <w:gridCol w:w="3537"/>
      </w:tblGrid>
      <w:tr>
        <w:trPr>
          <w:trHeight w:val="1232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Coordinator Signature</w:t>
            </w:r>
          </w:p>
        </w:tc>
      </w:tr>
    </w:tbl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810" w:right="810" w:header="0" w:top="63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232</Words>
  <Characters>1261</Characters>
  <CharactersWithSpaces>1441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2021-11-19T07:09:30Z</dcterms:modified>
  <cp:revision>4</cp:revision>
  <dc:subject/>
  <dc:title/>
</cp:coreProperties>
</file>