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4120" w:rsidRDefault="00FD2126">
      <w:pPr>
        <w:spacing w:after="860" w:line="276" w:lineRule="auto"/>
      </w:pPr>
      <w:r>
        <w:rPr>
          <w:color w:val="2263A0"/>
        </w:rPr>
        <w:t xml:space="preserve">300Plus  </w:t>
      </w:r>
      <w:r w:rsidR="007D3B10">
        <w:rPr>
          <w:color w:val="2263A0"/>
        </w:rPr>
        <w:t>VPM360</w:t>
      </w:r>
    </w:p>
    <w:p w:rsidR="004D4120" w:rsidRDefault="00FD2126">
      <w:pPr>
        <w:pStyle w:val="Title"/>
        <w:spacing w:after="100"/>
      </w:pPr>
      <w:r>
        <w:rPr>
          <w:b/>
          <w:sz w:val="60"/>
        </w:rPr>
        <w:t>Business Requirements</w:t>
      </w:r>
      <w:r>
        <w:rPr>
          <w:b/>
          <w:sz w:val="60"/>
        </w:rPr>
        <w:br/>
        <w:t>Document</w:t>
      </w:r>
    </w:p>
    <w:p w:rsidR="004D4120" w:rsidRDefault="00FD2126">
      <w:pPr>
        <w:spacing w:after="260" w:line="276" w:lineRule="auto"/>
      </w:pPr>
      <w:r>
        <w:rPr>
          <w:sz w:val="32"/>
        </w:rPr>
        <w:t>Centralized Patch &amp; VA/PT/CA Management</w:t>
      </w:r>
    </w:p>
    <w:p w:rsidR="004D4120" w:rsidRDefault="00FD2126">
      <w:pPr>
        <w:spacing w:after="620" w:line="276" w:lineRule="auto"/>
      </w:pPr>
      <w:r>
        <w:rPr>
          <w:color w:val="2263A0"/>
        </w:rPr>
        <w:t>VPM360  |  Product configuration, integration and deployment</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3024"/>
        <w:gridCol w:w="6984"/>
      </w:tblGrid>
      <w:tr w:rsidR="004D4120">
        <w:trPr>
          <w:cantSplit/>
          <w:tblHeader/>
          <w:jc w:val="center"/>
        </w:trPr>
        <w:tc>
          <w:tcPr>
            <w:tcW w:w="3024" w:type="dxa"/>
            <w:shd w:val="clear" w:color="auto" w:fill="173653"/>
            <w:tcMar>
              <w:top w:w="105" w:type="dxa"/>
              <w:left w:w="115" w:type="dxa"/>
              <w:bottom w:w="100" w:type="dxa"/>
              <w:right w:w="115" w:type="dxa"/>
            </w:tcMar>
          </w:tcPr>
          <w:p w:rsidR="004D4120" w:rsidRDefault="00FD2126">
            <w:pPr>
              <w:spacing w:after="0"/>
            </w:pPr>
            <w:r>
              <w:rPr>
                <w:b/>
                <w:color w:val="FFFFFF"/>
              </w:rPr>
              <w:t>DOCUMENT CONTROL</w:t>
            </w:r>
          </w:p>
        </w:tc>
        <w:tc>
          <w:tcPr>
            <w:tcW w:w="6984" w:type="dxa"/>
            <w:shd w:val="clear" w:color="auto" w:fill="173653"/>
            <w:tcMar>
              <w:top w:w="105" w:type="dxa"/>
              <w:left w:w="115" w:type="dxa"/>
              <w:bottom w:w="100" w:type="dxa"/>
              <w:right w:w="115" w:type="dxa"/>
            </w:tcMar>
          </w:tcPr>
          <w:p w:rsidR="004D4120" w:rsidRDefault="00FD2126">
            <w:pPr>
              <w:spacing w:after="0"/>
            </w:pPr>
            <w:r>
              <w:rPr>
                <w:b/>
                <w:color w:val="FFFFFF"/>
              </w:rPr>
              <w:t>DETAIL</w:t>
            </w:r>
          </w:p>
        </w:tc>
      </w:tr>
      <w:tr w:rsidR="004D4120">
        <w:trPr>
          <w:cantSplit/>
          <w:jc w:val="center"/>
        </w:trPr>
        <w:tc>
          <w:tcPr>
            <w:tcW w:w="3024" w:type="dxa"/>
            <w:tcMar>
              <w:top w:w="80" w:type="dxa"/>
              <w:left w:w="112" w:type="dxa"/>
              <w:bottom w:w="83" w:type="dxa"/>
              <w:right w:w="112" w:type="dxa"/>
            </w:tcMar>
            <w:vAlign w:val="center"/>
          </w:tcPr>
          <w:p w:rsidR="004D4120" w:rsidRDefault="00FD2126">
            <w:pPr>
              <w:spacing w:after="0" w:line="252" w:lineRule="auto"/>
            </w:pPr>
            <w:r>
              <w:rPr>
                <w:b/>
              </w:rPr>
              <w:t>Client</w:t>
            </w:r>
          </w:p>
        </w:tc>
        <w:tc>
          <w:tcPr>
            <w:tcW w:w="6984" w:type="dxa"/>
            <w:tcMar>
              <w:top w:w="80" w:type="dxa"/>
              <w:left w:w="112" w:type="dxa"/>
              <w:bottom w:w="83" w:type="dxa"/>
              <w:right w:w="112" w:type="dxa"/>
            </w:tcMar>
            <w:vAlign w:val="center"/>
          </w:tcPr>
          <w:p w:rsidR="004D4120" w:rsidRDefault="00FD2126">
            <w:pPr>
              <w:spacing w:after="0" w:line="252" w:lineRule="auto"/>
            </w:pPr>
            <w:r>
              <w:t>IndusInd Bank Limited</w:t>
            </w:r>
          </w:p>
        </w:tc>
      </w:tr>
      <w:tr w:rsidR="004D4120">
        <w:trPr>
          <w:cantSplit/>
          <w:jc w:val="center"/>
        </w:trPr>
        <w:tc>
          <w:tcPr>
            <w:tcW w:w="3024" w:type="dxa"/>
            <w:shd w:val="clear" w:color="auto" w:fill="F7FAFC"/>
            <w:tcMar>
              <w:top w:w="80" w:type="dxa"/>
              <w:left w:w="112" w:type="dxa"/>
              <w:bottom w:w="83" w:type="dxa"/>
              <w:right w:w="112" w:type="dxa"/>
            </w:tcMar>
            <w:vAlign w:val="center"/>
          </w:tcPr>
          <w:p w:rsidR="004D4120" w:rsidRDefault="00FD2126">
            <w:pPr>
              <w:spacing w:after="0" w:line="252" w:lineRule="auto"/>
            </w:pPr>
            <w:r>
              <w:rPr>
                <w:b/>
              </w:rPr>
              <w:t>Submitted by</w:t>
            </w:r>
          </w:p>
        </w:tc>
        <w:tc>
          <w:tcPr>
            <w:tcW w:w="6984" w:type="dxa"/>
            <w:shd w:val="clear" w:color="auto" w:fill="F7FAFC"/>
            <w:tcMar>
              <w:top w:w="80" w:type="dxa"/>
              <w:left w:w="112" w:type="dxa"/>
              <w:bottom w:w="83" w:type="dxa"/>
              <w:right w:w="112" w:type="dxa"/>
            </w:tcMar>
            <w:vAlign w:val="center"/>
          </w:tcPr>
          <w:p w:rsidR="004D4120" w:rsidRDefault="00FD2126">
            <w:pPr>
              <w:spacing w:after="0" w:line="252" w:lineRule="auto"/>
            </w:pPr>
            <w:r>
              <w:t>300Plus</w:t>
            </w:r>
          </w:p>
        </w:tc>
      </w:tr>
      <w:tr w:rsidR="004D4120">
        <w:trPr>
          <w:cantSplit/>
          <w:jc w:val="center"/>
        </w:trPr>
        <w:tc>
          <w:tcPr>
            <w:tcW w:w="3024" w:type="dxa"/>
            <w:tcMar>
              <w:top w:w="80" w:type="dxa"/>
              <w:left w:w="112" w:type="dxa"/>
              <w:bottom w:w="83" w:type="dxa"/>
              <w:right w:w="112" w:type="dxa"/>
            </w:tcMar>
            <w:vAlign w:val="center"/>
          </w:tcPr>
          <w:p w:rsidR="004D4120" w:rsidRDefault="00FD2126">
            <w:pPr>
              <w:spacing w:after="0" w:line="252" w:lineRule="auto"/>
            </w:pPr>
            <w:r>
              <w:rPr>
                <w:b/>
              </w:rPr>
              <w:t>Product</w:t>
            </w:r>
          </w:p>
        </w:tc>
        <w:tc>
          <w:tcPr>
            <w:tcW w:w="6984" w:type="dxa"/>
            <w:tcMar>
              <w:top w:w="80" w:type="dxa"/>
              <w:left w:w="112" w:type="dxa"/>
              <w:bottom w:w="83" w:type="dxa"/>
              <w:right w:w="112" w:type="dxa"/>
            </w:tcMar>
            <w:vAlign w:val="center"/>
          </w:tcPr>
          <w:p w:rsidR="004D4120" w:rsidRDefault="00FD2126">
            <w:pPr>
              <w:spacing w:after="0" w:line="252" w:lineRule="auto"/>
            </w:pPr>
            <w:r>
              <w:t>VPM360</w:t>
            </w:r>
          </w:p>
        </w:tc>
      </w:tr>
      <w:tr w:rsidR="004D4120">
        <w:trPr>
          <w:cantSplit/>
          <w:jc w:val="center"/>
        </w:trPr>
        <w:tc>
          <w:tcPr>
            <w:tcW w:w="3024" w:type="dxa"/>
            <w:shd w:val="clear" w:color="auto" w:fill="F7FAFC"/>
            <w:tcMar>
              <w:top w:w="80" w:type="dxa"/>
              <w:left w:w="112" w:type="dxa"/>
              <w:bottom w:w="83" w:type="dxa"/>
              <w:right w:w="112" w:type="dxa"/>
            </w:tcMar>
            <w:vAlign w:val="center"/>
          </w:tcPr>
          <w:p w:rsidR="004D4120" w:rsidRDefault="00FD2126">
            <w:pPr>
              <w:spacing w:after="0" w:line="252" w:lineRule="auto"/>
            </w:pPr>
            <w:r>
              <w:rPr>
                <w:b/>
              </w:rPr>
              <w:t>Version</w:t>
            </w:r>
          </w:p>
        </w:tc>
        <w:tc>
          <w:tcPr>
            <w:tcW w:w="6984" w:type="dxa"/>
            <w:shd w:val="clear" w:color="auto" w:fill="F7FAFC"/>
            <w:tcMar>
              <w:top w:w="80" w:type="dxa"/>
              <w:left w:w="112" w:type="dxa"/>
              <w:bottom w:w="83" w:type="dxa"/>
              <w:right w:w="112" w:type="dxa"/>
            </w:tcMar>
            <w:vAlign w:val="center"/>
          </w:tcPr>
          <w:p w:rsidR="004D4120" w:rsidRDefault="00FD2126">
            <w:pPr>
              <w:spacing w:after="0" w:line="252" w:lineRule="auto"/>
            </w:pPr>
            <w:r>
              <w:t>V.1</w:t>
            </w:r>
          </w:p>
        </w:tc>
      </w:tr>
      <w:tr w:rsidR="004D4120">
        <w:trPr>
          <w:cantSplit/>
          <w:jc w:val="center"/>
        </w:trPr>
        <w:tc>
          <w:tcPr>
            <w:tcW w:w="3024" w:type="dxa"/>
            <w:tcMar>
              <w:top w:w="80" w:type="dxa"/>
              <w:left w:w="112" w:type="dxa"/>
              <w:bottom w:w="83" w:type="dxa"/>
              <w:right w:w="112" w:type="dxa"/>
            </w:tcMar>
            <w:vAlign w:val="center"/>
          </w:tcPr>
          <w:p w:rsidR="004D4120" w:rsidRDefault="00FD2126">
            <w:pPr>
              <w:spacing w:after="0" w:line="252" w:lineRule="auto"/>
            </w:pPr>
            <w:r>
              <w:rPr>
                <w:b/>
              </w:rPr>
              <w:t>Issue date</w:t>
            </w:r>
          </w:p>
        </w:tc>
        <w:tc>
          <w:tcPr>
            <w:tcW w:w="6984" w:type="dxa"/>
            <w:tcMar>
              <w:top w:w="80" w:type="dxa"/>
              <w:left w:w="112" w:type="dxa"/>
              <w:bottom w:w="83" w:type="dxa"/>
              <w:right w:w="112" w:type="dxa"/>
            </w:tcMar>
            <w:vAlign w:val="center"/>
          </w:tcPr>
          <w:p w:rsidR="004D4120" w:rsidRDefault="00FD2126">
            <w:pPr>
              <w:spacing w:after="0" w:line="252" w:lineRule="auto"/>
            </w:pPr>
            <w:r>
              <w:t>12 October 2026</w:t>
            </w:r>
          </w:p>
        </w:tc>
      </w:tr>
      <w:tr w:rsidR="004D4120">
        <w:trPr>
          <w:cantSplit/>
          <w:jc w:val="center"/>
        </w:trPr>
        <w:tc>
          <w:tcPr>
            <w:tcW w:w="3024" w:type="dxa"/>
            <w:shd w:val="clear" w:color="auto" w:fill="F7FAFC"/>
            <w:tcMar>
              <w:top w:w="80" w:type="dxa"/>
              <w:left w:w="112" w:type="dxa"/>
              <w:bottom w:w="83" w:type="dxa"/>
              <w:right w:w="112" w:type="dxa"/>
            </w:tcMar>
            <w:vAlign w:val="center"/>
          </w:tcPr>
          <w:p w:rsidR="004D4120" w:rsidRDefault="00FD2126">
            <w:pPr>
              <w:spacing w:after="0" w:line="252" w:lineRule="auto"/>
            </w:pPr>
            <w:r>
              <w:rPr>
                <w:b/>
              </w:rPr>
              <w:t>Purpose</w:t>
            </w:r>
          </w:p>
        </w:tc>
        <w:tc>
          <w:tcPr>
            <w:tcW w:w="6984" w:type="dxa"/>
            <w:shd w:val="clear" w:color="auto" w:fill="F7FAFC"/>
            <w:tcMar>
              <w:top w:w="80" w:type="dxa"/>
              <w:left w:w="112" w:type="dxa"/>
              <w:bottom w:w="83" w:type="dxa"/>
              <w:right w:w="112" w:type="dxa"/>
            </w:tcMar>
            <w:vAlign w:val="center"/>
          </w:tcPr>
          <w:p w:rsidR="004D4120" w:rsidRDefault="00FD2126">
            <w:pPr>
              <w:spacing w:after="0" w:line="252" w:lineRule="auto"/>
            </w:pPr>
            <w:r>
              <w:t>Business, functional and technical requirements for client review and approval</w:t>
            </w:r>
          </w:p>
        </w:tc>
      </w:tr>
      <w:tr w:rsidR="004D4120">
        <w:trPr>
          <w:cantSplit/>
          <w:jc w:val="center"/>
        </w:trPr>
        <w:tc>
          <w:tcPr>
            <w:tcW w:w="3024" w:type="dxa"/>
            <w:tcMar>
              <w:top w:w="80" w:type="dxa"/>
              <w:left w:w="112" w:type="dxa"/>
              <w:bottom w:w="83" w:type="dxa"/>
              <w:right w:w="112" w:type="dxa"/>
            </w:tcMar>
            <w:vAlign w:val="center"/>
          </w:tcPr>
          <w:p w:rsidR="004D4120" w:rsidRDefault="00FD2126">
            <w:pPr>
              <w:spacing w:after="0" w:line="252" w:lineRule="auto"/>
            </w:pPr>
            <w:r>
              <w:rPr>
                <w:b/>
              </w:rPr>
              <w:t>Classification</w:t>
            </w:r>
          </w:p>
        </w:tc>
        <w:tc>
          <w:tcPr>
            <w:tcW w:w="6984" w:type="dxa"/>
            <w:tcMar>
              <w:top w:w="80" w:type="dxa"/>
              <w:left w:w="112" w:type="dxa"/>
              <w:bottom w:w="83" w:type="dxa"/>
              <w:right w:w="112" w:type="dxa"/>
            </w:tcMar>
            <w:vAlign w:val="center"/>
          </w:tcPr>
          <w:p w:rsidR="004D4120" w:rsidRDefault="00FD2126">
            <w:pPr>
              <w:spacing w:after="0" w:line="252" w:lineRule="auto"/>
            </w:pPr>
            <w:r>
              <w:t>Confidential - IndusInd Bank / 300Plus</w:t>
            </w:r>
          </w:p>
        </w:tc>
      </w:tr>
    </w:tbl>
    <w:p w:rsidR="004D4120" w:rsidRDefault="004D4120">
      <w:pPr>
        <w:spacing w:after="0"/>
      </w:pPr>
    </w:p>
    <w:p w:rsidR="004D4120" w:rsidRDefault="00FD2126">
      <w:pPr>
        <w:spacing w:after="160" w:line="276" w:lineRule="auto"/>
      </w:pPr>
      <w:r>
        <w:t>Prepared for IndusInd stakeholders across Infrastructure, Security/VAPT, CMDB, ITSM, Application Ownership and Enterprise Technology.</w:t>
      </w:r>
    </w:p>
    <w:tbl>
      <w:tblPr>
        <w:tblW w:w="0" w:type="auto"/>
        <w:tblLayout w:type="fixed"/>
        <w:tblLook w:val="04A0" w:firstRow="1" w:lastRow="0" w:firstColumn="1" w:lastColumn="0" w:noHBand="0" w:noVBand="1"/>
      </w:tblPr>
      <w:tblGrid>
        <w:gridCol w:w="10008"/>
      </w:tblGrid>
      <w:tr w:rsidR="004D4120">
        <w:tc>
          <w:tcPr>
            <w:tcW w:w="10008" w:type="dxa"/>
            <w:shd w:val="clear" w:color="auto" w:fill="F0F5F9"/>
            <w:tcMar>
              <w:top w:w="120" w:type="dxa"/>
              <w:left w:w="150" w:type="dxa"/>
              <w:bottom w:w="125" w:type="dxa"/>
              <w:right w:w="150" w:type="dxa"/>
            </w:tcMar>
          </w:tcPr>
          <w:p w:rsidR="004D4120" w:rsidRDefault="00FD2126">
            <w:pPr>
              <w:spacing w:after="0"/>
            </w:pPr>
            <w:r>
              <w:rPr>
                <w:b/>
                <w:color w:val="2263A0"/>
                <w:sz w:val="17"/>
              </w:rPr>
              <w:t xml:space="preserve">POSITIONING:  </w:t>
            </w:r>
            <w:r>
              <w:rPr>
                <w:sz w:val="17"/>
              </w:rPr>
              <w:t>VPM360 is an existing product. This engagement is to configure, customize and integrate it into IndusInd Bank environments. It is not a greenfield product-development engagement.</w:t>
            </w:r>
          </w:p>
        </w:tc>
      </w:tr>
    </w:tbl>
    <w:p w:rsidR="004D4120" w:rsidRDefault="004D4120">
      <w:pPr>
        <w:spacing w:after="0"/>
      </w:pPr>
    </w:p>
    <w:p w:rsidR="004D4120" w:rsidRDefault="00FD2126">
      <w:pPr>
        <w:spacing w:after="60" w:line="276" w:lineRule="auto"/>
      </w:pPr>
      <w:r>
        <w:rPr>
          <w:b/>
        </w:rPr>
        <w:t>Approval basis</w:t>
      </w:r>
    </w:p>
    <w:p w:rsidR="004D4120" w:rsidRDefault="00FD2126">
      <w:pPr>
        <w:spacing w:after="0" w:line="276" w:lineRule="auto"/>
      </w:pPr>
      <w:r>
        <w:t>This V.1 captures the available business and technical inputs. The final contractual in-scope/out-of-scope document has not been provided; the draft scope in Section 2 requires client confirmation. Client-specific API access, mappings and scripts scheduled for configuration or deployment are not represented as prerequisites for BRD submission.</w:t>
      </w:r>
    </w:p>
    <w:p w:rsidR="004D4120" w:rsidRDefault="00FD2126">
      <w:r>
        <w:br w:type="page"/>
      </w:r>
    </w:p>
    <w:p w:rsidR="004D4120" w:rsidRDefault="00FD2126">
      <w:pPr>
        <w:pStyle w:val="Heading1"/>
        <w:spacing w:before="300" w:after="100"/>
      </w:pPr>
      <w:r>
        <w:lastRenderedPageBreak/>
        <w:t>0. Document usage and control</w:t>
      </w:r>
    </w:p>
    <w:p w:rsidR="004D4120" w:rsidRDefault="00FD2126">
      <w:pPr>
        <w:spacing w:line="276" w:lineRule="auto"/>
      </w:pPr>
      <w:r>
        <w:t>This document presents one end-to-end operating model for vulnerability management and patch orchestration. It embeds the configuration rules, exact source fields, reporting schemas, integration endpoints and controls required for client review. Sample values are examples; they do not authorize a production change.</w:t>
      </w:r>
    </w:p>
    <w:p w:rsidR="004D4120" w:rsidRDefault="00FD2126">
      <w:pPr>
        <w:pStyle w:val="Heading2"/>
        <w:spacing w:after="100"/>
      </w:pPr>
      <w:r>
        <w:t>Approval and responsibility</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3427"/>
        <w:gridCol w:w="6581"/>
      </w:tblGrid>
      <w:tr w:rsidR="004D4120">
        <w:trPr>
          <w:cantSplit/>
          <w:tblHeader/>
          <w:jc w:val="center"/>
        </w:trPr>
        <w:tc>
          <w:tcPr>
            <w:tcW w:w="3427" w:type="dxa"/>
            <w:shd w:val="clear" w:color="auto" w:fill="173653"/>
            <w:tcMar>
              <w:top w:w="105" w:type="dxa"/>
              <w:left w:w="115" w:type="dxa"/>
              <w:bottom w:w="100" w:type="dxa"/>
              <w:right w:w="115" w:type="dxa"/>
            </w:tcMar>
          </w:tcPr>
          <w:p w:rsidR="004D4120" w:rsidRDefault="00FD2126">
            <w:pPr>
              <w:spacing w:after="0"/>
            </w:pPr>
            <w:r>
              <w:rPr>
                <w:b/>
                <w:color w:val="FFFFFF"/>
                <w:sz w:val="17"/>
              </w:rPr>
              <w:t>Party</w:t>
            </w:r>
          </w:p>
        </w:tc>
        <w:tc>
          <w:tcPr>
            <w:tcW w:w="6581" w:type="dxa"/>
            <w:shd w:val="clear" w:color="auto" w:fill="173653"/>
            <w:tcMar>
              <w:top w:w="105" w:type="dxa"/>
              <w:left w:w="115" w:type="dxa"/>
              <w:bottom w:w="100" w:type="dxa"/>
              <w:right w:w="115" w:type="dxa"/>
            </w:tcMar>
          </w:tcPr>
          <w:p w:rsidR="004D4120" w:rsidRDefault="00FD2126">
            <w:pPr>
              <w:spacing w:after="0"/>
            </w:pPr>
            <w:r>
              <w:rPr>
                <w:b/>
                <w:color w:val="FFFFFF"/>
                <w:sz w:val="17"/>
              </w:rPr>
              <w:t>Review responsibility</w:t>
            </w:r>
          </w:p>
        </w:tc>
      </w:tr>
      <w:tr w:rsidR="004D4120">
        <w:trPr>
          <w:cantSplit/>
          <w:jc w:val="center"/>
        </w:trPr>
        <w:tc>
          <w:tcPr>
            <w:tcW w:w="3427" w:type="dxa"/>
            <w:tcMar>
              <w:top w:w="80" w:type="dxa"/>
              <w:left w:w="112" w:type="dxa"/>
              <w:bottom w:w="83" w:type="dxa"/>
              <w:right w:w="112" w:type="dxa"/>
            </w:tcMar>
            <w:vAlign w:val="center"/>
          </w:tcPr>
          <w:p w:rsidR="004D4120" w:rsidRDefault="00FD2126">
            <w:pPr>
              <w:spacing w:after="0" w:line="252" w:lineRule="auto"/>
            </w:pPr>
            <w:r>
              <w:rPr>
                <w:b/>
                <w:sz w:val="16"/>
              </w:rPr>
              <w:t>IndusInd Bank - business and application owners</w:t>
            </w:r>
          </w:p>
        </w:tc>
        <w:tc>
          <w:tcPr>
            <w:tcW w:w="6581" w:type="dxa"/>
            <w:tcMar>
              <w:top w:w="80" w:type="dxa"/>
              <w:left w:w="112" w:type="dxa"/>
              <w:bottom w:w="83" w:type="dxa"/>
              <w:right w:w="112" w:type="dxa"/>
            </w:tcMar>
            <w:vAlign w:val="center"/>
          </w:tcPr>
          <w:p w:rsidR="004D4120" w:rsidRDefault="00FD2126">
            <w:pPr>
              <w:spacing w:after="0" w:line="252" w:lineRule="auto"/>
            </w:pPr>
            <w:r>
              <w:rPr>
                <w:sz w:val="16"/>
              </w:rPr>
              <w:t>Confirm business scope, ownership, approval rules, report access and closure decisions.</w:t>
            </w:r>
          </w:p>
        </w:tc>
      </w:tr>
      <w:tr w:rsidR="004D4120">
        <w:trPr>
          <w:cantSplit/>
          <w:jc w:val="center"/>
        </w:trPr>
        <w:tc>
          <w:tcPr>
            <w:tcW w:w="3427"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IndusInd Bank - platform and integration owners</w:t>
            </w:r>
          </w:p>
        </w:tc>
        <w:tc>
          <w:tcPr>
            <w:tcW w:w="6581"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Confirm system URLs, credentials, API permissions, source mappings and approved execution scripts during configuration or deployment.</w:t>
            </w:r>
          </w:p>
        </w:tc>
      </w:tr>
      <w:tr w:rsidR="004D4120">
        <w:trPr>
          <w:cantSplit/>
          <w:jc w:val="center"/>
        </w:trPr>
        <w:tc>
          <w:tcPr>
            <w:tcW w:w="3427" w:type="dxa"/>
            <w:tcMar>
              <w:top w:w="80" w:type="dxa"/>
              <w:left w:w="112" w:type="dxa"/>
              <w:bottom w:w="83" w:type="dxa"/>
              <w:right w:w="112" w:type="dxa"/>
            </w:tcMar>
            <w:vAlign w:val="center"/>
          </w:tcPr>
          <w:p w:rsidR="004D4120" w:rsidRDefault="00FD2126">
            <w:pPr>
              <w:spacing w:after="0" w:line="252" w:lineRule="auto"/>
            </w:pPr>
            <w:r>
              <w:rPr>
                <w:b/>
                <w:sz w:val="16"/>
              </w:rPr>
              <w:t>300Plus - VPM360 implementation team</w:t>
            </w:r>
          </w:p>
        </w:tc>
        <w:tc>
          <w:tcPr>
            <w:tcW w:w="6581" w:type="dxa"/>
            <w:tcMar>
              <w:top w:w="80" w:type="dxa"/>
              <w:left w:w="112" w:type="dxa"/>
              <w:bottom w:w="83" w:type="dxa"/>
              <w:right w:w="112" w:type="dxa"/>
            </w:tcMar>
            <w:vAlign w:val="center"/>
          </w:tcPr>
          <w:p w:rsidR="004D4120" w:rsidRDefault="00FD2126">
            <w:pPr>
              <w:spacing w:after="0" w:line="252" w:lineRule="auto"/>
            </w:pPr>
            <w:r>
              <w:rPr>
                <w:sz w:val="16"/>
              </w:rPr>
              <w:t>Configure the existing platform, document mapping decisions, validate agreed interfaces and support client acceptance testing.</w:t>
            </w:r>
          </w:p>
        </w:tc>
      </w:tr>
    </w:tbl>
    <w:p w:rsidR="004D4120" w:rsidRDefault="004D4120">
      <w:pPr>
        <w:spacing w:after="0"/>
      </w:pPr>
    </w:p>
    <w:p w:rsidR="004D4120" w:rsidRDefault="00FD2126">
      <w:pPr>
        <w:pStyle w:val="Heading2"/>
        <w:spacing w:after="100"/>
      </w:pPr>
      <w:r>
        <w:t>Contents</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1800"/>
        <w:gridCol w:w="8208"/>
      </w:tblGrid>
      <w:tr w:rsidR="004D4120">
        <w:trPr>
          <w:cantSplit/>
          <w:tblHeader/>
          <w:jc w:val="center"/>
        </w:trPr>
        <w:tc>
          <w:tcPr>
            <w:tcW w:w="1800" w:type="dxa"/>
            <w:shd w:val="clear" w:color="auto" w:fill="173653"/>
            <w:tcMar>
              <w:top w:w="105" w:type="dxa"/>
              <w:left w:w="115" w:type="dxa"/>
              <w:bottom w:w="100" w:type="dxa"/>
              <w:right w:w="115" w:type="dxa"/>
            </w:tcMar>
          </w:tcPr>
          <w:p w:rsidR="004D4120" w:rsidRDefault="00FD2126">
            <w:pPr>
              <w:spacing w:after="0"/>
            </w:pPr>
            <w:r>
              <w:rPr>
                <w:b/>
                <w:color w:val="FFFFFF"/>
                <w:sz w:val="17"/>
              </w:rPr>
              <w:t>Sections</w:t>
            </w:r>
          </w:p>
        </w:tc>
        <w:tc>
          <w:tcPr>
            <w:tcW w:w="8208" w:type="dxa"/>
            <w:shd w:val="clear" w:color="auto" w:fill="173653"/>
            <w:tcMar>
              <w:top w:w="105" w:type="dxa"/>
              <w:left w:w="115" w:type="dxa"/>
              <w:bottom w:w="100" w:type="dxa"/>
              <w:right w:w="115" w:type="dxa"/>
            </w:tcMar>
          </w:tcPr>
          <w:p w:rsidR="004D4120" w:rsidRDefault="00FD2126">
            <w:pPr>
              <w:spacing w:after="0"/>
            </w:pPr>
            <w:r>
              <w:rPr>
                <w:b/>
                <w:color w:val="FFFFFF"/>
                <w:sz w:val="17"/>
              </w:rPr>
              <w:t>What the reader will find</w:t>
            </w:r>
          </w:p>
        </w:tc>
      </w:tr>
      <w:tr w:rsidR="004D4120">
        <w:trPr>
          <w:cantSplit/>
          <w:jc w:val="center"/>
        </w:trPr>
        <w:tc>
          <w:tcPr>
            <w:tcW w:w="1800" w:type="dxa"/>
            <w:tcMar>
              <w:top w:w="80" w:type="dxa"/>
              <w:left w:w="112" w:type="dxa"/>
              <w:bottom w:w="83" w:type="dxa"/>
              <w:right w:w="112" w:type="dxa"/>
            </w:tcMar>
            <w:vAlign w:val="center"/>
          </w:tcPr>
          <w:p w:rsidR="004D4120" w:rsidRDefault="00FD2126">
            <w:pPr>
              <w:spacing w:after="0" w:line="252" w:lineRule="auto"/>
            </w:pPr>
            <w:r>
              <w:rPr>
                <w:b/>
                <w:sz w:val="17"/>
              </w:rPr>
              <w:t>1-3</w:t>
            </w:r>
          </w:p>
        </w:tc>
        <w:tc>
          <w:tcPr>
            <w:tcW w:w="8208" w:type="dxa"/>
            <w:tcMar>
              <w:top w:w="80" w:type="dxa"/>
              <w:left w:w="112" w:type="dxa"/>
              <w:bottom w:w="83" w:type="dxa"/>
              <w:right w:w="112" w:type="dxa"/>
            </w:tcMar>
            <w:vAlign w:val="center"/>
          </w:tcPr>
          <w:p w:rsidR="004D4120" w:rsidRDefault="00FD2126">
            <w:pPr>
              <w:spacing w:after="0" w:line="252" w:lineRule="auto"/>
            </w:pPr>
            <w:r>
              <w:rPr>
                <w:sz w:val="17"/>
              </w:rPr>
              <w:t>Executive summary, scope and platform modules</w:t>
            </w:r>
          </w:p>
        </w:tc>
      </w:tr>
      <w:tr w:rsidR="004D4120">
        <w:trPr>
          <w:cantSplit/>
          <w:jc w:val="center"/>
        </w:trPr>
        <w:tc>
          <w:tcPr>
            <w:tcW w:w="180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7"/>
              </w:rPr>
              <w:t>4-5</w:t>
            </w:r>
          </w:p>
        </w:tc>
        <w:tc>
          <w:tcPr>
            <w:tcW w:w="8208" w:type="dxa"/>
            <w:shd w:val="clear" w:color="auto" w:fill="F7FAFC"/>
            <w:tcMar>
              <w:top w:w="80" w:type="dxa"/>
              <w:left w:w="112" w:type="dxa"/>
              <w:bottom w:w="83" w:type="dxa"/>
              <w:right w:w="112" w:type="dxa"/>
            </w:tcMar>
            <w:vAlign w:val="center"/>
          </w:tcPr>
          <w:p w:rsidR="004D4120" w:rsidRDefault="00FD2126">
            <w:pPr>
              <w:spacing w:after="0" w:line="252" w:lineRule="auto"/>
            </w:pPr>
            <w:r>
              <w:rPr>
                <w:sz w:val="17"/>
              </w:rPr>
              <w:t>Integration touchpoints; ticket automation and reusable job templates</w:t>
            </w:r>
          </w:p>
        </w:tc>
      </w:tr>
      <w:tr w:rsidR="004D4120">
        <w:trPr>
          <w:cantSplit/>
          <w:jc w:val="center"/>
        </w:trPr>
        <w:tc>
          <w:tcPr>
            <w:tcW w:w="1800" w:type="dxa"/>
            <w:tcMar>
              <w:top w:w="80" w:type="dxa"/>
              <w:left w:w="112" w:type="dxa"/>
              <w:bottom w:w="83" w:type="dxa"/>
              <w:right w:w="112" w:type="dxa"/>
            </w:tcMar>
            <w:vAlign w:val="center"/>
          </w:tcPr>
          <w:p w:rsidR="004D4120" w:rsidRDefault="00FD2126">
            <w:pPr>
              <w:spacing w:after="0" w:line="252" w:lineRule="auto"/>
            </w:pPr>
            <w:r>
              <w:rPr>
                <w:b/>
                <w:sz w:val="17"/>
              </w:rPr>
              <w:t>6-7</w:t>
            </w:r>
          </w:p>
        </w:tc>
        <w:tc>
          <w:tcPr>
            <w:tcW w:w="8208" w:type="dxa"/>
            <w:tcMar>
              <w:top w:w="80" w:type="dxa"/>
              <w:left w:w="112" w:type="dxa"/>
              <w:bottom w:w="83" w:type="dxa"/>
              <w:right w:w="112" w:type="dxa"/>
            </w:tcMar>
            <w:vAlign w:val="center"/>
          </w:tcPr>
          <w:p w:rsidR="004D4120" w:rsidRDefault="00FD2126">
            <w:pPr>
              <w:spacing w:after="0" w:line="252" w:lineRule="auto"/>
            </w:pPr>
            <w:r>
              <w:rPr>
                <w:sz w:val="17"/>
              </w:rPr>
              <w:t>Full business workflow; functional requirements and As-Is / To-Be processes</w:t>
            </w:r>
          </w:p>
        </w:tc>
      </w:tr>
      <w:tr w:rsidR="004D4120">
        <w:trPr>
          <w:cantSplit/>
          <w:jc w:val="center"/>
        </w:trPr>
        <w:tc>
          <w:tcPr>
            <w:tcW w:w="180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7"/>
              </w:rPr>
              <w:t>8-9</w:t>
            </w:r>
          </w:p>
        </w:tc>
        <w:tc>
          <w:tcPr>
            <w:tcW w:w="8208" w:type="dxa"/>
            <w:shd w:val="clear" w:color="auto" w:fill="F7FAFC"/>
            <w:tcMar>
              <w:top w:w="80" w:type="dxa"/>
              <w:left w:w="112" w:type="dxa"/>
              <w:bottom w:w="83" w:type="dxa"/>
              <w:right w:w="112" w:type="dxa"/>
            </w:tcMar>
            <w:vAlign w:val="center"/>
          </w:tcPr>
          <w:p w:rsidR="004D4120" w:rsidRDefault="00FD2126">
            <w:pPr>
              <w:spacing w:after="0" w:line="252" w:lineRule="auto"/>
            </w:pPr>
            <w:r>
              <w:rPr>
                <w:sz w:val="17"/>
              </w:rPr>
              <w:t>Technical design and integrations; Power BI reporting and governance</w:t>
            </w:r>
          </w:p>
        </w:tc>
      </w:tr>
      <w:tr w:rsidR="004D4120">
        <w:trPr>
          <w:cantSplit/>
          <w:jc w:val="center"/>
        </w:trPr>
        <w:tc>
          <w:tcPr>
            <w:tcW w:w="1800" w:type="dxa"/>
            <w:tcMar>
              <w:top w:w="80" w:type="dxa"/>
              <w:left w:w="112" w:type="dxa"/>
              <w:bottom w:w="83" w:type="dxa"/>
              <w:right w:w="112" w:type="dxa"/>
            </w:tcMar>
            <w:vAlign w:val="center"/>
          </w:tcPr>
          <w:p w:rsidR="004D4120" w:rsidRDefault="00FD2126">
            <w:pPr>
              <w:spacing w:after="0" w:line="252" w:lineRule="auto"/>
            </w:pPr>
            <w:r>
              <w:rPr>
                <w:b/>
                <w:sz w:val="17"/>
              </w:rPr>
              <w:t>10-12</w:t>
            </w:r>
          </w:p>
        </w:tc>
        <w:tc>
          <w:tcPr>
            <w:tcW w:w="8208" w:type="dxa"/>
            <w:tcMar>
              <w:top w:w="80" w:type="dxa"/>
              <w:left w:w="112" w:type="dxa"/>
              <w:bottom w:w="83" w:type="dxa"/>
              <w:right w:w="112" w:type="dxa"/>
            </w:tcMar>
            <w:vAlign w:val="center"/>
          </w:tcPr>
          <w:p w:rsidR="004D4120" w:rsidRDefault="00FD2126">
            <w:pPr>
              <w:spacing w:after="0" w:line="252" w:lineRule="auto"/>
            </w:pPr>
            <w:r>
              <w:rPr>
                <w:sz w:val="17"/>
              </w:rPr>
              <w:t>RBAC, infrastructure/deployment and client dependencies/acceptance</w:t>
            </w:r>
          </w:p>
        </w:tc>
      </w:tr>
      <w:tr w:rsidR="004D4120">
        <w:trPr>
          <w:cantSplit/>
          <w:jc w:val="center"/>
        </w:trPr>
        <w:tc>
          <w:tcPr>
            <w:tcW w:w="180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7"/>
              </w:rPr>
              <w:t>Appendix A-F</w:t>
            </w:r>
          </w:p>
        </w:tc>
        <w:tc>
          <w:tcPr>
            <w:tcW w:w="8208" w:type="dxa"/>
            <w:shd w:val="clear" w:color="auto" w:fill="F7FAFC"/>
            <w:tcMar>
              <w:top w:w="80" w:type="dxa"/>
              <w:left w:w="112" w:type="dxa"/>
              <w:bottom w:w="83" w:type="dxa"/>
              <w:right w:w="112" w:type="dxa"/>
            </w:tcMar>
            <w:vAlign w:val="center"/>
          </w:tcPr>
          <w:p w:rsidR="004D4120" w:rsidRDefault="00FD2126">
            <w:pPr>
              <w:spacing w:after="0" w:line="252" w:lineRule="auto"/>
            </w:pPr>
            <w:r>
              <w:rPr>
                <w:sz w:val="17"/>
              </w:rPr>
              <w:t>Tenable, Squad1, CMDB field catalogues; Helix payload; eight report dictionaries; governance field dictionary and sample response</w:t>
            </w:r>
          </w:p>
        </w:tc>
      </w:tr>
    </w:tbl>
    <w:p w:rsidR="004D4120" w:rsidRDefault="004D4120">
      <w:pPr>
        <w:spacing w:after="0"/>
      </w:pPr>
    </w:p>
    <w:tbl>
      <w:tblPr>
        <w:tblW w:w="0" w:type="auto"/>
        <w:tblLayout w:type="fixed"/>
        <w:tblLook w:val="04A0" w:firstRow="1" w:lastRow="0" w:firstColumn="1" w:lastColumn="0" w:noHBand="0" w:noVBand="1"/>
      </w:tblPr>
      <w:tblGrid>
        <w:gridCol w:w="10008"/>
      </w:tblGrid>
      <w:tr w:rsidR="004D4120">
        <w:tc>
          <w:tcPr>
            <w:tcW w:w="10008" w:type="dxa"/>
            <w:shd w:val="clear" w:color="auto" w:fill="F0F5F9"/>
            <w:tcMar>
              <w:top w:w="120" w:type="dxa"/>
              <w:left w:w="150" w:type="dxa"/>
              <w:bottom w:w="125" w:type="dxa"/>
              <w:right w:w="150" w:type="dxa"/>
            </w:tcMar>
          </w:tcPr>
          <w:p w:rsidR="004D4120" w:rsidRDefault="00FD2126">
            <w:pPr>
              <w:spacing w:after="0"/>
            </w:pPr>
            <w:r>
              <w:rPr>
                <w:b/>
                <w:color w:val="2263A0"/>
                <w:sz w:val="17"/>
              </w:rPr>
              <w:t xml:space="preserve">DOCUMENT STATUS:  </w:t>
            </w:r>
            <w:r>
              <w:rPr>
                <w:sz w:val="17"/>
              </w:rPr>
              <w:t>Confirmed business instructions are distinguished from proposed implementation controls and outstanding client mappings. No unknown URL, secret, approval form or orchestration engine is treated as approved by default.</w:t>
            </w:r>
          </w:p>
        </w:tc>
      </w:tr>
    </w:tbl>
    <w:p w:rsidR="004D4120" w:rsidRDefault="004D4120">
      <w:pPr>
        <w:spacing w:after="0"/>
      </w:pPr>
    </w:p>
    <w:p w:rsidR="004D4120" w:rsidRDefault="00FD2126">
      <w:r>
        <w:br w:type="page"/>
      </w:r>
    </w:p>
    <w:p w:rsidR="004D4120" w:rsidRDefault="00FD2126">
      <w:pPr>
        <w:pStyle w:val="Heading1"/>
        <w:spacing w:before="300" w:after="100"/>
      </w:pPr>
      <w:r>
        <w:lastRenderedPageBreak/>
        <w:t>1. Executive summary</w:t>
      </w:r>
    </w:p>
    <w:p w:rsidR="004D4120" w:rsidRDefault="00FD2126">
      <w:pPr>
        <w:spacing w:line="276" w:lineRule="auto"/>
      </w:pPr>
      <w:r>
        <w:t>IndusInd Bank uses multiple security and infrastructure systems to identify vulnerabilities, manage server inventory, obtain change approvals and execute patching. The operational challenge is to connect these activities into a reliable process in which teams can see the affected server, responsible owner, approved work, execution outcome and closure evidence without maintaining disconnected trackers.</w:t>
      </w:r>
    </w:p>
    <w:p w:rsidR="004D4120" w:rsidRDefault="00FD2126">
      <w:pPr>
        <w:spacing w:line="276" w:lineRule="auto"/>
      </w:pPr>
      <w:r>
        <w:t>VPM360 will provide a central control point for the lifecycle. It will import Tenable and Squad1 findings, apply agreed normalization rules, correlate server IP addresses with the BMC CMDB, freeze the eligible inventory, and manage change tickets through BMC Helix. Approved patch operations will be coordinated through the tools already used by IndusInd: Red Hat Satellite for Linux, SCCM for Windows, and Automation Controller for approved Database, Middleware and AIX scripts.</w:t>
      </w:r>
    </w:p>
    <w:p w:rsidR="004D4120" w:rsidRDefault="00FD2126">
      <w:pPr>
        <w:spacing w:line="276" w:lineRule="auto"/>
      </w:pPr>
      <w:r>
        <w:t>Before patching, VPM360 must verify the required gates. After execution, it must collect per-server technical evidence, follow up on security verification and synchronize the permitted ticket and CMDB records. Eight Power BI reports and a detailed governance pack will present the history of each finding, change, execution, exception and closure.</w:t>
      </w:r>
    </w:p>
    <w:p w:rsidR="004D4120" w:rsidRDefault="00FD2126">
      <w:pPr>
        <w:spacing w:line="276" w:lineRule="auto"/>
      </w:pPr>
      <w:r>
        <w:t>Control remains with IndusInd. Its security teams own assessment outcomes, its change process owns authorization, and its engineering teams own patch content and the automation scripts. VPM360 coordinates the agreed workflow; it does not replace these control functions.</w:t>
      </w:r>
    </w:p>
    <w:p w:rsidR="004D4120" w:rsidRDefault="00FD2126">
      <w:pPr>
        <w:pStyle w:val="Heading2"/>
        <w:spacing w:after="100"/>
      </w:pPr>
      <w:r>
        <w:t>Business outcomes</w:t>
      </w:r>
    </w:p>
    <w:p w:rsidR="004D4120" w:rsidRDefault="00FD2126">
      <w:pPr>
        <w:pStyle w:val="ListBullet"/>
        <w:spacing w:after="60"/>
      </w:pPr>
      <w:r>
        <w:t>One traceable finding-to-closure journey across security findings, servers, change approvals and patch jobs.</w:t>
      </w:r>
    </w:p>
    <w:p w:rsidR="004D4120" w:rsidRDefault="00FD2126">
      <w:pPr>
        <w:pStyle w:val="ListBullet"/>
        <w:spacing w:after="60"/>
      </w:pPr>
      <w:r>
        <w:t>Less manual reconciliation between Tenable, Squad1, CMDB, Helix and execution tools.</w:t>
      </w:r>
    </w:p>
    <w:p w:rsidR="004D4120" w:rsidRDefault="00FD2126">
      <w:pPr>
        <w:pStyle w:val="ListBullet"/>
        <w:spacing w:after="60"/>
      </w:pPr>
      <w:r>
        <w:t>Controlled host selection, maintenance windows, prechecks, execution and postchecks.</w:t>
      </w:r>
    </w:p>
    <w:p w:rsidR="004D4120" w:rsidRDefault="00FD2126">
      <w:pPr>
        <w:pStyle w:val="ListBullet"/>
        <w:spacing w:after="60"/>
      </w:pPr>
      <w:r>
        <w:t>Clear accountability for unmatched assets, pending approvals, exceptions, failures and manual rollback.</w:t>
      </w:r>
    </w:p>
    <w:p w:rsidR="004D4120" w:rsidRDefault="00FD2126">
      <w:pPr>
        <w:pStyle w:val="ListBullet"/>
        <w:spacing w:after="60"/>
      </w:pPr>
      <w:r>
        <w:t>Consistent management reporting with preserved timestamps, evidence and responsible owners.</w:t>
      </w:r>
    </w:p>
    <w:p w:rsidR="004D4120" w:rsidRDefault="00FD2126">
      <w:r>
        <w:br w:type="page"/>
      </w:r>
    </w:p>
    <w:p w:rsidR="004D4120" w:rsidRDefault="00FD2126">
      <w:pPr>
        <w:pStyle w:val="Heading1"/>
        <w:spacing w:before="300" w:after="100"/>
      </w:pPr>
      <w:r>
        <w:lastRenderedPageBreak/>
        <w:t>2. Project scope and boundaries</w:t>
      </w:r>
    </w:p>
    <w:tbl>
      <w:tblPr>
        <w:tblW w:w="0" w:type="auto"/>
        <w:tblLayout w:type="fixed"/>
        <w:tblLook w:val="04A0" w:firstRow="1" w:lastRow="0" w:firstColumn="1" w:lastColumn="0" w:noHBand="0" w:noVBand="1"/>
      </w:tblPr>
      <w:tblGrid>
        <w:gridCol w:w="10008"/>
      </w:tblGrid>
      <w:tr w:rsidR="004D4120">
        <w:tc>
          <w:tcPr>
            <w:tcW w:w="10008" w:type="dxa"/>
            <w:shd w:val="clear" w:color="auto" w:fill="F0F5F9"/>
            <w:tcMar>
              <w:top w:w="120" w:type="dxa"/>
              <w:left w:w="150" w:type="dxa"/>
              <w:bottom w:w="125" w:type="dxa"/>
              <w:right w:w="150" w:type="dxa"/>
            </w:tcMar>
          </w:tcPr>
          <w:p w:rsidR="004D4120" w:rsidRDefault="00FD2126">
            <w:pPr>
              <w:spacing w:after="0"/>
            </w:pPr>
            <w:r>
              <w:rPr>
                <w:b/>
                <w:color w:val="2263A0"/>
                <w:sz w:val="17"/>
              </w:rPr>
              <w:t xml:space="preserve">SCOPE APPROVAL:  </w:t>
            </w:r>
            <w:r>
              <w:rPr>
                <w:sz w:val="17"/>
              </w:rPr>
              <w:t>The authoritative final scope/out-of-scope statement is still awaited. The following is a proposed BRD baseline reconstructed from the supplied business flow; IndusInd approval will make it the governing project scope. It does not add a new commercial commitment.</w:t>
            </w:r>
          </w:p>
        </w:tc>
      </w:tr>
    </w:tbl>
    <w:p w:rsidR="004D4120" w:rsidRDefault="004D4120">
      <w:pPr>
        <w:spacing w:after="0"/>
      </w:pPr>
    </w:p>
    <w:p w:rsidR="004D4120" w:rsidRDefault="00FD2126">
      <w:pPr>
        <w:pStyle w:val="Heading2"/>
        <w:spacing w:after="100"/>
      </w:pPr>
      <w:r>
        <w:t>2.1 Proposed in-scope requirements</w:t>
      </w:r>
    </w:p>
    <w:p w:rsidR="004D4120" w:rsidRDefault="00FD2126">
      <w:pPr>
        <w:pStyle w:val="ListBullet"/>
        <w:spacing w:after="60"/>
      </w:pPr>
      <w:r>
        <w:t>Configure source connectors to import Tenable and Squad1 findings and synchronize subsequent source lifecycle updates.</w:t>
      </w:r>
    </w:p>
    <w:p w:rsidR="004D4120" w:rsidRDefault="00FD2126">
      <w:pPr>
        <w:pStyle w:val="ListBullet"/>
        <w:spacing w:after="60"/>
      </w:pPr>
      <w:r>
        <w:t>Normalize applicable vulnerability records, CVSS/severity, CVEs, timestamps and remediation classifications according to the approved rules.</w:t>
      </w:r>
    </w:p>
    <w:p w:rsidR="004D4120" w:rsidRDefault="00FD2126">
      <w:pPr>
        <w:pStyle w:val="ListBullet"/>
        <w:spacing w:after="60"/>
      </w:pPr>
      <w:r>
        <w:t>Correlate server IP addresses to eligible BMC CMDB server CIs; identify owner, environment and attributes; produce an IP-only delta report.</w:t>
      </w:r>
    </w:p>
    <w:p w:rsidR="004D4120" w:rsidRDefault="00FD2126">
      <w:pPr>
        <w:pStyle w:val="ListBullet"/>
        <w:spacing w:after="60"/>
      </w:pPr>
      <w:r>
        <w:t>Maintain inventory-freeze snapshots and risk/SLA classification used by the approved change and patch lifecycle.</w:t>
      </w:r>
    </w:p>
    <w:p w:rsidR="004D4120" w:rsidRDefault="00FD2126">
      <w:pPr>
        <w:pStyle w:val="ListBullet"/>
        <w:spacing w:after="60"/>
      </w:pPr>
      <w:r>
        <w:t>Configure Helix Change Management automation: creation or linking, approval/window/status verification, progress and worklog updates, and controlled closure.</w:t>
      </w:r>
    </w:p>
    <w:p w:rsidR="004D4120" w:rsidRDefault="00FD2126">
      <w:pPr>
        <w:pStyle w:val="ListBullet"/>
        <w:spacing w:after="60"/>
      </w:pPr>
      <w:r>
        <w:t>Configure reusable patch-job templates for Linux, Windows, databases, middleware and AIX, routed to existing client execution systems.</w:t>
      </w:r>
    </w:p>
    <w:p w:rsidR="004D4120" w:rsidRDefault="00FD2126">
      <w:pPr>
        <w:pStyle w:val="ListBullet"/>
        <w:spacing w:after="60"/>
      </w:pPr>
      <w:r>
        <w:t>Capture precheck, execution, postcheck, manual recovery handover, subsequent vulnerability verification and approved CMDB synchronization.</w:t>
      </w:r>
    </w:p>
    <w:p w:rsidR="004D4120" w:rsidRDefault="00FD2126">
      <w:pPr>
        <w:pStyle w:val="ListBullet"/>
        <w:spacing w:after="60"/>
      </w:pPr>
      <w:r>
        <w:t>Configure eight Power BI reports, the 73-column governance pack, approved RBAC, audit trail and required client-side deployment environments.</w:t>
      </w:r>
    </w:p>
    <w:p w:rsidR="004D4120" w:rsidRDefault="00FD2126">
      <w:pPr>
        <w:pStyle w:val="Heading2"/>
        <w:spacing w:after="100"/>
      </w:pPr>
      <w:r>
        <w:t>2.2 Proposed out-of-scope baseline - to validate</w:t>
      </w:r>
    </w:p>
    <w:p w:rsidR="004D4120" w:rsidRDefault="00FD2126">
      <w:pPr>
        <w:pStyle w:val="ListBullet"/>
        <w:spacing w:after="60"/>
      </w:pPr>
      <w:r>
        <w:t>Building a new VPM360 product or replacing Tenable, Squad1, CMDB, Helix, Satellite, SCCM or Automation Controller.</w:t>
      </w:r>
    </w:p>
    <w:p w:rsidR="004D4120" w:rsidRDefault="00FD2126">
      <w:pPr>
        <w:pStyle w:val="ListBullet"/>
        <w:spacing w:after="60"/>
      </w:pPr>
      <w:r>
        <w:t>Owning or writing IndusInd Database, Middleware and AIX patch commands/scripts, and procurement or administration of IndusInd Ansible licences.</w:t>
      </w:r>
    </w:p>
    <w:p w:rsidR="004D4120" w:rsidRDefault="00FD2126">
      <w:pPr>
        <w:pStyle w:val="ListBullet"/>
        <w:spacing w:after="60"/>
      </w:pPr>
      <w:r>
        <w:t>Executing automated rollback through VPM360; the agreed path is recorded manual handover and subsequent status tracking.</w:t>
      </w:r>
    </w:p>
    <w:p w:rsidR="004D4120" w:rsidRDefault="00FD2126">
      <w:pPr>
        <w:pStyle w:val="ListBullet"/>
        <w:spacing w:after="60"/>
      </w:pPr>
      <w:r>
        <w:t>Automatically launching vulnerability scans/rescans or directly changing security scanner findings unless separately approved.</w:t>
      </w:r>
    </w:p>
    <w:p w:rsidR="004D4120" w:rsidRDefault="00FD2126">
      <w:pPr>
        <w:pStyle w:val="ListBullet"/>
        <w:spacing w:after="60"/>
      </w:pPr>
      <w:r>
        <w:t>Unapproved configuration-remediation scripts, direct OEM download/account integrations, or OEM integrations not expressly agreed as part of the scope.</w:t>
      </w:r>
    </w:p>
    <w:p w:rsidR="004D4120" w:rsidRDefault="00FD2126">
      <w:pPr>
        <w:pStyle w:val="ListBullet"/>
        <w:spacing w:after="60"/>
      </w:pPr>
      <w:r>
        <w:t>Automatic patch execution where asset identity, authorization, downtime, content, site API or required validation is unresolved.</w:t>
      </w:r>
    </w:p>
    <w:p w:rsidR="004D4120" w:rsidRDefault="00FD2126">
      <w:pPr>
        <w:pStyle w:val="Heading2"/>
        <w:spacing w:after="100"/>
      </w:pPr>
      <w:r>
        <w:t>2.3 Scope assumptions requiring confirmation</w:t>
      </w:r>
    </w:p>
    <w:p w:rsidR="004D4120" w:rsidRDefault="00FD2126">
      <w:pPr>
        <w:spacing w:line="276" w:lineRule="auto"/>
      </w:pPr>
      <w:r>
        <w:t>The scope includes server operating systems and the related database, middleware and AIX patching workflows described in the current operating procedures. The raw business material also refers to VA/PT/CA findings. Configuration-type findings will be retained and governed, but unattended configuration remediation requires its own approved execution route. Any specific OEM count, vendor-download function or scope exception must be confirmed in the final scope.</w:t>
      </w:r>
    </w:p>
    <w:p w:rsidR="004D4120" w:rsidRDefault="00FD2126">
      <w:r>
        <w:br w:type="page"/>
      </w:r>
    </w:p>
    <w:p w:rsidR="004D4120" w:rsidRDefault="00FD2126">
      <w:pPr>
        <w:pStyle w:val="Heading1"/>
        <w:spacing w:before="300" w:after="100"/>
      </w:pPr>
      <w:r>
        <w:lastRenderedPageBreak/>
        <w:t>3. VPM360 modules and user journey</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3067"/>
        <w:gridCol w:w="6941"/>
      </w:tblGrid>
      <w:tr w:rsidR="004D4120">
        <w:trPr>
          <w:cantSplit/>
          <w:tblHeader/>
          <w:jc w:val="center"/>
        </w:trPr>
        <w:tc>
          <w:tcPr>
            <w:tcW w:w="3067" w:type="dxa"/>
            <w:shd w:val="clear" w:color="auto" w:fill="173653"/>
            <w:tcMar>
              <w:top w:w="105" w:type="dxa"/>
              <w:left w:w="115" w:type="dxa"/>
              <w:bottom w:w="100" w:type="dxa"/>
              <w:right w:w="115" w:type="dxa"/>
            </w:tcMar>
          </w:tcPr>
          <w:p w:rsidR="004D4120" w:rsidRDefault="00FD2126">
            <w:pPr>
              <w:spacing w:after="0"/>
            </w:pPr>
            <w:r>
              <w:rPr>
                <w:b/>
                <w:color w:val="FFFFFF"/>
                <w:sz w:val="17"/>
              </w:rPr>
              <w:t>Module</w:t>
            </w:r>
          </w:p>
        </w:tc>
        <w:tc>
          <w:tcPr>
            <w:tcW w:w="6941" w:type="dxa"/>
            <w:shd w:val="clear" w:color="auto" w:fill="173653"/>
            <w:tcMar>
              <w:top w:w="105" w:type="dxa"/>
              <w:left w:w="115" w:type="dxa"/>
              <w:bottom w:w="100" w:type="dxa"/>
              <w:right w:w="115" w:type="dxa"/>
            </w:tcMar>
          </w:tcPr>
          <w:p w:rsidR="004D4120" w:rsidRDefault="00FD2126">
            <w:pPr>
              <w:spacing w:after="0"/>
            </w:pPr>
            <w:r>
              <w:rPr>
                <w:b/>
                <w:color w:val="FFFFFF"/>
                <w:sz w:val="17"/>
              </w:rPr>
              <w:t>Business responsibility</w:t>
            </w:r>
          </w:p>
        </w:tc>
      </w:tr>
      <w:tr w:rsidR="004D4120">
        <w:trPr>
          <w:cantSplit/>
          <w:jc w:val="center"/>
        </w:trPr>
        <w:tc>
          <w:tcPr>
            <w:tcW w:w="3067" w:type="dxa"/>
            <w:tcMar>
              <w:top w:w="80" w:type="dxa"/>
              <w:left w:w="112" w:type="dxa"/>
              <w:bottom w:w="83" w:type="dxa"/>
              <w:right w:w="112" w:type="dxa"/>
            </w:tcMar>
            <w:vAlign w:val="center"/>
          </w:tcPr>
          <w:p w:rsidR="004D4120" w:rsidRDefault="00FD2126">
            <w:pPr>
              <w:spacing w:after="0" w:line="252" w:lineRule="auto"/>
            </w:pPr>
            <w:r>
              <w:rPr>
                <w:b/>
                <w:sz w:val="16"/>
              </w:rPr>
              <w:t>Integration Hub</w:t>
            </w:r>
          </w:p>
        </w:tc>
        <w:tc>
          <w:tcPr>
            <w:tcW w:w="6941" w:type="dxa"/>
            <w:tcMar>
              <w:top w:w="80" w:type="dxa"/>
              <w:left w:w="112" w:type="dxa"/>
              <w:bottom w:w="83" w:type="dxa"/>
              <w:right w:w="112" w:type="dxa"/>
            </w:tcMar>
            <w:vAlign w:val="center"/>
          </w:tcPr>
          <w:p w:rsidR="004D4120" w:rsidRDefault="00FD2126">
            <w:pPr>
              <w:spacing w:after="0" w:line="252" w:lineRule="auto"/>
            </w:pPr>
            <w:r>
              <w:rPr>
                <w:sz w:val="16"/>
              </w:rPr>
              <w:t>Connection profiles, security method, health checks, testing and activation.</w:t>
            </w:r>
          </w:p>
        </w:tc>
      </w:tr>
      <w:tr w:rsidR="004D4120">
        <w:trPr>
          <w:cantSplit/>
          <w:jc w:val="center"/>
        </w:trPr>
        <w:tc>
          <w:tcPr>
            <w:tcW w:w="3067"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Import Center</w:t>
            </w:r>
          </w:p>
        </w:tc>
        <w:tc>
          <w:tcPr>
            <w:tcW w:w="6941"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Configured imports from Tenable and Squad1 with scheduling, paging and run history.</w:t>
            </w:r>
          </w:p>
        </w:tc>
      </w:tr>
      <w:tr w:rsidR="004D4120">
        <w:trPr>
          <w:cantSplit/>
          <w:jc w:val="center"/>
        </w:trPr>
        <w:tc>
          <w:tcPr>
            <w:tcW w:w="3067" w:type="dxa"/>
            <w:tcMar>
              <w:top w:w="80" w:type="dxa"/>
              <w:left w:w="112" w:type="dxa"/>
              <w:bottom w:w="83" w:type="dxa"/>
              <w:right w:w="112" w:type="dxa"/>
            </w:tcMar>
            <w:vAlign w:val="center"/>
          </w:tcPr>
          <w:p w:rsidR="004D4120" w:rsidRDefault="00FD2126">
            <w:pPr>
              <w:spacing w:after="0" w:line="252" w:lineRule="auto"/>
            </w:pPr>
            <w:r>
              <w:rPr>
                <w:b/>
                <w:sz w:val="16"/>
              </w:rPr>
              <w:t>Normalization</w:t>
            </w:r>
          </w:p>
        </w:tc>
        <w:tc>
          <w:tcPr>
            <w:tcW w:w="6941" w:type="dxa"/>
            <w:tcMar>
              <w:top w:w="80" w:type="dxa"/>
              <w:left w:w="112" w:type="dxa"/>
              <w:bottom w:w="83" w:type="dxa"/>
              <w:right w:w="112" w:type="dxa"/>
            </w:tcMar>
            <w:vAlign w:val="center"/>
          </w:tcPr>
          <w:p w:rsidR="004D4120" w:rsidRDefault="00FD2126">
            <w:pPr>
              <w:spacing w:after="0" w:line="252" w:lineRule="auto"/>
            </w:pPr>
            <w:r>
              <w:rPr>
                <w:sz w:val="16"/>
              </w:rPr>
              <w:t>Mapping, severity filtering, CVSS rule, canonical fields and raw evidence.</w:t>
            </w:r>
          </w:p>
        </w:tc>
      </w:tr>
      <w:tr w:rsidR="004D4120">
        <w:trPr>
          <w:cantSplit/>
          <w:jc w:val="center"/>
        </w:trPr>
        <w:tc>
          <w:tcPr>
            <w:tcW w:w="3067"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Correlation</w:t>
            </w:r>
          </w:p>
        </w:tc>
        <w:tc>
          <w:tcPr>
            <w:tcW w:w="6941"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IP-based mapping to eligible CMDB server CIs, ownership and service association.</w:t>
            </w:r>
          </w:p>
        </w:tc>
      </w:tr>
      <w:tr w:rsidR="004D4120">
        <w:trPr>
          <w:cantSplit/>
          <w:jc w:val="center"/>
        </w:trPr>
        <w:tc>
          <w:tcPr>
            <w:tcW w:w="3067" w:type="dxa"/>
            <w:tcMar>
              <w:top w:w="80" w:type="dxa"/>
              <w:left w:w="112" w:type="dxa"/>
              <w:bottom w:w="83" w:type="dxa"/>
              <w:right w:w="112" w:type="dxa"/>
            </w:tcMar>
            <w:vAlign w:val="center"/>
          </w:tcPr>
          <w:p w:rsidR="004D4120" w:rsidRDefault="00FD2126">
            <w:pPr>
              <w:spacing w:after="0" w:line="252" w:lineRule="auto"/>
            </w:pPr>
            <w:r>
              <w:rPr>
                <w:b/>
                <w:sz w:val="16"/>
              </w:rPr>
              <w:t>Inventory Freeze &amp; Delta</w:t>
            </w:r>
          </w:p>
        </w:tc>
        <w:tc>
          <w:tcPr>
            <w:tcW w:w="6941" w:type="dxa"/>
            <w:tcMar>
              <w:top w:w="80" w:type="dxa"/>
              <w:left w:w="112" w:type="dxa"/>
              <w:bottom w:w="83" w:type="dxa"/>
              <w:right w:w="112" w:type="dxa"/>
            </w:tcMar>
            <w:vAlign w:val="center"/>
          </w:tcPr>
          <w:p w:rsidR="004D4120" w:rsidRDefault="00FD2126">
            <w:pPr>
              <w:spacing w:after="0" w:line="252" w:lineRule="auto"/>
            </w:pPr>
            <w:r>
              <w:rPr>
                <w:sz w:val="16"/>
              </w:rPr>
              <w:t>Approved fixed host scope and an IP-only missing-CI report.</w:t>
            </w:r>
          </w:p>
        </w:tc>
      </w:tr>
      <w:tr w:rsidR="004D4120">
        <w:trPr>
          <w:cantSplit/>
          <w:jc w:val="center"/>
        </w:trPr>
        <w:tc>
          <w:tcPr>
            <w:tcW w:w="3067"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Risk &amp; SLA</w:t>
            </w:r>
          </w:p>
        </w:tc>
        <w:tc>
          <w:tcPr>
            <w:tcW w:w="6941"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Configured priority, ageing, target dates and exception states.</w:t>
            </w:r>
          </w:p>
        </w:tc>
      </w:tr>
      <w:tr w:rsidR="004D4120">
        <w:trPr>
          <w:cantSplit/>
          <w:jc w:val="center"/>
        </w:trPr>
        <w:tc>
          <w:tcPr>
            <w:tcW w:w="3067" w:type="dxa"/>
            <w:tcMar>
              <w:top w:w="80" w:type="dxa"/>
              <w:left w:w="112" w:type="dxa"/>
              <w:bottom w:w="83" w:type="dxa"/>
              <w:right w:w="112" w:type="dxa"/>
            </w:tcMar>
            <w:vAlign w:val="center"/>
          </w:tcPr>
          <w:p w:rsidR="004D4120" w:rsidRDefault="00FD2126">
            <w:pPr>
              <w:spacing w:after="0" w:line="252" w:lineRule="auto"/>
            </w:pPr>
            <w:r>
              <w:rPr>
                <w:b/>
                <w:sz w:val="16"/>
              </w:rPr>
              <w:t>Ticket Automation</w:t>
            </w:r>
          </w:p>
        </w:tc>
        <w:tc>
          <w:tcPr>
            <w:tcW w:w="6941" w:type="dxa"/>
            <w:tcMar>
              <w:top w:w="80" w:type="dxa"/>
              <w:left w:w="112" w:type="dxa"/>
              <w:bottom w:w="83" w:type="dxa"/>
              <w:right w:w="112" w:type="dxa"/>
            </w:tcMar>
            <w:vAlign w:val="center"/>
          </w:tcPr>
          <w:p w:rsidR="004D4120" w:rsidRDefault="00FD2126">
            <w:pPr>
              <w:spacing w:after="0" w:line="252" w:lineRule="auto"/>
            </w:pPr>
            <w:r>
              <w:rPr>
                <w:sz w:val="16"/>
              </w:rPr>
              <w:t>Helix change creation/linking, approval monitoring, triggers, worklogs and closure controls.</w:t>
            </w:r>
          </w:p>
        </w:tc>
      </w:tr>
      <w:tr w:rsidR="004D4120">
        <w:trPr>
          <w:cantSplit/>
          <w:jc w:val="center"/>
        </w:trPr>
        <w:tc>
          <w:tcPr>
            <w:tcW w:w="3067"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Reusable Job Templates</w:t>
            </w:r>
          </w:p>
        </w:tc>
        <w:tc>
          <w:tcPr>
            <w:tcW w:w="6941"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Host multi-selection, patch catalog, environment/window and dispatch configuration.</w:t>
            </w:r>
          </w:p>
        </w:tc>
      </w:tr>
      <w:tr w:rsidR="004D4120">
        <w:trPr>
          <w:cantSplit/>
          <w:jc w:val="center"/>
        </w:trPr>
        <w:tc>
          <w:tcPr>
            <w:tcW w:w="3067" w:type="dxa"/>
            <w:tcMar>
              <w:top w:w="80" w:type="dxa"/>
              <w:left w:w="112" w:type="dxa"/>
              <w:bottom w:w="83" w:type="dxa"/>
              <w:right w:w="112" w:type="dxa"/>
            </w:tcMar>
            <w:vAlign w:val="center"/>
          </w:tcPr>
          <w:p w:rsidR="004D4120" w:rsidRDefault="00FD2126">
            <w:pPr>
              <w:spacing w:after="0" w:line="252" w:lineRule="auto"/>
            </w:pPr>
            <w:r>
              <w:rPr>
                <w:b/>
                <w:sz w:val="16"/>
              </w:rPr>
              <w:t>Patch Execution</w:t>
            </w:r>
          </w:p>
        </w:tc>
        <w:tc>
          <w:tcPr>
            <w:tcW w:w="6941" w:type="dxa"/>
            <w:tcMar>
              <w:top w:w="80" w:type="dxa"/>
              <w:left w:w="112" w:type="dxa"/>
              <w:bottom w:w="83" w:type="dxa"/>
              <w:right w:w="112" w:type="dxa"/>
            </w:tcMar>
            <w:vAlign w:val="center"/>
          </w:tcPr>
          <w:p w:rsidR="004D4120" w:rsidRDefault="00FD2126">
            <w:pPr>
              <w:spacing w:after="0" w:line="252" w:lineRule="auto"/>
            </w:pPr>
            <w:r>
              <w:rPr>
                <w:sz w:val="16"/>
              </w:rPr>
              <w:t>Invoke client-approved Satellite, SCCM or Controller operation and collect outputs.</w:t>
            </w:r>
          </w:p>
        </w:tc>
      </w:tr>
      <w:tr w:rsidR="004D4120">
        <w:trPr>
          <w:cantSplit/>
          <w:jc w:val="center"/>
        </w:trPr>
        <w:tc>
          <w:tcPr>
            <w:tcW w:w="3067"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Validation &amp; Lifecycle</w:t>
            </w:r>
          </w:p>
        </w:tc>
        <w:tc>
          <w:tcPr>
            <w:tcW w:w="6941"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Precheck, postcheck, source reassessment, failure/rollback handover and sync.</w:t>
            </w:r>
          </w:p>
        </w:tc>
      </w:tr>
      <w:tr w:rsidR="004D4120">
        <w:trPr>
          <w:cantSplit/>
          <w:jc w:val="center"/>
        </w:trPr>
        <w:tc>
          <w:tcPr>
            <w:tcW w:w="3067" w:type="dxa"/>
            <w:tcMar>
              <w:top w:w="80" w:type="dxa"/>
              <w:left w:w="112" w:type="dxa"/>
              <w:bottom w:w="83" w:type="dxa"/>
              <w:right w:w="112" w:type="dxa"/>
            </w:tcMar>
            <w:vAlign w:val="center"/>
          </w:tcPr>
          <w:p w:rsidR="004D4120" w:rsidRDefault="00FD2126">
            <w:pPr>
              <w:spacing w:after="0" w:line="252" w:lineRule="auto"/>
            </w:pPr>
            <w:r>
              <w:rPr>
                <w:b/>
                <w:sz w:val="16"/>
              </w:rPr>
              <w:t>Reporting &amp; Governance</w:t>
            </w:r>
          </w:p>
        </w:tc>
        <w:tc>
          <w:tcPr>
            <w:tcW w:w="6941" w:type="dxa"/>
            <w:tcMar>
              <w:top w:w="80" w:type="dxa"/>
              <w:left w:w="112" w:type="dxa"/>
              <w:bottom w:w="83" w:type="dxa"/>
              <w:right w:w="112" w:type="dxa"/>
            </w:tcMar>
            <w:vAlign w:val="center"/>
          </w:tcPr>
          <w:p w:rsidR="004D4120" w:rsidRDefault="00FD2126">
            <w:pPr>
              <w:spacing w:after="0" w:line="252" w:lineRule="auto"/>
            </w:pPr>
            <w:r>
              <w:rPr>
                <w:sz w:val="16"/>
              </w:rPr>
              <w:t>Eight Power BI outputs, lifecycle evidence and audit trail.</w:t>
            </w:r>
          </w:p>
        </w:tc>
      </w:tr>
      <w:tr w:rsidR="004D4120">
        <w:trPr>
          <w:cantSplit/>
          <w:jc w:val="center"/>
        </w:trPr>
        <w:tc>
          <w:tcPr>
            <w:tcW w:w="3067"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RBAC &amp; Policy Administration</w:t>
            </w:r>
          </w:p>
        </w:tc>
        <w:tc>
          <w:tcPr>
            <w:tcW w:w="6941"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User/report entitlements and approved, versioned workflow rules.</w:t>
            </w:r>
          </w:p>
        </w:tc>
      </w:tr>
    </w:tbl>
    <w:p w:rsidR="004D4120" w:rsidRDefault="004D4120">
      <w:pPr>
        <w:spacing w:after="0"/>
      </w:pPr>
    </w:p>
    <w:p w:rsidR="004D4120" w:rsidRDefault="00FD2126">
      <w:pPr>
        <w:pStyle w:val="Heading2"/>
        <w:spacing w:after="100"/>
      </w:pPr>
      <w:r>
        <w:t>3.1 Integration Hub configuration</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3038"/>
        <w:gridCol w:w="6970"/>
      </w:tblGrid>
      <w:tr w:rsidR="004D4120">
        <w:trPr>
          <w:cantSplit/>
          <w:tblHeader/>
          <w:jc w:val="center"/>
        </w:trPr>
        <w:tc>
          <w:tcPr>
            <w:tcW w:w="3038" w:type="dxa"/>
            <w:shd w:val="clear" w:color="auto" w:fill="173653"/>
            <w:tcMar>
              <w:top w:w="105" w:type="dxa"/>
              <w:left w:w="115" w:type="dxa"/>
              <w:bottom w:w="100" w:type="dxa"/>
              <w:right w:w="115" w:type="dxa"/>
            </w:tcMar>
          </w:tcPr>
          <w:p w:rsidR="004D4120" w:rsidRDefault="00FD2126">
            <w:pPr>
              <w:spacing w:after="0"/>
            </w:pPr>
            <w:r>
              <w:rPr>
                <w:b/>
                <w:color w:val="FFFFFF"/>
                <w:sz w:val="17"/>
              </w:rPr>
              <w:t>Field / control</w:t>
            </w:r>
          </w:p>
        </w:tc>
        <w:tc>
          <w:tcPr>
            <w:tcW w:w="6970" w:type="dxa"/>
            <w:shd w:val="clear" w:color="auto" w:fill="173653"/>
            <w:tcMar>
              <w:top w:w="105" w:type="dxa"/>
              <w:left w:w="115" w:type="dxa"/>
              <w:bottom w:w="100" w:type="dxa"/>
              <w:right w:w="115" w:type="dxa"/>
            </w:tcMar>
          </w:tcPr>
          <w:p w:rsidR="004D4120" w:rsidRDefault="00FD2126">
            <w:pPr>
              <w:spacing w:after="0"/>
            </w:pPr>
            <w:r>
              <w:rPr>
                <w:b/>
                <w:color w:val="FFFFFF"/>
                <w:sz w:val="17"/>
              </w:rPr>
              <w:t>Input / behavior</w:t>
            </w:r>
          </w:p>
        </w:tc>
      </w:tr>
      <w:tr w:rsidR="004D4120">
        <w:trPr>
          <w:cantSplit/>
          <w:jc w:val="center"/>
        </w:trPr>
        <w:tc>
          <w:tcPr>
            <w:tcW w:w="3038" w:type="dxa"/>
            <w:tcMar>
              <w:top w:w="80" w:type="dxa"/>
              <w:left w:w="112" w:type="dxa"/>
              <w:bottom w:w="83" w:type="dxa"/>
              <w:right w:w="112" w:type="dxa"/>
            </w:tcMar>
            <w:vAlign w:val="center"/>
          </w:tcPr>
          <w:p w:rsidR="004D4120" w:rsidRDefault="00FD2126">
            <w:pPr>
              <w:spacing w:after="0" w:line="252" w:lineRule="auto"/>
            </w:pPr>
            <w:r>
              <w:rPr>
                <w:b/>
                <w:sz w:val="16"/>
              </w:rPr>
              <w:t>Connector Type (Family)</w:t>
            </w:r>
          </w:p>
        </w:tc>
        <w:tc>
          <w:tcPr>
            <w:tcW w:w="6970" w:type="dxa"/>
            <w:tcMar>
              <w:top w:w="80" w:type="dxa"/>
              <w:left w:w="112" w:type="dxa"/>
              <w:bottom w:w="83" w:type="dxa"/>
              <w:right w:w="112" w:type="dxa"/>
            </w:tcMar>
            <w:vAlign w:val="center"/>
          </w:tcPr>
          <w:p w:rsidR="004D4120" w:rsidRDefault="00FD2126">
            <w:pPr>
              <w:spacing w:after="0" w:line="252" w:lineRule="auto"/>
            </w:pPr>
            <w:r>
              <w:rPr>
                <w:sz w:val="16"/>
              </w:rPr>
              <w:t>Single-select family, e.g. Tenable, Squad1, CMDB, Helix, Satellite, SCCM or Ansible.</w:t>
            </w:r>
          </w:p>
        </w:tc>
      </w:tr>
      <w:tr w:rsidR="004D4120">
        <w:trPr>
          <w:cantSplit/>
          <w:jc w:val="center"/>
        </w:trPr>
        <w:tc>
          <w:tcPr>
            <w:tcW w:w="303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Connector Name</w:t>
            </w:r>
          </w:p>
        </w:tc>
        <w:tc>
          <w:tcPr>
            <w:tcW w:w="6970"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Auto-generated unique label; associated with selected family/environment.</w:t>
            </w:r>
          </w:p>
        </w:tc>
      </w:tr>
      <w:tr w:rsidR="004D4120">
        <w:trPr>
          <w:cantSplit/>
          <w:jc w:val="center"/>
        </w:trPr>
        <w:tc>
          <w:tcPr>
            <w:tcW w:w="3038" w:type="dxa"/>
            <w:tcMar>
              <w:top w:w="80" w:type="dxa"/>
              <w:left w:w="112" w:type="dxa"/>
              <w:bottom w:w="83" w:type="dxa"/>
              <w:right w:w="112" w:type="dxa"/>
            </w:tcMar>
            <w:vAlign w:val="center"/>
          </w:tcPr>
          <w:p w:rsidR="004D4120" w:rsidRDefault="00FD2126">
            <w:pPr>
              <w:spacing w:after="0" w:line="252" w:lineRule="auto"/>
            </w:pPr>
            <w:r>
              <w:rPr>
                <w:b/>
                <w:sz w:val="16"/>
              </w:rPr>
              <w:t>Connection Method</w:t>
            </w:r>
          </w:p>
        </w:tc>
        <w:tc>
          <w:tcPr>
            <w:tcW w:w="6970" w:type="dxa"/>
            <w:tcMar>
              <w:top w:w="80" w:type="dxa"/>
              <w:left w:w="112" w:type="dxa"/>
              <w:bottom w:w="83" w:type="dxa"/>
              <w:right w:w="112" w:type="dxa"/>
            </w:tcMar>
            <w:vAlign w:val="center"/>
          </w:tcPr>
          <w:p w:rsidR="004D4120" w:rsidRDefault="00FD2126">
            <w:pPr>
              <w:spacing w:after="0" w:line="252" w:lineRule="auto"/>
            </w:pPr>
            <w:r>
              <w:rPr>
                <w:sz w:val="16"/>
              </w:rPr>
              <w:t>REST API for configured REST integrations; fixed where supported.</w:t>
            </w:r>
          </w:p>
        </w:tc>
      </w:tr>
      <w:tr w:rsidR="004D4120">
        <w:trPr>
          <w:cantSplit/>
          <w:jc w:val="center"/>
        </w:trPr>
        <w:tc>
          <w:tcPr>
            <w:tcW w:w="303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Environment</w:t>
            </w:r>
          </w:p>
        </w:tc>
        <w:tc>
          <w:tcPr>
            <w:tcW w:w="6970"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Editable single-select environment; UAT and Production configurations separated.</w:t>
            </w:r>
          </w:p>
        </w:tc>
      </w:tr>
      <w:tr w:rsidR="004D4120">
        <w:trPr>
          <w:cantSplit/>
          <w:jc w:val="center"/>
        </w:trPr>
        <w:tc>
          <w:tcPr>
            <w:tcW w:w="3038" w:type="dxa"/>
            <w:tcMar>
              <w:top w:w="80" w:type="dxa"/>
              <w:left w:w="112" w:type="dxa"/>
              <w:bottom w:w="83" w:type="dxa"/>
              <w:right w:w="112" w:type="dxa"/>
            </w:tcMar>
            <w:vAlign w:val="center"/>
          </w:tcPr>
          <w:p w:rsidR="004D4120" w:rsidRDefault="00FD2126">
            <w:pPr>
              <w:spacing w:after="0" w:line="252" w:lineRule="auto"/>
            </w:pPr>
            <w:r>
              <w:rPr>
                <w:b/>
                <w:sz w:val="16"/>
              </w:rPr>
              <w:t>Base URL</w:t>
            </w:r>
          </w:p>
        </w:tc>
        <w:tc>
          <w:tcPr>
            <w:tcW w:w="6970" w:type="dxa"/>
            <w:tcMar>
              <w:top w:w="80" w:type="dxa"/>
              <w:left w:w="112" w:type="dxa"/>
              <w:bottom w:w="83" w:type="dxa"/>
              <w:right w:w="112" w:type="dxa"/>
            </w:tcMar>
            <w:vAlign w:val="center"/>
          </w:tcPr>
          <w:p w:rsidR="004D4120" w:rsidRDefault="00FD2126">
            <w:pPr>
              <w:spacing w:after="0" w:line="252" w:lineRule="auto"/>
            </w:pPr>
            <w:r>
              <w:rPr>
                <w:sz w:val="16"/>
              </w:rPr>
              <w:t>Client-approved endpoint; stored by environment.</w:t>
            </w:r>
          </w:p>
        </w:tc>
      </w:tr>
      <w:tr w:rsidR="004D4120">
        <w:trPr>
          <w:cantSplit/>
          <w:jc w:val="center"/>
        </w:trPr>
        <w:tc>
          <w:tcPr>
            <w:tcW w:w="303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Port</w:t>
            </w:r>
          </w:p>
        </w:tc>
        <w:tc>
          <w:tcPr>
            <w:tcW w:w="6970"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Configured only where required.</w:t>
            </w:r>
          </w:p>
        </w:tc>
      </w:tr>
      <w:tr w:rsidR="004D4120">
        <w:trPr>
          <w:cantSplit/>
          <w:jc w:val="center"/>
        </w:trPr>
        <w:tc>
          <w:tcPr>
            <w:tcW w:w="3038" w:type="dxa"/>
            <w:tcMar>
              <w:top w:w="80" w:type="dxa"/>
              <w:left w:w="112" w:type="dxa"/>
              <w:bottom w:w="83" w:type="dxa"/>
              <w:right w:w="112" w:type="dxa"/>
            </w:tcMar>
            <w:vAlign w:val="center"/>
          </w:tcPr>
          <w:p w:rsidR="004D4120" w:rsidRDefault="00FD2126">
            <w:pPr>
              <w:spacing w:after="0" w:line="252" w:lineRule="auto"/>
            </w:pPr>
            <w:r>
              <w:rPr>
                <w:b/>
                <w:sz w:val="16"/>
              </w:rPr>
              <w:t>Security Type</w:t>
            </w:r>
          </w:p>
        </w:tc>
        <w:tc>
          <w:tcPr>
            <w:tcW w:w="6970" w:type="dxa"/>
            <w:tcMar>
              <w:top w:w="80" w:type="dxa"/>
              <w:left w:w="112" w:type="dxa"/>
              <w:bottom w:w="83" w:type="dxa"/>
              <w:right w:w="112" w:type="dxa"/>
            </w:tcMar>
            <w:vAlign w:val="center"/>
          </w:tcPr>
          <w:p w:rsidR="004D4120" w:rsidRDefault="00FD2126">
            <w:pPr>
              <w:spacing w:after="0" w:line="252" w:lineRule="auto"/>
            </w:pPr>
            <w:r>
              <w:rPr>
                <w:sz w:val="16"/>
              </w:rPr>
              <w:t>Approved authentication method; supports different client systems.</w:t>
            </w:r>
          </w:p>
        </w:tc>
      </w:tr>
      <w:tr w:rsidR="004D4120">
        <w:trPr>
          <w:cantSplit/>
          <w:jc w:val="center"/>
        </w:trPr>
        <w:tc>
          <w:tcPr>
            <w:tcW w:w="303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Access Key / Secret</w:t>
            </w:r>
          </w:p>
        </w:tc>
        <w:tc>
          <w:tcPr>
            <w:tcW w:w="6970"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Stored in approved secret mechanism; masked and not exposed in reports.</w:t>
            </w:r>
          </w:p>
        </w:tc>
      </w:tr>
      <w:tr w:rsidR="004D4120">
        <w:trPr>
          <w:cantSplit/>
          <w:jc w:val="center"/>
        </w:trPr>
        <w:tc>
          <w:tcPr>
            <w:tcW w:w="3038" w:type="dxa"/>
            <w:tcMar>
              <w:top w:w="80" w:type="dxa"/>
              <w:left w:w="112" w:type="dxa"/>
              <w:bottom w:w="83" w:type="dxa"/>
              <w:right w:w="112" w:type="dxa"/>
            </w:tcMar>
            <w:vAlign w:val="center"/>
          </w:tcPr>
          <w:p w:rsidR="004D4120" w:rsidRDefault="00FD2126">
            <w:pPr>
              <w:spacing w:after="0" w:line="252" w:lineRule="auto"/>
            </w:pPr>
            <w:r>
              <w:rPr>
                <w:b/>
                <w:sz w:val="16"/>
              </w:rPr>
              <w:t>Test Connection</w:t>
            </w:r>
          </w:p>
        </w:tc>
        <w:tc>
          <w:tcPr>
            <w:tcW w:w="6970" w:type="dxa"/>
            <w:tcMar>
              <w:top w:w="80" w:type="dxa"/>
              <w:left w:w="112" w:type="dxa"/>
              <w:bottom w:w="83" w:type="dxa"/>
              <w:right w:w="112" w:type="dxa"/>
            </w:tcMar>
            <w:vAlign w:val="center"/>
          </w:tcPr>
          <w:p w:rsidR="004D4120" w:rsidRDefault="00FD2126">
            <w:pPr>
              <w:spacing w:after="0" w:line="252" w:lineRule="auto"/>
            </w:pPr>
            <w:r>
              <w:rPr>
                <w:sz w:val="16"/>
              </w:rPr>
              <w:t>Executes configured connection test; distinct from the business import API.</w:t>
            </w:r>
          </w:p>
        </w:tc>
      </w:tr>
      <w:tr w:rsidR="004D4120">
        <w:trPr>
          <w:cantSplit/>
          <w:jc w:val="center"/>
        </w:trPr>
        <w:tc>
          <w:tcPr>
            <w:tcW w:w="303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Publish / Activate</w:t>
            </w:r>
          </w:p>
        </w:tc>
        <w:tc>
          <w:tcPr>
            <w:tcW w:w="6970"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Available only after successful configured test and permission checks.</w:t>
            </w:r>
          </w:p>
        </w:tc>
      </w:tr>
      <w:tr w:rsidR="004D4120">
        <w:trPr>
          <w:cantSplit/>
          <w:jc w:val="center"/>
        </w:trPr>
        <w:tc>
          <w:tcPr>
            <w:tcW w:w="3038" w:type="dxa"/>
            <w:tcMar>
              <w:top w:w="80" w:type="dxa"/>
              <w:left w:w="112" w:type="dxa"/>
              <w:bottom w:w="83" w:type="dxa"/>
              <w:right w:w="112" w:type="dxa"/>
            </w:tcMar>
            <w:vAlign w:val="center"/>
          </w:tcPr>
          <w:p w:rsidR="004D4120" w:rsidRDefault="00FD2126">
            <w:pPr>
              <w:spacing w:after="0" w:line="252" w:lineRule="auto"/>
            </w:pPr>
            <w:r>
              <w:rPr>
                <w:b/>
                <w:sz w:val="16"/>
              </w:rPr>
              <w:t>Delete / Suspend</w:t>
            </w:r>
          </w:p>
        </w:tc>
        <w:tc>
          <w:tcPr>
            <w:tcW w:w="6970" w:type="dxa"/>
            <w:tcMar>
              <w:top w:w="80" w:type="dxa"/>
              <w:left w:w="112" w:type="dxa"/>
              <w:bottom w:w="83" w:type="dxa"/>
              <w:right w:w="112" w:type="dxa"/>
            </w:tcMar>
            <w:vAlign w:val="center"/>
          </w:tcPr>
          <w:p w:rsidR="004D4120" w:rsidRDefault="00FD2126">
            <w:pPr>
              <w:spacing w:after="0" w:line="252" w:lineRule="auto"/>
            </w:pPr>
            <w:r>
              <w:rPr>
                <w:sz w:val="16"/>
              </w:rPr>
              <w:t>Delete unpublished profiles; suspend/activate published profiles under policy.</w:t>
            </w:r>
          </w:p>
        </w:tc>
      </w:tr>
      <w:tr w:rsidR="004D4120">
        <w:trPr>
          <w:cantSplit/>
          <w:jc w:val="center"/>
        </w:trPr>
        <w:tc>
          <w:tcPr>
            <w:tcW w:w="303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Landing page</w:t>
            </w:r>
          </w:p>
        </w:tc>
        <w:tc>
          <w:tcPr>
            <w:tcW w:w="6970"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Connector Name, Family, Environment, Security Type, Health, Last Test, Test Connection, Edit and Active/Suspend.</w:t>
            </w:r>
          </w:p>
        </w:tc>
      </w:tr>
    </w:tbl>
    <w:p w:rsidR="004D4120" w:rsidRDefault="004D4120">
      <w:pPr>
        <w:spacing w:after="0"/>
      </w:pPr>
    </w:p>
    <w:p w:rsidR="004D4120" w:rsidRDefault="00FD2126">
      <w:pPr>
        <w:pStyle w:val="Heading2"/>
        <w:spacing w:after="100"/>
      </w:pPr>
      <w:r>
        <w:t>3.2 Import scheduling and landing page</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2981"/>
        <w:gridCol w:w="7027"/>
      </w:tblGrid>
      <w:tr w:rsidR="004D4120">
        <w:trPr>
          <w:cantSplit/>
          <w:tblHeader/>
          <w:jc w:val="center"/>
        </w:trPr>
        <w:tc>
          <w:tcPr>
            <w:tcW w:w="2981" w:type="dxa"/>
            <w:shd w:val="clear" w:color="auto" w:fill="173653"/>
            <w:tcMar>
              <w:top w:w="105" w:type="dxa"/>
              <w:left w:w="115" w:type="dxa"/>
              <w:bottom w:w="100" w:type="dxa"/>
              <w:right w:w="115" w:type="dxa"/>
            </w:tcMar>
          </w:tcPr>
          <w:p w:rsidR="004D4120" w:rsidRDefault="00FD2126">
            <w:pPr>
              <w:spacing w:after="0"/>
            </w:pPr>
            <w:r>
              <w:rPr>
                <w:b/>
                <w:color w:val="FFFFFF"/>
                <w:sz w:val="17"/>
              </w:rPr>
              <w:t>Field</w:t>
            </w:r>
          </w:p>
        </w:tc>
        <w:tc>
          <w:tcPr>
            <w:tcW w:w="7027" w:type="dxa"/>
            <w:shd w:val="clear" w:color="auto" w:fill="173653"/>
            <w:tcMar>
              <w:top w:w="105" w:type="dxa"/>
              <w:left w:w="115" w:type="dxa"/>
              <w:bottom w:w="100" w:type="dxa"/>
              <w:right w:w="115" w:type="dxa"/>
            </w:tcMar>
          </w:tcPr>
          <w:p w:rsidR="004D4120" w:rsidRDefault="00FD2126">
            <w:pPr>
              <w:spacing w:after="0"/>
            </w:pPr>
            <w:r>
              <w:rPr>
                <w:b/>
                <w:color w:val="FFFFFF"/>
                <w:sz w:val="17"/>
              </w:rPr>
              <w:t>Rule</w:t>
            </w:r>
          </w:p>
        </w:tc>
      </w:tr>
      <w:tr w:rsidR="004D4120">
        <w:trPr>
          <w:cantSplit/>
          <w:jc w:val="center"/>
        </w:trPr>
        <w:tc>
          <w:tcPr>
            <w:tcW w:w="2981" w:type="dxa"/>
            <w:tcMar>
              <w:top w:w="80" w:type="dxa"/>
              <w:left w:w="112" w:type="dxa"/>
              <w:bottom w:w="83" w:type="dxa"/>
              <w:right w:w="112" w:type="dxa"/>
            </w:tcMar>
            <w:vAlign w:val="center"/>
          </w:tcPr>
          <w:p w:rsidR="004D4120" w:rsidRDefault="00FD2126">
            <w:pPr>
              <w:spacing w:after="0" w:line="252" w:lineRule="auto"/>
            </w:pPr>
            <w:r>
              <w:rPr>
                <w:b/>
                <w:sz w:val="16"/>
              </w:rPr>
              <w:t>Connector Name</w:t>
            </w:r>
          </w:p>
        </w:tc>
        <w:tc>
          <w:tcPr>
            <w:tcW w:w="7027" w:type="dxa"/>
            <w:tcMar>
              <w:top w:w="80" w:type="dxa"/>
              <w:left w:w="112" w:type="dxa"/>
              <w:bottom w:w="83" w:type="dxa"/>
              <w:right w:w="112" w:type="dxa"/>
            </w:tcMar>
            <w:vAlign w:val="center"/>
          </w:tcPr>
          <w:p w:rsidR="004D4120" w:rsidRDefault="00FD2126">
            <w:pPr>
              <w:spacing w:after="0" w:line="252" w:lineRule="auto"/>
            </w:pPr>
            <w:r>
              <w:rPr>
                <w:sz w:val="16"/>
              </w:rPr>
              <w:t>Select one published connector; family auto-populates.</w:t>
            </w:r>
          </w:p>
        </w:tc>
      </w:tr>
      <w:tr w:rsidR="004D4120">
        <w:trPr>
          <w:cantSplit/>
          <w:jc w:val="center"/>
        </w:trPr>
        <w:tc>
          <w:tcPr>
            <w:tcW w:w="2981"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API URL(s)</w:t>
            </w:r>
          </w:p>
        </w:tc>
        <w:tc>
          <w:tcPr>
            <w:tcW w:w="7027"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Configured request path; allow multiple routes only where the source contract supports it.</w:t>
            </w:r>
          </w:p>
        </w:tc>
      </w:tr>
      <w:tr w:rsidR="004D4120">
        <w:trPr>
          <w:cantSplit/>
          <w:jc w:val="center"/>
        </w:trPr>
        <w:tc>
          <w:tcPr>
            <w:tcW w:w="2981" w:type="dxa"/>
            <w:tcMar>
              <w:top w:w="80" w:type="dxa"/>
              <w:left w:w="112" w:type="dxa"/>
              <w:bottom w:w="83" w:type="dxa"/>
              <w:right w:w="112" w:type="dxa"/>
            </w:tcMar>
            <w:vAlign w:val="center"/>
          </w:tcPr>
          <w:p w:rsidR="004D4120" w:rsidRDefault="00FD2126">
            <w:pPr>
              <w:spacing w:after="0" w:line="252" w:lineRule="auto"/>
            </w:pPr>
            <w:r>
              <w:rPr>
                <w:b/>
                <w:sz w:val="16"/>
              </w:rPr>
              <w:t>Frequency</w:t>
            </w:r>
          </w:p>
        </w:tc>
        <w:tc>
          <w:tcPr>
            <w:tcW w:w="7027" w:type="dxa"/>
            <w:tcMar>
              <w:top w:w="80" w:type="dxa"/>
              <w:left w:w="112" w:type="dxa"/>
              <w:bottom w:w="83" w:type="dxa"/>
              <w:right w:w="112" w:type="dxa"/>
            </w:tcMar>
            <w:vAlign w:val="center"/>
          </w:tcPr>
          <w:p w:rsidR="004D4120" w:rsidRDefault="00FD2126">
            <w:pPr>
              <w:spacing w:after="0" w:line="252" w:lineRule="auto"/>
            </w:pPr>
            <w:r>
              <w:rPr>
                <w:sz w:val="16"/>
              </w:rPr>
              <w:t>Daily or 7/15/30/45/60/90/180 days as configured.</w:t>
            </w:r>
          </w:p>
        </w:tc>
      </w:tr>
      <w:tr w:rsidR="004D4120">
        <w:trPr>
          <w:cantSplit/>
          <w:jc w:val="center"/>
        </w:trPr>
        <w:tc>
          <w:tcPr>
            <w:tcW w:w="2981"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Start Date and Time</w:t>
            </w:r>
          </w:p>
        </w:tc>
        <w:tc>
          <w:tcPr>
            <w:tcW w:w="7027"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Effective source-import schedule and time zone.</w:t>
            </w:r>
          </w:p>
        </w:tc>
      </w:tr>
      <w:tr w:rsidR="004D4120">
        <w:trPr>
          <w:cantSplit/>
          <w:jc w:val="center"/>
        </w:trPr>
        <w:tc>
          <w:tcPr>
            <w:tcW w:w="2981" w:type="dxa"/>
            <w:tcMar>
              <w:top w:w="80" w:type="dxa"/>
              <w:left w:w="112" w:type="dxa"/>
              <w:bottom w:w="83" w:type="dxa"/>
              <w:right w:w="112" w:type="dxa"/>
            </w:tcMar>
            <w:vAlign w:val="center"/>
          </w:tcPr>
          <w:p w:rsidR="004D4120" w:rsidRDefault="00FD2126">
            <w:pPr>
              <w:spacing w:after="0" w:line="252" w:lineRule="auto"/>
            </w:pPr>
            <w:r>
              <w:rPr>
                <w:b/>
                <w:sz w:val="16"/>
              </w:rPr>
              <w:t>Execution history</w:t>
            </w:r>
          </w:p>
        </w:tc>
        <w:tc>
          <w:tcPr>
            <w:tcW w:w="7027" w:type="dxa"/>
            <w:tcMar>
              <w:top w:w="80" w:type="dxa"/>
              <w:left w:w="112" w:type="dxa"/>
              <w:bottom w:w="83" w:type="dxa"/>
              <w:right w:w="112" w:type="dxa"/>
            </w:tcMar>
            <w:vAlign w:val="center"/>
          </w:tcPr>
          <w:p w:rsidR="004D4120" w:rsidRDefault="00FD2126">
            <w:pPr>
              <w:spacing w:after="0" w:line="252" w:lineRule="auto"/>
            </w:pPr>
            <w:r>
              <w:rPr>
                <w:sz w:val="16"/>
              </w:rPr>
              <w:t>Last scheduled and on-demand run, result, number processed and error reference.</w:t>
            </w:r>
          </w:p>
        </w:tc>
      </w:tr>
      <w:tr w:rsidR="004D4120">
        <w:trPr>
          <w:cantSplit/>
          <w:jc w:val="center"/>
        </w:trPr>
        <w:tc>
          <w:tcPr>
            <w:tcW w:w="2981"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lastRenderedPageBreak/>
              <w:t>Landing page</w:t>
            </w:r>
          </w:p>
        </w:tc>
        <w:tc>
          <w:tcPr>
            <w:tcW w:w="7027"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Connector, Family, Frequency, Start Date, Time, Publish Date, Scheduled Last Run/Status, On-demand Last Run/Status.</w:t>
            </w:r>
          </w:p>
        </w:tc>
      </w:tr>
    </w:tbl>
    <w:p w:rsidR="004D4120" w:rsidRDefault="004D4120">
      <w:pPr>
        <w:spacing w:after="0"/>
      </w:pPr>
    </w:p>
    <w:p w:rsidR="004D4120" w:rsidRDefault="00FD2126">
      <w:pPr>
        <w:pStyle w:val="Heading2"/>
        <w:spacing w:after="100"/>
      </w:pPr>
      <w:r>
        <w:t>3.3 Normalization, correlation and ticket configuration</w:t>
      </w:r>
    </w:p>
    <w:p w:rsidR="004D4120" w:rsidRDefault="00FD2126">
      <w:pPr>
        <w:spacing w:line="276" w:lineRule="auto"/>
      </w:pPr>
      <w:r>
        <w:t>Normalization configuration will select a connector, show its family, apply optional filters, select source fields and map them to canonical fields. Its landing page will show total fields, selected fields, filters, canonical entities and rules. Correlation configuration will choose a connector, the CMDB target, the correlation field (IP), and the approved target attributes to retain; the configuration summary displays both field selection and rules. Ticket automation configuration will map approved change fields, triggers and action APIs, and will show execution status, last run, failures and publish state.</w:t>
      </w:r>
    </w:p>
    <w:p w:rsidR="004D4120" w:rsidRDefault="00FD2126">
      <w:r>
        <w:br w:type="page"/>
      </w:r>
    </w:p>
    <w:p w:rsidR="004D4120" w:rsidRDefault="00FD2126">
      <w:pPr>
        <w:pStyle w:val="Heading1"/>
        <w:spacing w:before="300" w:after="100"/>
      </w:pPr>
      <w:r>
        <w:lastRenderedPageBreak/>
        <w:t>4. Integration touchpoints and source contracts</w:t>
      </w:r>
    </w:p>
    <w:p w:rsidR="004D4120" w:rsidRDefault="00FD2126">
      <w:pPr>
        <w:spacing w:line="276" w:lineRule="auto"/>
      </w:pPr>
      <w:r>
        <w:t>Every connection is configured for a specific purpose and environment. IndusInd will provide production access details, field mappings and approved execution identifiers at the agreed configuration or deployment stage. A documented endpoint is not treated as client-tested until a successful sanitized exchange and required permissions are confirmed.</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2088"/>
        <w:gridCol w:w="3370"/>
        <w:gridCol w:w="4550"/>
      </w:tblGrid>
      <w:tr w:rsidR="004D4120">
        <w:trPr>
          <w:cantSplit/>
          <w:tblHeader/>
          <w:jc w:val="center"/>
        </w:trPr>
        <w:tc>
          <w:tcPr>
            <w:tcW w:w="2088" w:type="dxa"/>
            <w:shd w:val="clear" w:color="auto" w:fill="173653"/>
            <w:tcMar>
              <w:top w:w="105" w:type="dxa"/>
              <w:left w:w="115" w:type="dxa"/>
              <w:bottom w:w="100" w:type="dxa"/>
              <w:right w:w="115" w:type="dxa"/>
            </w:tcMar>
          </w:tcPr>
          <w:p w:rsidR="004D4120" w:rsidRDefault="00FD2126">
            <w:pPr>
              <w:spacing w:after="0"/>
            </w:pPr>
            <w:r>
              <w:rPr>
                <w:b/>
                <w:color w:val="FFFFFF"/>
                <w:sz w:val="15"/>
              </w:rPr>
              <w:t>Touchpoint</w:t>
            </w:r>
          </w:p>
        </w:tc>
        <w:tc>
          <w:tcPr>
            <w:tcW w:w="3370" w:type="dxa"/>
            <w:shd w:val="clear" w:color="auto" w:fill="173653"/>
            <w:tcMar>
              <w:top w:w="105" w:type="dxa"/>
              <w:left w:w="115" w:type="dxa"/>
              <w:bottom w:w="100" w:type="dxa"/>
              <w:right w:w="115" w:type="dxa"/>
            </w:tcMar>
          </w:tcPr>
          <w:p w:rsidR="004D4120" w:rsidRDefault="00FD2126">
            <w:pPr>
              <w:spacing w:after="0"/>
            </w:pPr>
            <w:r>
              <w:rPr>
                <w:b/>
                <w:color w:val="FFFFFF"/>
                <w:sz w:val="15"/>
              </w:rPr>
              <w:t>Business purpose</w:t>
            </w:r>
          </w:p>
        </w:tc>
        <w:tc>
          <w:tcPr>
            <w:tcW w:w="4550" w:type="dxa"/>
            <w:shd w:val="clear" w:color="auto" w:fill="173653"/>
            <w:tcMar>
              <w:top w:w="105" w:type="dxa"/>
              <w:left w:w="115" w:type="dxa"/>
              <w:bottom w:w="100" w:type="dxa"/>
              <w:right w:w="115" w:type="dxa"/>
            </w:tcMar>
          </w:tcPr>
          <w:p w:rsidR="004D4120" w:rsidRDefault="00FD2126">
            <w:pPr>
              <w:spacing w:after="0"/>
            </w:pPr>
            <w:r>
              <w:rPr>
                <w:b/>
                <w:color w:val="FFFFFF"/>
                <w:sz w:val="15"/>
              </w:rPr>
              <w:t>Input from IndusInd / timing</w:t>
            </w:r>
          </w:p>
        </w:tc>
      </w:tr>
      <w:tr w:rsidR="004D4120">
        <w:trPr>
          <w:cantSplit/>
          <w:jc w:val="center"/>
        </w:trPr>
        <w:tc>
          <w:tcPr>
            <w:tcW w:w="2088" w:type="dxa"/>
            <w:tcMar>
              <w:top w:w="80" w:type="dxa"/>
              <w:left w:w="112" w:type="dxa"/>
              <w:bottom w:w="83" w:type="dxa"/>
              <w:right w:w="112" w:type="dxa"/>
            </w:tcMar>
            <w:vAlign w:val="center"/>
          </w:tcPr>
          <w:p w:rsidR="004D4120" w:rsidRDefault="00FD2126">
            <w:pPr>
              <w:spacing w:after="0" w:line="252" w:lineRule="auto"/>
            </w:pPr>
            <w:r>
              <w:rPr>
                <w:b/>
                <w:sz w:val="15"/>
              </w:rPr>
              <w:t>Tenable</w:t>
            </w:r>
          </w:p>
        </w:tc>
        <w:tc>
          <w:tcPr>
            <w:tcW w:w="3370" w:type="dxa"/>
            <w:tcMar>
              <w:top w:w="80" w:type="dxa"/>
              <w:left w:w="112" w:type="dxa"/>
              <w:bottom w:w="83" w:type="dxa"/>
              <w:right w:w="112" w:type="dxa"/>
            </w:tcMar>
            <w:vAlign w:val="center"/>
          </w:tcPr>
          <w:p w:rsidR="004D4120" w:rsidRDefault="00FD2126">
            <w:pPr>
              <w:spacing w:after="0" w:line="252" w:lineRule="auto"/>
            </w:pPr>
            <w:r>
              <w:rPr>
                <w:sz w:val="15"/>
              </w:rPr>
              <w:t>Read scan and vulnerability data for server findings.</w:t>
            </w:r>
          </w:p>
        </w:tc>
        <w:tc>
          <w:tcPr>
            <w:tcW w:w="4550" w:type="dxa"/>
            <w:tcMar>
              <w:top w:w="80" w:type="dxa"/>
              <w:left w:w="112" w:type="dxa"/>
              <w:bottom w:w="83" w:type="dxa"/>
              <w:right w:w="112" w:type="dxa"/>
            </w:tcMar>
            <w:vAlign w:val="center"/>
          </w:tcPr>
          <w:p w:rsidR="004D4120" w:rsidRDefault="00FD2126">
            <w:pPr>
              <w:spacing w:after="0" w:line="252" w:lineRule="auto"/>
            </w:pPr>
            <w:r>
              <w:rPr>
                <w:sz w:val="15"/>
              </w:rPr>
              <w:t>Access key and permitted network path at deployment.</w:t>
            </w:r>
          </w:p>
        </w:tc>
      </w:tr>
      <w:tr w:rsidR="004D4120">
        <w:trPr>
          <w:cantSplit/>
          <w:jc w:val="center"/>
        </w:trPr>
        <w:tc>
          <w:tcPr>
            <w:tcW w:w="208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Squad1</w:t>
            </w:r>
          </w:p>
        </w:tc>
        <w:tc>
          <w:tcPr>
            <w:tcW w:w="337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Import source finding IDs and lifecycle/status/exception updates.</w:t>
            </w:r>
          </w:p>
        </w:tc>
        <w:tc>
          <w:tcPr>
            <w:tcW w:w="455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Working import endpoint planned 19 October 2026; auth and paging during integration.</w:t>
            </w:r>
          </w:p>
        </w:tc>
      </w:tr>
      <w:tr w:rsidR="004D4120">
        <w:trPr>
          <w:cantSplit/>
          <w:jc w:val="center"/>
        </w:trPr>
        <w:tc>
          <w:tcPr>
            <w:tcW w:w="2088" w:type="dxa"/>
            <w:tcMar>
              <w:top w:w="80" w:type="dxa"/>
              <w:left w:w="112" w:type="dxa"/>
              <w:bottom w:w="83" w:type="dxa"/>
              <w:right w:w="112" w:type="dxa"/>
            </w:tcMar>
            <w:vAlign w:val="center"/>
          </w:tcPr>
          <w:p w:rsidR="004D4120" w:rsidRDefault="00FD2126">
            <w:pPr>
              <w:spacing w:after="0" w:line="252" w:lineRule="auto"/>
            </w:pPr>
            <w:r>
              <w:rPr>
                <w:b/>
                <w:sz w:val="15"/>
              </w:rPr>
              <w:t>CMDB</w:t>
            </w:r>
          </w:p>
        </w:tc>
        <w:tc>
          <w:tcPr>
            <w:tcW w:w="3370" w:type="dxa"/>
            <w:tcMar>
              <w:top w:w="80" w:type="dxa"/>
              <w:left w:w="112" w:type="dxa"/>
              <w:bottom w:w="83" w:type="dxa"/>
              <w:right w:w="112" w:type="dxa"/>
            </w:tcMar>
            <w:vAlign w:val="center"/>
          </w:tcPr>
          <w:p w:rsidR="004D4120" w:rsidRDefault="00FD2126">
            <w:pPr>
              <w:spacing w:after="0" w:line="252" w:lineRule="auto"/>
            </w:pPr>
            <w:r>
              <w:rPr>
                <w:sz w:val="15"/>
              </w:rPr>
              <w:t>Find the single eligible server CI by IP and enrich inventory.</w:t>
            </w:r>
          </w:p>
        </w:tc>
        <w:tc>
          <w:tcPr>
            <w:tcW w:w="4550" w:type="dxa"/>
            <w:tcMar>
              <w:top w:w="80" w:type="dxa"/>
              <w:left w:w="112" w:type="dxa"/>
              <w:bottom w:w="83" w:type="dxa"/>
              <w:right w:w="112" w:type="dxa"/>
            </w:tcMar>
            <w:vAlign w:val="center"/>
          </w:tcPr>
          <w:p w:rsidR="004D4120" w:rsidRDefault="00FD2126">
            <w:pPr>
              <w:spacing w:after="0" w:line="252" w:lineRule="auto"/>
            </w:pPr>
            <w:r>
              <w:rPr>
                <w:sz w:val="15"/>
              </w:rPr>
              <w:t>Exact base URL, dataset, server/owner mappings during configuration/deployment.</w:t>
            </w:r>
          </w:p>
        </w:tc>
      </w:tr>
      <w:tr w:rsidR="004D4120">
        <w:trPr>
          <w:cantSplit/>
          <w:jc w:val="center"/>
        </w:trPr>
        <w:tc>
          <w:tcPr>
            <w:tcW w:w="208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Helix ITSM 26.1</w:t>
            </w:r>
          </w:p>
        </w:tc>
        <w:tc>
          <w:tcPr>
            <w:tcW w:w="337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Create/link change; verify approval, window, status; update worklogs and closure.</w:t>
            </w:r>
          </w:p>
        </w:tc>
        <w:tc>
          <w:tcPr>
            <w:tcW w:w="455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Production auth, forms, approval/status fields and permitted transitions before activation.</w:t>
            </w:r>
          </w:p>
        </w:tc>
      </w:tr>
      <w:tr w:rsidR="004D4120">
        <w:trPr>
          <w:cantSplit/>
          <w:jc w:val="center"/>
        </w:trPr>
        <w:tc>
          <w:tcPr>
            <w:tcW w:w="2088" w:type="dxa"/>
            <w:tcMar>
              <w:top w:w="80" w:type="dxa"/>
              <w:left w:w="112" w:type="dxa"/>
              <w:bottom w:w="83" w:type="dxa"/>
              <w:right w:w="112" w:type="dxa"/>
            </w:tcMar>
            <w:vAlign w:val="center"/>
          </w:tcPr>
          <w:p w:rsidR="004D4120" w:rsidRDefault="00FD2126">
            <w:pPr>
              <w:spacing w:after="0" w:line="252" w:lineRule="auto"/>
            </w:pPr>
            <w:r>
              <w:rPr>
                <w:b/>
                <w:sz w:val="15"/>
              </w:rPr>
              <w:t>Satellite 6.9</w:t>
            </w:r>
          </w:p>
        </w:tc>
        <w:tc>
          <w:tcPr>
            <w:tcW w:w="3370" w:type="dxa"/>
            <w:tcMar>
              <w:top w:w="80" w:type="dxa"/>
              <w:left w:w="112" w:type="dxa"/>
              <w:bottom w:w="83" w:type="dxa"/>
              <w:right w:w="112" w:type="dxa"/>
            </w:tcMar>
            <w:vAlign w:val="center"/>
          </w:tcPr>
          <w:p w:rsidR="004D4120" w:rsidRDefault="00FD2126">
            <w:pPr>
              <w:spacing w:after="0" w:line="252" w:lineRule="auto"/>
            </w:pPr>
            <w:r>
              <w:rPr>
                <w:sz w:val="15"/>
              </w:rPr>
              <w:t>Resolve Linux hosts and invoke approved precheck/patch/postcheck jobs.</w:t>
            </w:r>
          </w:p>
        </w:tc>
        <w:tc>
          <w:tcPr>
            <w:tcW w:w="4550" w:type="dxa"/>
            <w:tcMar>
              <w:top w:w="80" w:type="dxa"/>
              <w:left w:w="112" w:type="dxa"/>
              <w:bottom w:w="83" w:type="dxa"/>
              <w:right w:w="112" w:type="dxa"/>
            </w:tcMar>
            <w:vAlign w:val="center"/>
          </w:tcPr>
          <w:p w:rsidR="004D4120" w:rsidRDefault="00FD2126">
            <w:pPr>
              <w:spacing w:after="0" w:line="252" w:lineRule="auto"/>
            </w:pPr>
            <w:r>
              <w:rPr>
                <w:sz w:val="15"/>
              </w:rPr>
              <w:t>Installed API, IDs, content and permissions during configuration/deployment.</w:t>
            </w:r>
          </w:p>
        </w:tc>
      </w:tr>
      <w:tr w:rsidR="004D4120">
        <w:trPr>
          <w:cantSplit/>
          <w:jc w:val="center"/>
        </w:trPr>
        <w:tc>
          <w:tcPr>
            <w:tcW w:w="208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SCCM 2509</w:t>
            </w:r>
          </w:p>
        </w:tc>
        <w:tc>
          <w:tcPr>
            <w:tcW w:w="337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Target approved Windows collections, read activity and deployment results.</w:t>
            </w:r>
          </w:p>
        </w:tc>
        <w:tc>
          <w:tcPr>
            <w:tcW w:w="455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Site API, collection/ADR mappings, write utility and response samples during deployment.</w:t>
            </w:r>
          </w:p>
        </w:tc>
      </w:tr>
      <w:tr w:rsidR="004D4120">
        <w:trPr>
          <w:cantSplit/>
          <w:jc w:val="center"/>
        </w:trPr>
        <w:tc>
          <w:tcPr>
            <w:tcW w:w="2088" w:type="dxa"/>
            <w:tcMar>
              <w:top w:w="80" w:type="dxa"/>
              <w:left w:w="112" w:type="dxa"/>
              <w:bottom w:w="83" w:type="dxa"/>
              <w:right w:w="112" w:type="dxa"/>
            </w:tcMar>
            <w:vAlign w:val="center"/>
          </w:tcPr>
          <w:p w:rsidR="004D4120" w:rsidRDefault="00FD2126">
            <w:pPr>
              <w:spacing w:after="0" w:line="252" w:lineRule="auto"/>
            </w:pPr>
            <w:r>
              <w:rPr>
                <w:b/>
                <w:sz w:val="15"/>
              </w:rPr>
              <w:t>Automation Controller 4.2</w:t>
            </w:r>
          </w:p>
        </w:tc>
        <w:tc>
          <w:tcPr>
            <w:tcW w:w="3370" w:type="dxa"/>
            <w:tcMar>
              <w:top w:w="80" w:type="dxa"/>
              <w:left w:w="112" w:type="dxa"/>
              <w:bottom w:w="83" w:type="dxa"/>
              <w:right w:w="112" w:type="dxa"/>
            </w:tcMar>
            <w:vAlign w:val="center"/>
          </w:tcPr>
          <w:p w:rsidR="004D4120" w:rsidRDefault="00FD2126">
            <w:pPr>
              <w:spacing w:after="0" w:line="252" w:lineRule="auto"/>
            </w:pPr>
            <w:r>
              <w:rPr>
                <w:sz w:val="15"/>
              </w:rPr>
              <w:t>Invoke approved client DB/MW/AIX scripts and collect evidence.</w:t>
            </w:r>
          </w:p>
        </w:tc>
        <w:tc>
          <w:tcPr>
            <w:tcW w:w="4550" w:type="dxa"/>
            <w:tcMar>
              <w:top w:w="80" w:type="dxa"/>
              <w:left w:w="112" w:type="dxa"/>
              <w:bottom w:w="83" w:type="dxa"/>
              <w:right w:w="112" w:type="dxa"/>
            </w:tcMar>
            <w:vAlign w:val="center"/>
          </w:tcPr>
          <w:p w:rsidR="004D4120" w:rsidRDefault="00FD2126">
            <w:pPr>
              <w:spacing w:after="0" w:line="252" w:lineRule="auto"/>
            </w:pPr>
            <w:r>
              <w:rPr>
                <w:sz w:val="15"/>
              </w:rPr>
              <w:t>IndusInd licensing, token, inventory, credentials and scripts before route activation.</w:t>
            </w:r>
          </w:p>
        </w:tc>
      </w:tr>
      <w:tr w:rsidR="004D4120">
        <w:trPr>
          <w:cantSplit/>
          <w:jc w:val="center"/>
        </w:trPr>
        <w:tc>
          <w:tcPr>
            <w:tcW w:w="208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Power BI / CMDB writeback</w:t>
            </w:r>
          </w:p>
        </w:tc>
        <w:tc>
          <w:tcPr>
            <w:tcW w:w="337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Report business lifecycle and synchronize permitted patch metadata.</w:t>
            </w:r>
          </w:p>
        </w:tc>
        <w:tc>
          <w:tcPr>
            <w:tcW w:w="455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Workspace access, field mapping and authorized CMDB write dataset during configuration.</w:t>
            </w:r>
          </w:p>
        </w:tc>
      </w:tr>
    </w:tbl>
    <w:p w:rsidR="004D4120" w:rsidRDefault="004D4120">
      <w:pPr>
        <w:spacing w:after="0"/>
      </w:pPr>
    </w:p>
    <w:p w:rsidR="004D4120" w:rsidRDefault="00FD2126">
      <w:pPr>
        <w:pStyle w:val="Heading2"/>
        <w:spacing w:after="100"/>
      </w:pPr>
      <w:r>
        <w:t>4.1 Tenable - vulnerability and scan import</w:t>
      </w:r>
    </w:p>
    <w:p w:rsidR="004D4120" w:rsidRDefault="00FD2126">
      <w:pPr>
        <w:spacing w:line="276" w:lineRule="auto"/>
      </w:pPr>
      <w:r>
        <w:t>Purpose: VPM360 needs Tenable scan results to identify affected servers, the detected weakness, its severity, CVEs and recommended action. The connector brings source records into VPM360; it does not initiate scans in the agreed baseline.</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1584"/>
        <w:gridCol w:w="5270"/>
        <w:gridCol w:w="3154"/>
      </w:tblGrid>
      <w:tr w:rsidR="004D4120">
        <w:trPr>
          <w:cantSplit/>
          <w:tblHeader/>
          <w:jc w:val="center"/>
        </w:trPr>
        <w:tc>
          <w:tcPr>
            <w:tcW w:w="1584" w:type="dxa"/>
            <w:shd w:val="clear" w:color="auto" w:fill="173653"/>
            <w:tcMar>
              <w:top w:w="105" w:type="dxa"/>
              <w:left w:w="115" w:type="dxa"/>
              <w:bottom w:w="100" w:type="dxa"/>
              <w:right w:w="115" w:type="dxa"/>
            </w:tcMar>
          </w:tcPr>
          <w:p w:rsidR="004D4120" w:rsidRDefault="00FD2126">
            <w:pPr>
              <w:spacing w:after="0"/>
            </w:pPr>
            <w:r>
              <w:rPr>
                <w:b/>
                <w:color w:val="FFFFFF"/>
                <w:sz w:val="15"/>
              </w:rPr>
              <w:t>Source interface</w:t>
            </w:r>
          </w:p>
        </w:tc>
        <w:tc>
          <w:tcPr>
            <w:tcW w:w="5270" w:type="dxa"/>
            <w:shd w:val="clear" w:color="auto" w:fill="173653"/>
            <w:tcMar>
              <w:top w:w="105" w:type="dxa"/>
              <w:left w:w="115" w:type="dxa"/>
              <w:bottom w:w="100" w:type="dxa"/>
              <w:right w:w="115" w:type="dxa"/>
            </w:tcMar>
          </w:tcPr>
          <w:p w:rsidR="004D4120" w:rsidRDefault="00FD2126">
            <w:pPr>
              <w:spacing w:after="0"/>
            </w:pPr>
            <w:r>
              <w:rPr>
                <w:b/>
                <w:color w:val="FFFFFF"/>
                <w:sz w:val="15"/>
              </w:rPr>
              <w:t>Route supplied</w:t>
            </w:r>
          </w:p>
        </w:tc>
        <w:tc>
          <w:tcPr>
            <w:tcW w:w="3154" w:type="dxa"/>
            <w:shd w:val="clear" w:color="auto" w:fill="173653"/>
            <w:tcMar>
              <w:top w:w="105" w:type="dxa"/>
              <w:left w:w="115" w:type="dxa"/>
              <w:bottom w:w="100" w:type="dxa"/>
              <w:right w:w="115" w:type="dxa"/>
            </w:tcMar>
          </w:tcPr>
          <w:p w:rsidR="004D4120" w:rsidRDefault="00FD2126">
            <w:pPr>
              <w:spacing w:after="0"/>
            </w:pPr>
            <w:r>
              <w:rPr>
                <w:b/>
                <w:color w:val="FFFFFF"/>
                <w:sz w:val="15"/>
              </w:rPr>
              <w:t>Status / output</w:t>
            </w:r>
          </w:p>
        </w:tc>
      </w:tr>
      <w:tr w:rsidR="004D4120">
        <w:trPr>
          <w:cantSplit/>
          <w:jc w:val="center"/>
        </w:trPr>
        <w:tc>
          <w:tcPr>
            <w:tcW w:w="1584" w:type="dxa"/>
            <w:tcMar>
              <w:top w:w="80" w:type="dxa"/>
              <w:left w:w="112" w:type="dxa"/>
              <w:bottom w:w="83" w:type="dxa"/>
              <w:right w:w="112" w:type="dxa"/>
            </w:tcMar>
            <w:vAlign w:val="center"/>
          </w:tcPr>
          <w:p w:rsidR="004D4120" w:rsidRDefault="00FD2126">
            <w:pPr>
              <w:spacing w:after="0" w:line="252" w:lineRule="auto"/>
            </w:pPr>
            <w:r>
              <w:rPr>
                <w:b/>
                <w:sz w:val="15"/>
              </w:rPr>
              <w:t>Scan results</w:t>
            </w:r>
          </w:p>
        </w:tc>
        <w:tc>
          <w:tcPr>
            <w:tcW w:w="5270" w:type="dxa"/>
            <w:tcMar>
              <w:top w:w="80" w:type="dxa"/>
              <w:left w:w="112" w:type="dxa"/>
              <w:bottom w:w="83" w:type="dxa"/>
              <w:right w:w="112" w:type="dxa"/>
            </w:tcMar>
            <w:vAlign w:val="center"/>
          </w:tcPr>
          <w:p w:rsidR="004D4120" w:rsidRDefault="00FD2126">
            <w:pPr>
              <w:spacing w:after="0" w:line="252" w:lineRule="auto"/>
            </w:pPr>
            <w:r>
              <w:rPr>
                <w:sz w:val="15"/>
              </w:rPr>
              <w:t>https://10.24.112.34/rest/scanResult?fields=id,name,description,status,details,resultType,startTime,finishtime,scanduration,details,repository</w:t>
            </w:r>
          </w:p>
        </w:tc>
        <w:tc>
          <w:tcPr>
            <w:tcW w:w="3154" w:type="dxa"/>
            <w:tcMar>
              <w:top w:w="80" w:type="dxa"/>
              <w:left w:w="112" w:type="dxa"/>
              <w:bottom w:w="83" w:type="dxa"/>
              <w:right w:w="112" w:type="dxa"/>
            </w:tcMar>
            <w:vAlign w:val="center"/>
          </w:tcPr>
          <w:p w:rsidR="004D4120" w:rsidRDefault="00FD2126">
            <w:pPr>
              <w:spacing w:after="0" w:line="252" w:lineRule="auto"/>
            </w:pPr>
            <w:r>
              <w:rPr>
                <w:sz w:val="15"/>
              </w:rPr>
              <w:t>Supplied source URL; HTTP method, paging, authentication and actual response shape to validate.</w:t>
            </w:r>
          </w:p>
        </w:tc>
      </w:tr>
      <w:tr w:rsidR="004D4120">
        <w:trPr>
          <w:cantSplit/>
          <w:jc w:val="center"/>
        </w:trPr>
        <w:tc>
          <w:tcPr>
            <w:tcW w:w="158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Finding details</w:t>
            </w:r>
          </w:p>
        </w:tc>
        <w:tc>
          <w:tcPr>
            <w:tcW w:w="527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https://10.24.112.34:443/rest/analysis</w:t>
            </w:r>
          </w:p>
        </w:tc>
        <w:tc>
          <w:tcPr>
            <w:tcW w:w="3154"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Supplied finding route; returns scanner details listed in Appendix A. Request method/body and query/pagination to validate.</w:t>
            </w:r>
          </w:p>
        </w:tc>
      </w:tr>
    </w:tbl>
    <w:p w:rsidR="004D4120" w:rsidRDefault="004D4120">
      <w:pPr>
        <w:spacing w:after="0"/>
      </w:pPr>
    </w:p>
    <w:p w:rsidR="004D4120" w:rsidRDefault="00FD2126">
      <w:pPr>
        <w:spacing w:line="276" w:lineRule="auto"/>
      </w:pPr>
      <w:r>
        <w:t>VPM360 will store the original record and its normalized representation. Informational records are excluded from the actionable finding view. The chosen CVSS score is V3 Base Score where present, otherwise V4 Base Score, as instructed by IndusInd. Vulnerability start is based on First Discovered; Last Observed is preserved as the latest observation timestamp and must not be confused with a confirmed closure date. All CVE IDs are retained.</w:t>
      </w:r>
    </w:p>
    <w:tbl>
      <w:tblPr>
        <w:tblW w:w="0" w:type="auto"/>
        <w:tblLayout w:type="fixed"/>
        <w:tblLook w:val="04A0" w:firstRow="1" w:lastRow="0" w:firstColumn="1" w:lastColumn="0" w:noHBand="0" w:noVBand="1"/>
      </w:tblPr>
      <w:tblGrid>
        <w:gridCol w:w="10008"/>
      </w:tblGrid>
      <w:tr w:rsidR="004D4120">
        <w:tc>
          <w:tcPr>
            <w:tcW w:w="10008" w:type="dxa"/>
            <w:shd w:val="clear" w:color="auto" w:fill="F0F5F9"/>
            <w:tcMar>
              <w:top w:w="120" w:type="dxa"/>
              <w:left w:w="150" w:type="dxa"/>
              <w:bottom w:w="125" w:type="dxa"/>
              <w:right w:w="150" w:type="dxa"/>
            </w:tcMar>
          </w:tcPr>
          <w:p w:rsidR="004D4120" w:rsidRDefault="00FD2126">
            <w:pPr>
              <w:spacing w:after="0"/>
            </w:pPr>
            <w:r>
              <w:rPr>
                <w:b/>
                <w:color w:val="2263A0"/>
                <w:sz w:val="17"/>
              </w:rPr>
              <w:t xml:space="preserve">CLIENT DEPENDENCY:  </w:t>
            </w:r>
            <w:r>
              <w:rPr>
                <w:sz w:val="17"/>
              </w:rPr>
              <w:t>IndusInd will provide the Tenable access key at deployment. The API verbs, request parameters, paging, permissions and sanitized successful/error responses will be confirmed before the connector is activated.</w:t>
            </w:r>
          </w:p>
        </w:tc>
      </w:tr>
    </w:tbl>
    <w:p w:rsidR="004D4120" w:rsidRDefault="004D4120">
      <w:pPr>
        <w:spacing w:after="0"/>
      </w:pPr>
    </w:p>
    <w:p w:rsidR="004D4120" w:rsidRDefault="00FD2126">
      <w:pPr>
        <w:pStyle w:val="Heading2"/>
        <w:spacing w:after="100"/>
      </w:pPr>
      <w:r>
        <w:t>4.2 Squad1 - vulnerability lifecycle import</w:t>
      </w:r>
    </w:p>
    <w:p w:rsidR="004D4120" w:rsidRDefault="00FD2126">
      <w:pPr>
        <w:spacing w:line="276" w:lineRule="auto"/>
      </w:pPr>
      <w:r>
        <w:t>Purpose: Squad1 supplies a broader vulnerability-management record, including ownership, outstanding work, exception IDs and expiry dates, UAT/Production fix indicators, completion and reopen details. Continuous synchronization allows VPM360 to track whether a finding remains active or under an approved exception.</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2016"/>
        <w:gridCol w:w="3917"/>
        <w:gridCol w:w="4075"/>
      </w:tblGrid>
      <w:tr w:rsidR="004D4120">
        <w:trPr>
          <w:cantSplit/>
          <w:tblHeader/>
          <w:jc w:val="center"/>
        </w:trPr>
        <w:tc>
          <w:tcPr>
            <w:tcW w:w="2016" w:type="dxa"/>
            <w:shd w:val="clear" w:color="auto" w:fill="173653"/>
            <w:tcMar>
              <w:top w:w="105" w:type="dxa"/>
              <w:left w:w="115" w:type="dxa"/>
              <w:bottom w:w="100" w:type="dxa"/>
              <w:right w:w="115" w:type="dxa"/>
            </w:tcMar>
          </w:tcPr>
          <w:p w:rsidR="004D4120" w:rsidRDefault="00FD2126">
            <w:pPr>
              <w:spacing w:after="0"/>
            </w:pPr>
            <w:r>
              <w:rPr>
                <w:b/>
                <w:color w:val="FFFFFF"/>
                <w:sz w:val="16"/>
              </w:rPr>
              <w:t>Contract element</w:t>
            </w:r>
          </w:p>
        </w:tc>
        <w:tc>
          <w:tcPr>
            <w:tcW w:w="3917" w:type="dxa"/>
            <w:shd w:val="clear" w:color="auto" w:fill="173653"/>
            <w:tcMar>
              <w:top w:w="105" w:type="dxa"/>
              <w:left w:w="115" w:type="dxa"/>
              <w:bottom w:w="100" w:type="dxa"/>
              <w:right w:w="115" w:type="dxa"/>
            </w:tcMar>
          </w:tcPr>
          <w:p w:rsidR="004D4120" w:rsidRDefault="00FD2126">
            <w:pPr>
              <w:spacing w:after="0"/>
            </w:pPr>
            <w:r>
              <w:rPr>
                <w:b/>
                <w:color w:val="FFFFFF"/>
                <w:sz w:val="16"/>
              </w:rPr>
              <w:t>Specified requirement</w:t>
            </w:r>
          </w:p>
        </w:tc>
        <w:tc>
          <w:tcPr>
            <w:tcW w:w="4075" w:type="dxa"/>
            <w:shd w:val="clear" w:color="auto" w:fill="173653"/>
            <w:tcMar>
              <w:top w:w="105" w:type="dxa"/>
              <w:left w:w="115" w:type="dxa"/>
              <w:bottom w:w="100" w:type="dxa"/>
              <w:right w:w="115" w:type="dxa"/>
            </w:tcMar>
          </w:tcPr>
          <w:p w:rsidR="004D4120" w:rsidRDefault="00FD2126">
            <w:pPr>
              <w:spacing w:after="0"/>
            </w:pPr>
            <w:r>
              <w:rPr>
                <w:b/>
                <w:color w:val="FFFFFF"/>
                <w:sz w:val="16"/>
              </w:rPr>
              <w:t>Client confirmation</w:t>
            </w:r>
          </w:p>
        </w:tc>
      </w:tr>
      <w:tr w:rsidR="004D4120">
        <w:trPr>
          <w:cantSplit/>
          <w:jc w:val="center"/>
        </w:trPr>
        <w:tc>
          <w:tcPr>
            <w:tcW w:w="2016" w:type="dxa"/>
            <w:tcMar>
              <w:top w:w="80" w:type="dxa"/>
              <w:left w:w="112" w:type="dxa"/>
              <w:bottom w:w="83" w:type="dxa"/>
              <w:right w:w="112" w:type="dxa"/>
            </w:tcMar>
            <w:vAlign w:val="center"/>
          </w:tcPr>
          <w:p w:rsidR="004D4120" w:rsidRDefault="00FD2126">
            <w:pPr>
              <w:spacing w:after="0" w:line="252" w:lineRule="auto"/>
            </w:pPr>
            <w:r>
              <w:rPr>
                <w:b/>
                <w:sz w:val="15"/>
              </w:rPr>
              <w:t>Retrieval</w:t>
            </w:r>
          </w:p>
        </w:tc>
        <w:tc>
          <w:tcPr>
            <w:tcW w:w="3917" w:type="dxa"/>
            <w:tcMar>
              <w:top w:w="80" w:type="dxa"/>
              <w:left w:w="112" w:type="dxa"/>
              <w:bottom w:w="83" w:type="dxa"/>
              <w:right w:w="112" w:type="dxa"/>
            </w:tcMar>
            <w:vAlign w:val="center"/>
          </w:tcPr>
          <w:p w:rsidR="004D4120" w:rsidRDefault="00FD2126">
            <w:pPr>
              <w:spacing w:after="0" w:line="252" w:lineRule="auto"/>
            </w:pPr>
            <w:r>
              <w:rPr>
                <w:sz w:val="15"/>
              </w:rPr>
              <w:t>One Squad1 import API expected on 19 October 2026.</w:t>
            </w:r>
          </w:p>
        </w:tc>
        <w:tc>
          <w:tcPr>
            <w:tcW w:w="4075" w:type="dxa"/>
            <w:tcMar>
              <w:top w:w="80" w:type="dxa"/>
              <w:left w:w="112" w:type="dxa"/>
              <w:bottom w:w="83" w:type="dxa"/>
              <w:right w:w="112" w:type="dxa"/>
            </w:tcMar>
            <w:vAlign w:val="center"/>
          </w:tcPr>
          <w:p w:rsidR="004D4120" w:rsidRDefault="00FD2126">
            <w:pPr>
              <w:spacing w:after="0" w:line="252" w:lineRule="auto"/>
            </w:pPr>
            <w:r>
              <w:rPr>
                <w:sz w:val="15"/>
              </w:rPr>
              <w:t>Exact URL and HTTP method, request filter, paging or full-snapshot convention.</w:t>
            </w:r>
          </w:p>
        </w:tc>
      </w:tr>
      <w:tr w:rsidR="004D4120">
        <w:trPr>
          <w:cantSplit/>
          <w:jc w:val="center"/>
        </w:trPr>
        <w:tc>
          <w:tcPr>
            <w:tcW w:w="201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Response</w:t>
            </w:r>
          </w:p>
        </w:tc>
        <w:tc>
          <w:tcPr>
            <w:tcW w:w="3917"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JSON object with statusCode, statusMessage and data array.</w:t>
            </w:r>
          </w:p>
        </w:tc>
        <w:tc>
          <w:tcPr>
            <w:tcW w:w="4075"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HTTP status, error payload and response availability.</w:t>
            </w:r>
          </w:p>
        </w:tc>
      </w:tr>
      <w:tr w:rsidR="004D4120">
        <w:trPr>
          <w:cantSplit/>
          <w:jc w:val="center"/>
        </w:trPr>
        <w:tc>
          <w:tcPr>
            <w:tcW w:w="2016" w:type="dxa"/>
            <w:tcMar>
              <w:top w:w="80" w:type="dxa"/>
              <w:left w:w="112" w:type="dxa"/>
              <w:bottom w:w="83" w:type="dxa"/>
              <w:right w:w="112" w:type="dxa"/>
            </w:tcMar>
            <w:vAlign w:val="center"/>
          </w:tcPr>
          <w:p w:rsidR="004D4120" w:rsidRDefault="00FD2126">
            <w:pPr>
              <w:spacing w:after="0" w:line="252" w:lineRule="auto"/>
            </w:pPr>
            <w:r>
              <w:rPr>
                <w:b/>
                <w:sz w:val="15"/>
              </w:rPr>
              <w:t>Identity</w:t>
            </w:r>
          </w:p>
        </w:tc>
        <w:tc>
          <w:tcPr>
            <w:tcW w:w="3917" w:type="dxa"/>
            <w:tcMar>
              <w:top w:w="80" w:type="dxa"/>
              <w:left w:w="112" w:type="dxa"/>
              <w:bottom w:w="83" w:type="dxa"/>
              <w:right w:w="112" w:type="dxa"/>
            </w:tcMar>
            <w:vAlign w:val="center"/>
          </w:tcPr>
          <w:p w:rsidR="004D4120" w:rsidRDefault="00FD2126">
            <w:pPr>
              <w:spacing w:after="0" w:line="252" w:lineRule="auto"/>
            </w:pPr>
            <w:r>
              <w:rPr>
                <w:sz w:val="15"/>
              </w:rPr>
              <w:t>VulnerabilityNo and Target; retain plugin/service scope where applicable.</w:t>
            </w:r>
          </w:p>
        </w:tc>
        <w:tc>
          <w:tcPr>
            <w:tcW w:w="4075" w:type="dxa"/>
            <w:tcMar>
              <w:top w:w="80" w:type="dxa"/>
              <w:left w:w="112" w:type="dxa"/>
              <w:bottom w:w="83" w:type="dxa"/>
              <w:right w:w="112" w:type="dxa"/>
            </w:tcMar>
            <w:vAlign w:val="center"/>
          </w:tcPr>
          <w:p w:rsidR="004D4120" w:rsidRDefault="00FD2126">
            <w:pPr>
              <w:spacing w:after="0" w:line="252" w:lineRule="auto"/>
            </w:pPr>
            <w:r>
              <w:rPr>
                <w:sz w:val="15"/>
              </w:rPr>
              <w:t>Stability, record granularity and duplicate/reopen behavior.</w:t>
            </w:r>
          </w:p>
        </w:tc>
      </w:tr>
      <w:tr w:rsidR="004D4120">
        <w:trPr>
          <w:cantSplit/>
          <w:jc w:val="center"/>
        </w:trPr>
        <w:tc>
          <w:tcPr>
            <w:tcW w:w="201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lastRenderedPageBreak/>
              <w:t>Continuous updates</w:t>
            </w:r>
          </w:p>
        </w:tc>
        <w:tc>
          <w:tcPr>
            <w:tcW w:w="3917"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STATUS, LastModifiedDate, pending owner, exception/expiry, completion, reopen and evidence.</w:t>
            </w:r>
          </w:p>
        </w:tc>
        <w:tc>
          <w:tcPr>
            <w:tcW w:w="4075"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Timestamp time zone, status meanings, retention and closure verification policy.</w:t>
            </w:r>
          </w:p>
        </w:tc>
      </w:tr>
      <w:tr w:rsidR="004D4120">
        <w:trPr>
          <w:cantSplit/>
          <w:jc w:val="center"/>
        </w:trPr>
        <w:tc>
          <w:tcPr>
            <w:tcW w:w="2016" w:type="dxa"/>
            <w:tcMar>
              <w:top w:w="80" w:type="dxa"/>
              <w:left w:w="112" w:type="dxa"/>
              <w:bottom w:w="83" w:type="dxa"/>
              <w:right w:w="112" w:type="dxa"/>
            </w:tcMar>
            <w:vAlign w:val="center"/>
          </w:tcPr>
          <w:p w:rsidR="004D4120" w:rsidRDefault="00FD2126">
            <w:pPr>
              <w:spacing w:after="0" w:line="252" w:lineRule="auto"/>
            </w:pPr>
            <w:r>
              <w:rPr>
                <w:b/>
                <w:sz w:val="15"/>
              </w:rPr>
              <w:t>Source data</w:t>
            </w:r>
          </w:p>
        </w:tc>
        <w:tc>
          <w:tcPr>
            <w:tcW w:w="3917" w:type="dxa"/>
            <w:tcMar>
              <w:top w:w="80" w:type="dxa"/>
              <w:left w:w="112" w:type="dxa"/>
              <w:bottom w:w="83" w:type="dxa"/>
              <w:right w:w="112" w:type="dxa"/>
            </w:tcMar>
            <w:vAlign w:val="center"/>
          </w:tcPr>
          <w:p w:rsidR="004D4120" w:rsidRDefault="00FD2126">
            <w:pPr>
              <w:spacing w:after="0" w:line="252" w:lineRule="auto"/>
            </w:pPr>
            <w:r>
              <w:rPr>
                <w:sz w:val="15"/>
              </w:rPr>
              <w:t>82 exact keys in Appendix B and supplied full response shape.</w:t>
            </w:r>
          </w:p>
        </w:tc>
        <w:tc>
          <w:tcPr>
            <w:tcW w:w="4075" w:type="dxa"/>
            <w:tcMar>
              <w:top w:w="80" w:type="dxa"/>
              <w:left w:w="112" w:type="dxa"/>
              <w:bottom w:w="83" w:type="dxa"/>
              <w:right w:w="112" w:type="dxa"/>
            </w:tcMar>
            <w:vAlign w:val="center"/>
          </w:tcPr>
          <w:p w:rsidR="004D4120" w:rsidRDefault="00FD2126">
            <w:pPr>
              <w:spacing w:after="0" w:line="252" w:lineRule="auto"/>
            </w:pPr>
            <w:r>
              <w:rPr>
                <w:sz w:val="15"/>
              </w:rPr>
              <w:t>Field optionality and source-authoritative mapping.</w:t>
            </w:r>
          </w:p>
        </w:tc>
      </w:tr>
    </w:tbl>
    <w:p w:rsidR="004D4120" w:rsidRDefault="004D4120">
      <w:pPr>
        <w:spacing w:after="0"/>
      </w:pPr>
    </w:p>
    <w:p w:rsidR="004D4120" w:rsidRDefault="00FD2126">
      <w:pPr>
        <w:spacing w:line="276" w:lineRule="auto"/>
      </w:pPr>
      <w:r>
        <w:t>Critical rule: VPM360 must obtain Exception_ID and Exception_END_Date from the Squad1 source for the agreed exception workflow. A report template that labels these as Helix-derived does not override this instruction. Helix change decisions are separately maintained as change-workflow information.</w:t>
      </w:r>
    </w:p>
    <w:p w:rsidR="004D4120" w:rsidRDefault="00FD2126">
      <w:pPr>
        <w:spacing w:line="276" w:lineRule="auto"/>
      </w:pPr>
      <w:r>
        <w:t>The provided Squad1 example contains a configuration finding (weak TLS cipher). Such a record is retained and routed to the separately approved remediation procedure. It must not be scheduled as an OS patch merely because it includes a CVE.</w:t>
      </w:r>
    </w:p>
    <w:p w:rsidR="004D4120" w:rsidRDefault="00FD2126">
      <w:pPr>
        <w:pStyle w:val="Heading2"/>
        <w:spacing w:after="100"/>
      </w:pPr>
      <w:r>
        <w:t>4.3 BMC CMDB - IP-to-server correlation</w:t>
      </w:r>
    </w:p>
    <w:p w:rsidR="004D4120" w:rsidRDefault="00FD2126">
      <w:pPr>
        <w:spacing w:line="276" w:lineRule="auto"/>
      </w:pPr>
      <w:r>
        <w:t>Purpose: resolve an exact IP address from a finding to its eligible BMC_ComputerSystem CI, then retrieve the approved inventory attributes and ownership. The primary correlation key is IP only; hostname or other fallback matching is not enabled unless the client separately approves it.</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2131"/>
        <w:gridCol w:w="5530"/>
        <w:gridCol w:w="2347"/>
      </w:tblGrid>
      <w:tr w:rsidR="004D4120">
        <w:trPr>
          <w:cantSplit/>
          <w:tblHeader/>
          <w:jc w:val="center"/>
        </w:trPr>
        <w:tc>
          <w:tcPr>
            <w:tcW w:w="2131" w:type="dxa"/>
            <w:shd w:val="clear" w:color="auto" w:fill="173653"/>
            <w:tcMar>
              <w:top w:w="105" w:type="dxa"/>
              <w:left w:w="115" w:type="dxa"/>
              <w:bottom w:w="100" w:type="dxa"/>
              <w:right w:w="115" w:type="dxa"/>
            </w:tcMar>
          </w:tcPr>
          <w:p w:rsidR="004D4120" w:rsidRDefault="00FD2126">
            <w:pPr>
              <w:spacing w:after="0"/>
            </w:pPr>
            <w:r>
              <w:rPr>
                <w:b/>
                <w:color w:val="FFFFFF"/>
                <w:sz w:val="15"/>
              </w:rPr>
              <w:t>Purpose / method</w:t>
            </w:r>
          </w:p>
        </w:tc>
        <w:tc>
          <w:tcPr>
            <w:tcW w:w="5530" w:type="dxa"/>
            <w:shd w:val="clear" w:color="auto" w:fill="173653"/>
            <w:tcMar>
              <w:top w:w="105" w:type="dxa"/>
              <w:left w:w="115" w:type="dxa"/>
              <w:bottom w:w="100" w:type="dxa"/>
              <w:right w:w="115" w:type="dxa"/>
            </w:tcMar>
          </w:tcPr>
          <w:p w:rsidR="004D4120" w:rsidRDefault="00FD2126">
            <w:pPr>
              <w:spacing w:after="0"/>
            </w:pPr>
            <w:r>
              <w:rPr>
                <w:b/>
                <w:color w:val="FFFFFF"/>
                <w:sz w:val="15"/>
              </w:rPr>
              <w:t>API route</w:t>
            </w:r>
          </w:p>
        </w:tc>
        <w:tc>
          <w:tcPr>
            <w:tcW w:w="2347" w:type="dxa"/>
            <w:shd w:val="clear" w:color="auto" w:fill="173653"/>
            <w:tcMar>
              <w:top w:w="105" w:type="dxa"/>
              <w:left w:w="115" w:type="dxa"/>
              <w:bottom w:w="100" w:type="dxa"/>
              <w:right w:w="115" w:type="dxa"/>
            </w:tcMar>
          </w:tcPr>
          <w:p w:rsidR="004D4120" w:rsidRDefault="00FD2126">
            <w:pPr>
              <w:spacing w:after="0"/>
            </w:pPr>
            <w:r>
              <w:rPr>
                <w:b/>
                <w:color w:val="FFFFFF"/>
                <w:sz w:val="15"/>
              </w:rPr>
              <w:t>Minimum result</w:t>
            </w:r>
          </w:p>
        </w:tc>
      </w:tr>
      <w:tr w:rsidR="004D4120">
        <w:trPr>
          <w:cantSplit/>
          <w:jc w:val="center"/>
        </w:trPr>
        <w:tc>
          <w:tcPr>
            <w:tcW w:w="2131" w:type="dxa"/>
            <w:tcMar>
              <w:top w:w="80" w:type="dxa"/>
              <w:left w:w="112" w:type="dxa"/>
              <w:bottom w:w="83" w:type="dxa"/>
              <w:right w:w="112" w:type="dxa"/>
            </w:tcMar>
            <w:vAlign w:val="center"/>
          </w:tcPr>
          <w:p w:rsidR="004D4120" w:rsidRDefault="00FD2126">
            <w:pPr>
              <w:spacing w:after="0" w:line="252" w:lineRule="auto"/>
            </w:pPr>
            <w:r>
              <w:rPr>
                <w:b/>
                <w:sz w:val="14"/>
              </w:rPr>
              <w:t>Authenticate  POST</w:t>
            </w:r>
          </w:p>
        </w:tc>
        <w:tc>
          <w:tcPr>
            <w:tcW w:w="5530" w:type="dxa"/>
            <w:tcMar>
              <w:top w:w="80" w:type="dxa"/>
              <w:left w:w="112" w:type="dxa"/>
              <w:bottom w:w="83" w:type="dxa"/>
              <w:right w:w="112" w:type="dxa"/>
            </w:tcMar>
            <w:vAlign w:val="center"/>
          </w:tcPr>
          <w:p w:rsidR="004D4120" w:rsidRDefault="00FD2126">
            <w:pPr>
              <w:spacing w:after="0" w:line="252" w:lineRule="auto"/>
            </w:pPr>
            <w:r>
              <w:rPr>
                <w:sz w:val="14"/>
              </w:rPr>
              <w:t>/api/jwt/login</w:t>
            </w:r>
          </w:p>
        </w:tc>
        <w:tc>
          <w:tcPr>
            <w:tcW w:w="2347" w:type="dxa"/>
            <w:tcMar>
              <w:top w:w="80" w:type="dxa"/>
              <w:left w:w="112" w:type="dxa"/>
              <w:bottom w:w="83" w:type="dxa"/>
              <w:right w:w="112" w:type="dxa"/>
            </w:tcMar>
            <w:vAlign w:val="center"/>
          </w:tcPr>
          <w:p w:rsidR="004D4120" w:rsidRDefault="00FD2126">
            <w:pPr>
              <w:spacing w:after="0" w:line="252" w:lineRule="auto"/>
            </w:pPr>
            <w:r>
              <w:rPr>
                <w:sz w:val="14"/>
              </w:rPr>
              <w:t>JWT token</w:t>
            </w:r>
          </w:p>
        </w:tc>
      </w:tr>
      <w:tr w:rsidR="004D4120">
        <w:trPr>
          <w:cantSplit/>
          <w:jc w:val="center"/>
        </w:trPr>
        <w:tc>
          <w:tcPr>
            <w:tcW w:w="2131"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Find IP CI  GET</w:t>
            </w:r>
          </w:p>
        </w:tc>
        <w:tc>
          <w:tcPr>
            <w:tcW w:w="5530"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/api/cmdb/v1.0/instances/{datasetId}/BMC.CORE/BMC_IPEndpoint</w:t>
            </w:r>
          </w:p>
        </w:tc>
        <w:tc>
          <w:tcPr>
            <w:tcW w:w="2347"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IPEndpoint instance_id</w:t>
            </w:r>
          </w:p>
        </w:tc>
      </w:tr>
      <w:tr w:rsidR="004D4120">
        <w:trPr>
          <w:cantSplit/>
          <w:jc w:val="center"/>
        </w:trPr>
        <w:tc>
          <w:tcPr>
            <w:tcW w:w="2131" w:type="dxa"/>
            <w:tcMar>
              <w:top w:w="80" w:type="dxa"/>
              <w:left w:w="112" w:type="dxa"/>
              <w:bottom w:w="83" w:type="dxa"/>
              <w:right w:w="112" w:type="dxa"/>
            </w:tcMar>
            <w:vAlign w:val="center"/>
          </w:tcPr>
          <w:p w:rsidR="004D4120" w:rsidRDefault="00FD2126">
            <w:pPr>
              <w:spacing w:after="0" w:line="252" w:lineRule="auto"/>
            </w:pPr>
            <w:r>
              <w:rPr>
                <w:b/>
                <w:sz w:val="14"/>
              </w:rPr>
              <w:t>Resolve related server  GET</w:t>
            </w:r>
          </w:p>
        </w:tc>
        <w:tc>
          <w:tcPr>
            <w:tcW w:w="5530" w:type="dxa"/>
            <w:tcMar>
              <w:top w:w="80" w:type="dxa"/>
              <w:left w:w="112" w:type="dxa"/>
              <w:bottom w:w="83" w:type="dxa"/>
              <w:right w:w="112" w:type="dxa"/>
            </w:tcMar>
            <w:vAlign w:val="center"/>
          </w:tcPr>
          <w:p w:rsidR="004D4120" w:rsidRDefault="00FD2126">
            <w:pPr>
              <w:spacing w:after="0" w:line="252" w:lineRule="auto"/>
            </w:pPr>
            <w:r>
              <w:rPr>
                <w:sz w:val="14"/>
              </w:rPr>
              <w:t>/api/cmdb/v1.0/graphwalk?graph_walk_query={...}</w:t>
            </w:r>
          </w:p>
        </w:tc>
        <w:tc>
          <w:tcPr>
            <w:tcW w:w="2347" w:type="dxa"/>
            <w:tcMar>
              <w:top w:w="80" w:type="dxa"/>
              <w:left w:w="112" w:type="dxa"/>
              <w:bottom w:w="83" w:type="dxa"/>
              <w:right w:w="112" w:type="dxa"/>
            </w:tcMar>
            <w:vAlign w:val="center"/>
          </w:tcPr>
          <w:p w:rsidR="004D4120" w:rsidRDefault="00FD2126">
            <w:pPr>
              <w:spacing w:after="0" w:line="252" w:lineRule="auto"/>
            </w:pPr>
            <w:r>
              <w:rPr>
                <w:sz w:val="14"/>
              </w:rPr>
              <w:t>ComputerSystem instance_id + CI data</w:t>
            </w:r>
          </w:p>
        </w:tc>
      </w:tr>
      <w:tr w:rsidR="004D4120">
        <w:trPr>
          <w:cantSplit/>
          <w:jc w:val="center"/>
        </w:trPr>
        <w:tc>
          <w:tcPr>
            <w:tcW w:w="2131"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Read server CI  GET</w:t>
            </w:r>
          </w:p>
        </w:tc>
        <w:tc>
          <w:tcPr>
            <w:tcW w:w="5530"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/api/cmdb/v1.0/instances/{datasetId}/BMC.CORE/BMC_ComputerSystem/{instanceId}</w:t>
            </w:r>
          </w:p>
        </w:tc>
        <w:tc>
          <w:tcPr>
            <w:tcW w:w="2347"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Server attributes</w:t>
            </w:r>
          </w:p>
        </w:tc>
      </w:tr>
      <w:tr w:rsidR="004D4120">
        <w:trPr>
          <w:cantSplit/>
          <w:jc w:val="center"/>
        </w:trPr>
        <w:tc>
          <w:tcPr>
            <w:tcW w:w="2131" w:type="dxa"/>
            <w:tcMar>
              <w:top w:w="80" w:type="dxa"/>
              <w:left w:w="112" w:type="dxa"/>
              <w:bottom w:w="83" w:type="dxa"/>
              <w:right w:w="112" w:type="dxa"/>
            </w:tcMar>
            <w:vAlign w:val="center"/>
          </w:tcPr>
          <w:p w:rsidR="004D4120" w:rsidRDefault="00FD2126">
            <w:pPr>
              <w:spacing w:after="0" w:line="252" w:lineRule="auto"/>
            </w:pPr>
            <w:r>
              <w:rPr>
                <w:b/>
                <w:sz w:val="14"/>
              </w:rPr>
              <w:t>Confirm field names (setup)  GET</w:t>
            </w:r>
          </w:p>
        </w:tc>
        <w:tc>
          <w:tcPr>
            <w:tcW w:w="5530" w:type="dxa"/>
            <w:tcMar>
              <w:top w:w="80" w:type="dxa"/>
              <w:left w:w="112" w:type="dxa"/>
              <w:bottom w:w="83" w:type="dxa"/>
              <w:right w:w="112" w:type="dxa"/>
            </w:tcMar>
            <w:vAlign w:val="center"/>
          </w:tcPr>
          <w:p w:rsidR="004D4120" w:rsidRDefault="00FD2126">
            <w:pPr>
              <w:spacing w:after="0" w:line="252" w:lineRule="auto"/>
            </w:pPr>
            <w:r>
              <w:rPr>
                <w:sz w:val="14"/>
              </w:rPr>
              <w:t>/api/cmdb/v1.0/attributes/BMC.CORE/BMC_ComputerSystem</w:t>
            </w:r>
          </w:p>
        </w:tc>
        <w:tc>
          <w:tcPr>
            <w:tcW w:w="2347" w:type="dxa"/>
            <w:tcMar>
              <w:top w:w="80" w:type="dxa"/>
              <w:left w:w="112" w:type="dxa"/>
              <w:bottom w:w="83" w:type="dxa"/>
              <w:right w:w="112" w:type="dxa"/>
            </w:tcMar>
            <w:vAlign w:val="center"/>
          </w:tcPr>
          <w:p w:rsidR="004D4120" w:rsidRDefault="00FD2126">
            <w:pPr>
              <w:spacing w:after="0" w:line="252" w:lineRule="auto"/>
            </w:pPr>
            <w:r>
              <w:rPr>
                <w:sz w:val="14"/>
              </w:rPr>
              <w:t>Attribute metadata</w:t>
            </w:r>
          </w:p>
        </w:tc>
      </w:tr>
    </w:tbl>
    <w:p w:rsidR="004D4120" w:rsidRDefault="004D4120">
      <w:pPr>
        <w:spacing w:after="0"/>
      </w:pPr>
    </w:p>
    <w:p w:rsidR="004D4120" w:rsidRDefault="00FD2126">
      <w:pPr>
        <w:spacing w:line="276" w:lineRule="auto"/>
      </w:pPr>
      <w:r>
        <w:t>VPM360 matches BMC_IPEndpoint.Address against the source IP, traverses approved CMDB relationships to BMC_ComputerSystem, and records the exact server instance ID. The result must be one eligible active server. No match is reported to CMDB as an IP-only delta entry. Multiple or inactive matches are held for review; no unattended patch is launched.</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2736"/>
        <w:gridCol w:w="7272"/>
      </w:tblGrid>
      <w:tr w:rsidR="004D4120">
        <w:trPr>
          <w:cantSplit/>
          <w:tblHeader/>
          <w:jc w:val="center"/>
        </w:trPr>
        <w:tc>
          <w:tcPr>
            <w:tcW w:w="2736" w:type="dxa"/>
            <w:shd w:val="clear" w:color="auto" w:fill="173653"/>
            <w:tcMar>
              <w:top w:w="105" w:type="dxa"/>
              <w:left w:w="115" w:type="dxa"/>
              <w:bottom w:w="100" w:type="dxa"/>
              <w:right w:w="115" w:type="dxa"/>
            </w:tcMar>
          </w:tcPr>
          <w:p w:rsidR="004D4120" w:rsidRDefault="00FD2126">
            <w:pPr>
              <w:spacing w:after="0"/>
            </w:pPr>
            <w:r>
              <w:rPr>
                <w:b/>
                <w:color w:val="FFFFFF"/>
                <w:sz w:val="16"/>
              </w:rPr>
              <w:t>Correlation outcome</w:t>
            </w:r>
          </w:p>
        </w:tc>
        <w:tc>
          <w:tcPr>
            <w:tcW w:w="7272" w:type="dxa"/>
            <w:shd w:val="clear" w:color="auto" w:fill="173653"/>
            <w:tcMar>
              <w:top w:w="105" w:type="dxa"/>
              <w:left w:w="115" w:type="dxa"/>
              <w:bottom w:w="100" w:type="dxa"/>
              <w:right w:w="115" w:type="dxa"/>
            </w:tcMar>
          </w:tcPr>
          <w:p w:rsidR="004D4120" w:rsidRDefault="00FD2126">
            <w:pPr>
              <w:spacing w:after="0"/>
            </w:pPr>
            <w:r>
              <w:rPr>
                <w:b/>
                <w:color w:val="FFFFFF"/>
                <w:sz w:val="16"/>
              </w:rPr>
              <w:t>Behavior</w:t>
            </w:r>
          </w:p>
        </w:tc>
      </w:tr>
      <w:tr w:rsidR="004D4120">
        <w:trPr>
          <w:cantSplit/>
          <w:jc w:val="center"/>
        </w:trPr>
        <w:tc>
          <w:tcPr>
            <w:tcW w:w="2736" w:type="dxa"/>
            <w:tcMar>
              <w:top w:w="80" w:type="dxa"/>
              <w:left w:w="112" w:type="dxa"/>
              <w:bottom w:w="83" w:type="dxa"/>
              <w:right w:w="112" w:type="dxa"/>
            </w:tcMar>
            <w:vAlign w:val="center"/>
          </w:tcPr>
          <w:p w:rsidR="004D4120" w:rsidRDefault="00FD2126">
            <w:pPr>
              <w:spacing w:after="0" w:line="252" w:lineRule="auto"/>
            </w:pPr>
            <w:r>
              <w:rPr>
                <w:b/>
                <w:sz w:val="16"/>
              </w:rPr>
              <w:t>MATCHED</w:t>
            </w:r>
          </w:p>
        </w:tc>
        <w:tc>
          <w:tcPr>
            <w:tcW w:w="7272" w:type="dxa"/>
            <w:tcMar>
              <w:top w:w="80" w:type="dxa"/>
              <w:left w:w="112" w:type="dxa"/>
              <w:bottom w:w="83" w:type="dxa"/>
              <w:right w:w="112" w:type="dxa"/>
            </w:tcMar>
            <w:vAlign w:val="center"/>
          </w:tcPr>
          <w:p w:rsidR="004D4120" w:rsidRDefault="00FD2126">
            <w:pPr>
              <w:spacing w:after="0" w:line="252" w:lineRule="auto"/>
            </w:pPr>
            <w:r>
              <w:rPr>
                <w:sz w:val="16"/>
              </w:rPr>
              <w:t>One approved eligible server; continue to ownership, freeze and approval checks.</w:t>
            </w:r>
          </w:p>
        </w:tc>
      </w:tr>
      <w:tr w:rsidR="004D4120">
        <w:trPr>
          <w:cantSplit/>
          <w:jc w:val="center"/>
        </w:trPr>
        <w:tc>
          <w:tcPr>
            <w:tcW w:w="273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CMDB_NOT_FOUND</w:t>
            </w:r>
          </w:p>
        </w:tc>
        <w:tc>
          <w:tcPr>
            <w:tcW w:w="7272"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Publish only the unmatched IP in the CMDB CI Delta Report; hold automated progression.</w:t>
            </w:r>
          </w:p>
        </w:tc>
      </w:tr>
      <w:tr w:rsidR="004D4120">
        <w:trPr>
          <w:cantSplit/>
          <w:jc w:val="center"/>
        </w:trPr>
        <w:tc>
          <w:tcPr>
            <w:tcW w:w="2736" w:type="dxa"/>
            <w:tcMar>
              <w:top w:w="80" w:type="dxa"/>
              <w:left w:w="112" w:type="dxa"/>
              <w:bottom w:w="83" w:type="dxa"/>
              <w:right w:w="112" w:type="dxa"/>
            </w:tcMar>
            <w:vAlign w:val="center"/>
          </w:tcPr>
          <w:p w:rsidR="004D4120" w:rsidRDefault="00FD2126">
            <w:pPr>
              <w:spacing w:after="0" w:line="252" w:lineRule="auto"/>
            </w:pPr>
            <w:r>
              <w:rPr>
                <w:b/>
                <w:sz w:val="16"/>
              </w:rPr>
              <w:t>AMBIGUOUS_MATCH</w:t>
            </w:r>
          </w:p>
        </w:tc>
        <w:tc>
          <w:tcPr>
            <w:tcW w:w="7272" w:type="dxa"/>
            <w:tcMar>
              <w:top w:w="80" w:type="dxa"/>
              <w:left w:w="112" w:type="dxa"/>
              <w:bottom w:w="83" w:type="dxa"/>
              <w:right w:w="112" w:type="dxa"/>
            </w:tcMar>
            <w:vAlign w:val="center"/>
          </w:tcPr>
          <w:p w:rsidR="004D4120" w:rsidRDefault="00FD2126">
            <w:pPr>
              <w:spacing w:after="0" w:line="252" w:lineRule="auto"/>
            </w:pPr>
            <w:r>
              <w:rPr>
                <w:sz w:val="16"/>
              </w:rPr>
              <w:t>More than one eligible server or unresolved relationship; assign for CMDB clarification.</w:t>
            </w:r>
          </w:p>
        </w:tc>
      </w:tr>
      <w:tr w:rsidR="004D4120">
        <w:trPr>
          <w:cantSplit/>
          <w:jc w:val="center"/>
        </w:trPr>
        <w:tc>
          <w:tcPr>
            <w:tcW w:w="273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CMDB_CI_INACTIVE</w:t>
            </w:r>
          </w:p>
        </w:tc>
        <w:tc>
          <w:tcPr>
            <w:tcW w:w="7272"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Inactive or deleted server; hold from unattended execution.</w:t>
            </w:r>
          </w:p>
        </w:tc>
      </w:tr>
    </w:tbl>
    <w:p w:rsidR="004D4120" w:rsidRDefault="004D4120">
      <w:pPr>
        <w:spacing w:after="0"/>
      </w:pPr>
    </w:p>
    <w:p w:rsidR="004D4120" w:rsidRDefault="00FD2126">
      <w:pPr>
        <w:spacing w:line="276" w:lineRule="auto"/>
      </w:pPr>
      <w:r>
        <w:t>The server inventory fields (22 rows), middleware inventory fields (19) and database inventory fields (14) are reproduced exactly in Appendix C. Both System Environment and Prod/Non Prod remain visible, even where overlapping, because IndusInd explicitly requested both.</w:t>
      </w:r>
    </w:p>
    <w:tbl>
      <w:tblPr>
        <w:tblW w:w="0" w:type="auto"/>
        <w:tblLayout w:type="fixed"/>
        <w:tblLook w:val="04A0" w:firstRow="1" w:lastRow="0" w:firstColumn="1" w:lastColumn="0" w:noHBand="0" w:noVBand="1"/>
      </w:tblPr>
      <w:tblGrid>
        <w:gridCol w:w="10008"/>
      </w:tblGrid>
      <w:tr w:rsidR="004D4120">
        <w:tc>
          <w:tcPr>
            <w:tcW w:w="10008" w:type="dxa"/>
            <w:shd w:val="clear" w:color="auto" w:fill="F0F5F9"/>
            <w:tcMar>
              <w:top w:w="120" w:type="dxa"/>
              <w:left w:w="150" w:type="dxa"/>
              <w:bottom w:w="125" w:type="dxa"/>
              <w:right w:w="150" w:type="dxa"/>
            </w:tcMar>
          </w:tcPr>
          <w:p w:rsidR="004D4120" w:rsidRDefault="0043629D">
            <w:pPr>
              <w:spacing w:after="0"/>
            </w:pPr>
            <w:r>
              <w:rPr>
                <w:b/>
                <w:color w:val="2263A0"/>
                <w:sz w:val="17"/>
              </w:rPr>
              <w:t>Dependency</w:t>
            </w:r>
            <w:r w:rsidR="00FD2126">
              <w:rPr>
                <w:b/>
                <w:color w:val="2263A0"/>
                <w:sz w:val="17"/>
              </w:rPr>
              <w:t xml:space="preserve">:  </w:t>
            </w:r>
            <w:r w:rsidR="00FD2126">
              <w:rPr>
                <w:sz w:val="17"/>
              </w:rPr>
              <w:t>The CMDB/Helix team will provide the exact URL, access method, dataset and the approach for identifying one responsible asset owner where multiple names are stored against an asset, during configuration or deployment. BRD submission does not require those values, but automated owner-based assignment does.</w:t>
            </w:r>
          </w:p>
        </w:tc>
      </w:tr>
    </w:tbl>
    <w:p w:rsidR="004D4120" w:rsidRDefault="004D4120">
      <w:pPr>
        <w:spacing w:after="0"/>
      </w:pPr>
    </w:p>
    <w:p w:rsidR="004D4120" w:rsidRDefault="00FD2126">
      <w:pPr>
        <w:pStyle w:val="Heading2"/>
        <w:spacing w:after="100"/>
      </w:pPr>
      <w:r>
        <w:t>4.4 BMC Helix ITSM 26.1 - change ticket automation</w:t>
      </w:r>
    </w:p>
    <w:p w:rsidR="004D4120" w:rsidRDefault="00FD2126">
      <w:pPr>
        <w:spacing w:line="276" w:lineRule="auto"/>
      </w:pPr>
      <w:r>
        <w:t>Purpose: VPM360 will create or link change requests, confirm the decision and approved maintenance window, track ticket status, update work information, and synchronize permitted progress and closure data. IndusInd retains its established approval matrix and risk/SLA logic.</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1800"/>
        <w:gridCol w:w="4507"/>
        <w:gridCol w:w="3701"/>
      </w:tblGrid>
      <w:tr w:rsidR="004D4120">
        <w:trPr>
          <w:cantSplit/>
          <w:tblHeader/>
          <w:jc w:val="center"/>
        </w:trPr>
        <w:tc>
          <w:tcPr>
            <w:tcW w:w="1800" w:type="dxa"/>
            <w:shd w:val="clear" w:color="auto" w:fill="173653"/>
            <w:tcMar>
              <w:top w:w="105" w:type="dxa"/>
              <w:left w:w="115" w:type="dxa"/>
              <w:bottom w:w="100" w:type="dxa"/>
              <w:right w:w="115" w:type="dxa"/>
            </w:tcMar>
          </w:tcPr>
          <w:p w:rsidR="004D4120" w:rsidRDefault="00FD2126">
            <w:pPr>
              <w:spacing w:after="0"/>
            </w:pPr>
            <w:r>
              <w:rPr>
                <w:b/>
                <w:color w:val="FFFFFF"/>
                <w:sz w:val="15"/>
              </w:rPr>
              <w:t>Operation</w:t>
            </w:r>
          </w:p>
        </w:tc>
        <w:tc>
          <w:tcPr>
            <w:tcW w:w="4507" w:type="dxa"/>
            <w:shd w:val="clear" w:color="auto" w:fill="173653"/>
            <w:tcMar>
              <w:top w:w="105" w:type="dxa"/>
              <w:left w:w="115" w:type="dxa"/>
              <w:bottom w:w="100" w:type="dxa"/>
              <w:right w:w="115" w:type="dxa"/>
            </w:tcMar>
          </w:tcPr>
          <w:p w:rsidR="004D4120" w:rsidRDefault="00FD2126">
            <w:pPr>
              <w:spacing w:after="0"/>
            </w:pPr>
            <w:r>
              <w:rPr>
                <w:b/>
                <w:color w:val="FFFFFF"/>
                <w:sz w:val="15"/>
              </w:rPr>
              <w:t>API / interface</w:t>
            </w:r>
          </w:p>
        </w:tc>
        <w:tc>
          <w:tcPr>
            <w:tcW w:w="3701" w:type="dxa"/>
            <w:shd w:val="clear" w:color="auto" w:fill="173653"/>
            <w:tcMar>
              <w:top w:w="105" w:type="dxa"/>
              <w:left w:w="115" w:type="dxa"/>
              <w:bottom w:w="100" w:type="dxa"/>
              <w:right w:w="115" w:type="dxa"/>
            </w:tcMar>
          </w:tcPr>
          <w:p w:rsidR="004D4120" w:rsidRDefault="00FD2126">
            <w:pPr>
              <w:spacing w:after="0"/>
            </w:pPr>
            <w:r>
              <w:rPr>
                <w:b/>
                <w:color w:val="FFFFFF"/>
                <w:sz w:val="15"/>
              </w:rPr>
              <w:t>Purpose and readiness</w:t>
            </w:r>
          </w:p>
        </w:tc>
      </w:tr>
      <w:tr w:rsidR="004D4120">
        <w:trPr>
          <w:cantSplit/>
          <w:jc w:val="center"/>
        </w:trPr>
        <w:tc>
          <w:tcPr>
            <w:tcW w:w="1800" w:type="dxa"/>
            <w:tcMar>
              <w:top w:w="80" w:type="dxa"/>
              <w:left w:w="112" w:type="dxa"/>
              <w:bottom w:w="83" w:type="dxa"/>
              <w:right w:w="112" w:type="dxa"/>
            </w:tcMar>
            <w:vAlign w:val="center"/>
          </w:tcPr>
          <w:p w:rsidR="004D4120" w:rsidRDefault="00FD2126">
            <w:pPr>
              <w:spacing w:after="0" w:line="252" w:lineRule="auto"/>
            </w:pPr>
            <w:r>
              <w:rPr>
                <w:b/>
                <w:sz w:val="14"/>
              </w:rPr>
              <w:t>Token</w:t>
            </w:r>
          </w:p>
        </w:tc>
        <w:tc>
          <w:tcPr>
            <w:tcW w:w="4507" w:type="dxa"/>
            <w:tcMar>
              <w:top w:w="80" w:type="dxa"/>
              <w:left w:w="112" w:type="dxa"/>
              <w:bottom w:w="83" w:type="dxa"/>
              <w:right w:w="112" w:type="dxa"/>
            </w:tcMar>
            <w:vAlign w:val="center"/>
          </w:tcPr>
          <w:p w:rsidR="004D4120" w:rsidRDefault="00FD2126">
            <w:pPr>
              <w:spacing w:after="0" w:line="252" w:lineRule="auto"/>
            </w:pPr>
            <w:r>
              <w:rPr>
                <w:sz w:val="14"/>
              </w:rPr>
              <w:t>POST /api/jwt/login</w:t>
            </w:r>
          </w:p>
        </w:tc>
        <w:tc>
          <w:tcPr>
            <w:tcW w:w="3701" w:type="dxa"/>
            <w:tcMar>
              <w:top w:w="80" w:type="dxa"/>
              <w:left w:w="112" w:type="dxa"/>
              <w:bottom w:w="83" w:type="dxa"/>
              <w:right w:w="112" w:type="dxa"/>
            </w:tcMar>
            <w:vAlign w:val="center"/>
          </w:tcPr>
          <w:p w:rsidR="004D4120" w:rsidRDefault="00FD2126">
            <w:pPr>
              <w:spacing w:after="0" w:line="252" w:lineRule="auto"/>
            </w:pPr>
            <w:r>
              <w:rPr>
                <w:sz w:val="14"/>
              </w:rPr>
              <w:t>QA token interface supplied; production authentication and scope must be verified.</w:t>
            </w:r>
          </w:p>
        </w:tc>
      </w:tr>
      <w:tr w:rsidR="004D4120">
        <w:trPr>
          <w:cantSplit/>
          <w:jc w:val="center"/>
        </w:trPr>
        <w:tc>
          <w:tcPr>
            <w:tcW w:w="180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lastRenderedPageBreak/>
              <w:t>Create change</w:t>
            </w:r>
          </w:p>
        </w:tc>
        <w:tc>
          <w:tcPr>
            <w:tcW w:w="4507"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POST /api/arsys/v1/entry/CHG:ChangeInterface_Create</w:t>
            </w:r>
          </w:p>
        </w:tc>
        <w:tc>
          <w:tcPr>
            <w:tcW w:w="370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Supplied QA creation body; capture AR entry ID and business change number.</w:t>
            </w:r>
          </w:p>
        </w:tc>
      </w:tr>
      <w:tr w:rsidR="004D4120">
        <w:trPr>
          <w:cantSplit/>
          <w:jc w:val="center"/>
        </w:trPr>
        <w:tc>
          <w:tcPr>
            <w:tcW w:w="1800" w:type="dxa"/>
            <w:tcMar>
              <w:top w:w="80" w:type="dxa"/>
              <w:left w:w="112" w:type="dxa"/>
              <w:bottom w:w="83" w:type="dxa"/>
              <w:right w:w="112" w:type="dxa"/>
            </w:tcMar>
            <w:vAlign w:val="center"/>
          </w:tcPr>
          <w:p w:rsidR="004D4120" w:rsidRDefault="00FD2126">
            <w:pPr>
              <w:spacing w:after="0" w:line="252" w:lineRule="auto"/>
            </w:pPr>
            <w:r>
              <w:rPr>
                <w:b/>
                <w:sz w:val="14"/>
              </w:rPr>
              <w:t>Read change</w:t>
            </w:r>
          </w:p>
        </w:tc>
        <w:tc>
          <w:tcPr>
            <w:tcW w:w="4507" w:type="dxa"/>
            <w:tcMar>
              <w:top w:w="80" w:type="dxa"/>
              <w:left w:w="112" w:type="dxa"/>
              <w:bottom w:w="83" w:type="dxa"/>
              <w:right w:w="112" w:type="dxa"/>
            </w:tcMar>
            <w:vAlign w:val="center"/>
          </w:tcPr>
          <w:p w:rsidR="004D4120" w:rsidRDefault="00FD2126">
            <w:pPr>
              <w:spacing w:after="0" w:line="252" w:lineRule="auto"/>
            </w:pPr>
            <w:r>
              <w:rPr>
                <w:sz w:val="14"/>
              </w:rPr>
              <w:t>GET /api/arsys/v1/entry/{readForm}?q={qualification} or /{entryId}</w:t>
            </w:r>
          </w:p>
        </w:tc>
        <w:tc>
          <w:tcPr>
            <w:tcW w:w="3701" w:type="dxa"/>
            <w:tcMar>
              <w:top w:w="80" w:type="dxa"/>
              <w:left w:w="112" w:type="dxa"/>
              <w:bottom w:w="83" w:type="dxa"/>
              <w:right w:w="112" w:type="dxa"/>
            </w:tcMar>
            <w:vAlign w:val="center"/>
          </w:tcPr>
          <w:p w:rsidR="004D4120" w:rsidRDefault="00FD2126">
            <w:pPr>
              <w:spacing w:after="0" w:line="252" w:lineRule="auto"/>
            </w:pPr>
            <w:r>
              <w:rPr>
                <w:sz w:val="14"/>
              </w:rPr>
              <w:t>Candidate AR pattern; exact client read form and field names pending.</w:t>
            </w:r>
          </w:p>
        </w:tc>
      </w:tr>
      <w:tr w:rsidR="004D4120">
        <w:trPr>
          <w:cantSplit/>
          <w:jc w:val="center"/>
        </w:trPr>
        <w:tc>
          <w:tcPr>
            <w:tcW w:w="180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Read status (raw draft)</w:t>
            </w:r>
          </w:p>
        </w:tc>
        <w:tc>
          <w:tcPr>
            <w:tcW w:w="4507"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rest-api/v2/change/{changeRequestId}</w:t>
            </w:r>
          </w:p>
        </w:tc>
        <w:tc>
          <w:tcPr>
            <w:tcW w:w="370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Raw-draft route; base/service contract and availability not yet validated.</w:t>
            </w:r>
          </w:p>
        </w:tc>
      </w:tr>
      <w:tr w:rsidR="004D4120">
        <w:trPr>
          <w:cantSplit/>
          <w:jc w:val="center"/>
        </w:trPr>
        <w:tc>
          <w:tcPr>
            <w:tcW w:w="1800" w:type="dxa"/>
            <w:tcMar>
              <w:top w:w="80" w:type="dxa"/>
              <w:left w:w="112" w:type="dxa"/>
              <w:bottom w:w="83" w:type="dxa"/>
              <w:right w:w="112" w:type="dxa"/>
            </w:tcMar>
            <w:vAlign w:val="center"/>
          </w:tcPr>
          <w:p w:rsidR="004D4120" w:rsidRDefault="00FD2126">
            <w:pPr>
              <w:spacing w:after="0" w:line="252" w:lineRule="auto"/>
            </w:pPr>
            <w:r>
              <w:rPr>
                <w:b/>
                <w:sz w:val="14"/>
              </w:rPr>
              <w:t>Approval + window</w:t>
            </w:r>
          </w:p>
        </w:tc>
        <w:tc>
          <w:tcPr>
            <w:tcW w:w="4507" w:type="dxa"/>
            <w:tcMar>
              <w:top w:w="80" w:type="dxa"/>
              <w:left w:w="112" w:type="dxa"/>
              <w:bottom w:w="83" w:type="dxa"/>
              <w:right w:w="112" w:type="dxa"/>
            </w:tcMar>
            <w:vAlign w:val="center"/>
          </w:tcPr>
          <w:p w:rsidR="004D4120" w:rsidRDefault="00FD2126">
            <w:pPr>
              <w:spacing w:after="0" w:line="252" w:lineRule="auto"/>
            </w:pPr>
            <w:r>
              <w:rPr>
                <w:sz w:val="14"/>
              </w:rPr>
              <w:t>Approved Helix read form / client approval API</w:t>
            </w:r>
          </w:p>
        </w:tc>
        <w:tc>
          <w:tcPr>
            <w:tcW w:w="3701" w:type="dxa"/>
            <w:tcMar>
              <w:top w:w="80" w:type="dxa"/>
              <w:left w:w="112" w:type="dxa"/>
              <w:bottom w:w="83" w:type="dxa"/>
              <w:right w:w="112" w:type="dxa"/>
            </w:tcMar>
            <w:vAlign w:val="center"/>
          </w:tcPr>
          <w:p w:rsidR="004D4120" w:rsidRDefault="00FD2126">
            <w:pPr>
              <w:spacing w:after="0" w:line="252" w:lineRule="auto"/>
            </w:pPr>
            <w:r>
              <w:rPr>
                <w:sz w:val="14"/>
              </w:rPr>
              <w:t>Decision, approver, current state, cancellation, start/end and time zone pending.</w:t>
            </w:r>
          </w:p>
        </w:tc>
      </w:tr>
      <w:tr w:rsidR="004D4120">
        <w:trPr>
          <w:cantSplit/>
          <w:jc w:val="center"/>
        </w:trPr>
        <w:tc>
          <w:tcPr>
            <w:tcW w:w="180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Update change</w:t>
            </w:r>
          </w:p>
        </w:tc>
        <w:tc>
          <w:tcPr>
            <w:tcW w:w="4507"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CHG:ChangeInterface / approved AR update route</w:t>
            </w:r>
          </w:p>
        </w:tc>
        <w:tc>
          <w:tcPr>
            <w:tcW w:w="370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Allowed implementation fields and transitions pending.</w:t>
            </w:r>
          </w:p>
        </w:tc>
      </w:tr>
      <w:tr w:rsidR="004D4120">
        <w:trPr>
          <w:cantSplit/>
          <w:jc w:val="center"/>
        </w:trPr>
        <w:tc>
          <w:tcPr>
            <w:tcW w:w="1800" w:type="dxa"/>
            <w:tcMar>
              <w:top w:w="80" w:type="dxa"/>
              <w:left w:w="112" w:type="dxa"/>
              <w:bottom w:w="83" w:type="dxa"/>
              <w:right w:w="112" w:type="dxa"/>
            </w:tcMar>
            <w:vAlign w:val="center"/>
          </w:tcPr>
          <w:p w:rsidR="004D4120" w:rsidRDefault="00FD2126">
            <w:pPr>
              <w:spacing w:after="0" w:line="252" w:lineRule="auto"/>
            </w:pPr>
            <w:r>
              <w:rPr>
                <w:b/>
                <w:sz w:val="14"/>
              </w:rPr>
              <w:t>Work information</w:t>
            </w:r>
          </w:p>
        </w:tc>
        <w:tc>
          <w:tcPr>
            <w:tcW w:w="4507" w:type="dxa"/>
            <w:tcMar>
              <w:top w:w="80" w:type="dxa"/>
              <w:left w:w="112" w:type="dxa"/>
              <w:bottom w:w="83" w:type="dxa"/>
              <w:right w:w="112" w:type="dxa"/>
            </w:tcMar>
            <w:vAlign w:val="center"/>
          </w:tcPr>
          <w:p w:rsidR="004D4120" w:rsidRDefault="00FD2126">
            <w:pPr>
              <w:spacing w:after="0" w:line="252" w:lineRule="auto"/>
            </w:pPr>
            <w:r>
              <w:rPr>
                <w:sz w:val="14"/>
              </w:rPr>
              <w:t>CHG:WorkLog / approved worklog interface</w:t>
            </w:r>
          </w:p>
        </w:tc>
        <w:tc>
          <w:tcPr>
            <w:tcW w:w="3701" w:type="dxa"/>
            <w:tcMar>
              <w:top w:w="80" w:type="dxa"/>
              <w:left w:w="112" w:type="dxa"/>
              <w:bottom w:w="83" w:type="dxa"/>
              <w:right w:w="112" w:type="dxa"/>
            </w:tcMar>
            <w:vAlign w:val="center"/>
          </w:tcPr>
          <w:p w:rsidR="004D4120" w:rsidRDefault="00FD2126">
            <w:pPr>
              <w:spacing w:after="0" w:line="252" w:lineRule="auto"/>
            </w:pPr>
            <w:r>
              <w:rPr>
                <w:sz w:val="14"/>
              </w:rPr>
              <w:t>Append execution, failure, handover and audit details; method/payload pending.</w:t>
            </w:r>
          </w:p>
        </w:tc>
      </w:tr>
      <w:tr w:rsidR="004D4120">
        <w:trPr>
          <w:cantSplit/>
          <w:jc w:val="center"/>
        </w:trPr>
        <w:tc>
          <w:tcPr>
            <w:tcW w:w="180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Closure</w:t>
            </w:r>
          </w:p>
        </w:tc>
        <w:tc>
          <w:tcPr>
            <w:tcW w:w="4507"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Agreed Helix change workflow action</w:t>
            </w:r>
          </w:p>
        </w:tc>
        <w:tc>
          <w:tcPr>
            <w:tcW w:w="370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Application-team closure decision, allowed transition and evidence mapping pending.</w:t>
            </w:r>
          </w:p>
        </w:tc>
      </w:tr>
    </w:tbl>
    <w:p w:rsidR="004D4120" w:rsidRDefault="004D4120">
      <w:pPr>
        <w:spacing w:after="0"/>
      </w:pPr>
    </w:p>
    <w:p w:rsidR="004D4120" w:rsidRDefault="00FD2126">
      <w:pPr>
        <w:spacing w:line="276" w:lineRule="auto"/>
      </w:pPr>
      <w:r>
        <w:t>The bank provided a QA endpoint at https://servicedeskindusind-qa-restapi.onbmc.com. The login uses form-encoded credentials under the documented AR pattern. Subsequent requests use the client-approved AR-JWT authorization scheme. No live credentials or JWT values belong in the BRD.</w:t>
      </w:r>
    </w:p>
    <w:p w:rsidR="004D4120" w:rsidRDefault="00FD2126">
      <w:pPr>
        <w:pStyle w:val="Heading3"/>
        <w:spacing w:after="100"/>
      </w:pPr>
      <w:r>
        <w:t>Change creation business rules</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2275"/>
        <w:gridCol w:w="7733"/>
      </w:tblGrid>
      <w:tr w:rsidR="004D4120">
        <w:trPr>
          <w:cantSplit/>
          <w:tblHeader/>
          <w:jc w:val="center"/>
        </w:trPr>
        <w:tc>
          <w:tcPr>
            <w:tcW w:w="2275" w:type="dxa"/>
            <w:shd w:val="clear" w:color="auto" w:fill="173653"/>
            <w:tcMar>
              <w:top w:w="105" w:type="dxa"/>
              <w:left w:w="115" w:type="dxa"/>
              <w:bottom w:w="100" w:type="dxa"/>
              <w:right w:w="115" w:type="dxa"/>
            </w:tcMar>
          </w:tcPr>
          <w:p w:rsidR="004D4120" w:rsidRDefault="00FD2126">
            <w:pPr>
              <w:spacing w:after="0"/>
            </w:pPr>
            <w:r>
              <w:rPr>
                <w:b/>
                <w:color w:val="FFFFFF"/>
                <w:sz w:val="16"/>
              </w:rPr>
              <w:t>Scenario</w:t>
            </w:r>
          </w:p>
        </w:tc>
        <w:tc>
          <w:tcPr>
            <w:tcW w:w="7733" w:type="dxa"/>
            <w:shd w:val="clear" w:color="auto" w:fill="173653"/>
            <w:tcMar>
              <w:top w:w="105" w:type="dxa"/>
              <w:left w:w="115" w:type="dxa"/>
              <w:bottom w:w="100" w:type="dxa"/>
              <w:right w:w="115" w:type="dxa"/>
            </w:tcMar>
          </w:tcPr>
          <w:p w:rsidR="004D4120" w:rsidRDefault="00FD2126">
            <w:pPr>
              <w:spacing w:after="0"/>
            </w:pPr>
            <w:r>
              <w:rPr>
                <w:b/>
                <w:color w:val="FFFFFF"/>
                <w:sz w:val="16"/>
              </w:rPr>
              <w:t>Required rule</w:t>
            </w:r>
          </w:p>
        </w:tc>
      </w:tr>
      <w:tr w:rsidR="004D4120">
        <w:trPr>
          <w:cantSplit/>
          <w:jc w:val="center"/>
        </w:trPr>
        <w:tc>
          <w:tcPr>
            <w:tcW w:w="2275" w:type="dxa"/>
            <w:tcMar>
              <w:top w:w="80" w:type="dxa"/>
              <w:left w:w="112" w:type="dxa"/>
              <w:bottom w:w="83" w:type="dxa"/>
              <w:right w:w="112" w:type="dxa"/>
            </w:tcMar>
            <w:vAlign w:val="center"/>
          </w:tcPr>
          <w:p w:rsidR="004D4120" w:rsidRDefault="00FD2126">
            <w:pPr>
              <w:spacing w:after="0" w:line="252" w:lineRule="auto"/>
            </w:pPr>
            <w:r>
              <w:rPr>
                <w:b/>
                <w:sz w:val="16"/>
              </w:rPr>
              <w:t>Each vulnerability ID</w:t>
            </w:r>
          </w:p>
        </w:tc>
        <w:tc>
          <w:tcPr>
            <w:tcW w:w="7733" w:type="dxa"/>
            <w:tcMar>
              <w:top w:w="80" w:type="dxa"/>
              <w:left w:w="112" w:type="dxa"/>
              <w:bottom w:w="83" w:type="dxa"/>
              <w:right w:w="112" w:type="dxa"/>
            </w:tcMar>
            <w:vAlign w:val="center"/>
          </w:tcPr>
          <w:p w:rsidR="004D4120" w:rsidRDefault="00FD2126" w:rsidP="0043629D">
            <w:pPr>
              <w:spacing w:after="0" w:line="252" w:lineRule="auto"/>
            </w:pPr>
            <w:r>
              <w:rPr>
                <w:sz w:val="16"/>
              </w:rPr>
              <w:t>One distinct Helix change request per vulnerability ID; deduplication/retry controls prevent accidental duplicate ticket creation.</w:t>
            </w:r>
          </w:p>
        </w:tc>
      </w:tr>
      <w:tr w:rsidR="004D4120">
        <w:trPr>
          <w:cantSplit/>
          <w:jc w:val="center"/>
        </w:trPr>
        <w:tc>
          <w:tcPr>
            <w:tcW w:w="2275"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Non-production</w:t>
            </w:r>
          </w:p>
        </w:tc>
        <w:tc>
          <w:tcPr>
            <w:tcW w:w="7733" w:type="dxa"/>
            <w:shd w:val="clear" w:color="auto" w:fill="F7FAFC"/>
            <w:tcMar>
              <w:top w:w="80" w:type="dxa"/>
              <w:left w:w="112" w:type="dxa"/>
              <w:bottom w:w="83" w:type="dxa"/>
              <w:right w:w="112" w:type="dxa"/>
            </w:tcMar>
            <w:vAlign w:val="center"/>
          </w:tcPr>
          <w:p w:rsidR="004D4120" w:rsidRDefault="0043629D" w:rsidP="0043629D">
            <w:pPr>
              <w:spacing w:after="0" w:line="252" w:lineRule="auto"/>
            </w:pPr>
            <w:r>
              <w:rPr>
                <w:sz w:val="16"/>
              </w:rPr>
              <w:t xml:space="preserve">Create a Standard Change; as per IndusInd input, </w:t>
            </w:r>
            <w:r w:rsidR="00FD2126">
              <w:rPr>
                <w:sz w:val="16"/>
              </w:rPr>
              <w:t>does not require normal approval or downtime for this category. Applicable application/DB SOP signoffs still apply.</w:t>
            </w:r>
          </w:p>
        </w:tc>
      </w:tr>
      <w:tr w:rsidR="004D4120">
        <w:trPr>
          <w:cantSplit/>
          <w:jc w:val="center"/>
        </w:trPr>
        <w:tc>
          <w:tcPr>
            <w:tcW w:w="2275" w:type="dxa"/>
            <w:tcMar>
              <w:top w:w="80" w:type="dxa"/>
              <w:left w:w="112" w:type="dxa"/>
              <w:bottom w:w="83" w:type="dxa"/>
              <w:right w:w="112" w:type="dxa"/>
            </w:tcMar>
            <w:vAlign w:val="center"/>
          </w:tcPr>
          <w:p w:rsidR="004D4120" w:rsidRDefault="00FD2126">
            <w:pPr>
              <w:spacing w:after="0" w:line="252" w:lineRule="auto"/>
            </w:pPr>
            <w:r>
              <w:rPr>
                <w:b/>
                <w:sz w:val="16"/>
              </w:rPr>
              <w:t>Production</w:t>
            </w:r>
          </w:p>
        </w:tc>
        <w:tc>
          <w:tcPr>
            <w:tcW w:w="7733" w:type="dxa"/>
            <w:tcMar>
              <w:top w:w="80" w:type="dxa"/>
              <w:left w:w="112" w:type="dxa"/>
              <w:bottom w:w="83" w:type="dxa"/>
              <w:right w:w="112" w:type="dxa"/>
            </w:tcMar>
            <w:vAlign w:val="center"/>
          </w:tcPr>
          <w:p w:rsidR="004D4120" w:rsidRDefault="00FD2126">
            <w:pPr>
              <w:spacing w:after="0" w:line="252" w:lineRule="auto"/>
            </w:pPr>
            <w:r>
              <w:rPr>
                <w:sz w:val="16"/>
              </w:rPr>
              <w:t>Create a Normal Change, requiring approved decision and downtime/maintenance window before execution.</w:t>
            </w:r>
          </w:p>
        </w:tc>
      </w:tr>
      <w:tr w:rsidR="004D4120">
        <w:trPr>
          <w:cantSplit/>
          <w:jc w:val="center"/>
        </w:trPr>
        <w:tc>
          <w:tcPr>
            <w:tcW w:w="2275"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Priority / SLA</w:t>
            </w:r>
          </w:p>
        </w:tc>
        <w:tc>
          <w:tcPr>
            <w:tcW w:w="77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Use Helix configured risk triage, prioritization and pre-existing department-based approval matrix.</w:t>
            </w:r>
          </w:p>
        </w:tc>
      </w:tr>
      <w:tr w:rsidR="004D4120">
        <w:trPr>
          <w:cantSplit/>
          <w:jc w:val="center"/>
        </w:trPr>
        <w:tc>
          <w:tcPr>
            <w:tcW w:w="2275" w:type="dxa"/>
            <w:tcMar>
              <w:top w:w="80" w:type="dxa"/>
              <w:left w:w="112" w:type="dxa"/>
              <w:bottom w:w="83" w:type="dxa"/>
              <w:right w:w="112" w:type="dxa"/>
            </w:tcMar>
            <w:vAlign w:val="center"/>
          </w:tcPr>
          <w:p w:rsidR="004D4120" w:rsidRDefault="00FD2126">
            <w:pPr>
              <w:spacing w:after="0" w:line="252" w:lineRule="auto"/>
            </w:pPr>
            <w:r>
              <w:rPr>
                <w:b/>
                <w:sz w:val="16"/>
              </w:rPr>
              <w:t>Owner resolution</w:t>
            </w:r>
          </w:p>
        </w:tc>
        <w:tc>
          <w:tcPr>
            <w:tcW w:w="7733" w:type="dxa"/>
            <w:tcMar>
              <w:top w:w="80" w:type="dxa"/>
              <w:left w:w="112" w:type="dxa"/>
              <w:bottom w:w="83" w:type="dxa"/>
              <w:right w:w="112" w:type="dxa"/>
            </w:tcMar>
            <w:vAlign w:val="center"/>
          </w:tcPr>
          <w:p w:rsidR="004D4120" w:rsidRDefault="00FD2126">
            <w:pPr>
              <w:spacing w:after="0" w:line="252" w:lineRule="auto"/>
            </w:pPr>
            <w:r>
              <w:rPr>
                <w:sz w:val="16"/>
              </w:rPr>
              <w:t>Use CMDB asset/SPOC owner mapping after IndusInd supplies the unique-owner rule.</w:t>
            </w:r>
          </w:p>
        </w:tc>
      </w:tr>
      <w:tr w:rsidR="004D4120">
        <w:trPr>
          <w:cantSplit/>
          <w:jc w:val="center"/>
        </w:trPr>
        <w:tc>
          <w:tcPr>
            <w:tcW w:w="2275"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Ticket events</w:t>
            </w:r>
          </w:p>
        </w:tc>
        <w:tc>
          <w:tcPr>
            <w:tcW w:w="77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Create/link, refresh status, approval/rejection/cancellation, exception, precheck, patch progress/failure, manual rollback handover, closure request and closure sync.</w:t>
            </w:r>
          </w:p>
        </w:tc>
      </w:tr>
      <w:tr w:rsidR="004D4120">
        <w:trPr>
          <w:cantSplit/>
          <w:jc w:val="center"/>
        </w:trPr>
        <w:tc>
          <w:tcPr>
            <w:tcW w:w="2275" w:type="dxa"/>
            <w:tcMar>
              <w:top w:w="80" w:type="dxa"/>
              <w:left w:w="112" w:type="dxa"/>
              <w:bottom w:w="83" w:type="dxa"/>
              <w:right w:w="112" w:type="dxa"/>
            </w:tcMar>
            <w:vAlign w:val="center"/>
          </w:tcPr>
          <w:p w:rsidR="004D4120" w:rsidRDefault="00FD2126">
            <w:pPr>
              <w:spacing w:after="0" w:line="252" w:lineRule="auto"/>
            </w:pPr>
            <w:r>
              <w:rPr>
                <w:b/>
                <w:sz w:val="16"/>
              </w:rPr>
              <w:t>Manual changes</w:t>
            </w:r>
          </w:p>
        </w:tc>
        <w:tc>
          <w:tcPr>
            <w:tcW w:w="7733" w:type="dxa"/>
            <w:tcMar>
              <w:top w:w="80" w:type="dxa"/>
              <w:left w:w="112" w:type="dxa"/>
              <w:bottom w:w="83" w:type="dxa"/>
              <w:right w:w="112" w:type="dxa"/>
            </w:tcMar>
            <w:vAlign w:val="center"/>
          </w:tcPr>
          <w:p w:rsidR="004D4120" w:rsidRDefault="00FD2126">
            <w:pPr>
              <w:spacing w:after="0" w:line="252" w:lineRule="auto"/>
            </w:pPr>
            <w:r>
              <w:rPr>
                <w:sz w:val="16"/>
              </w:rPr>
              <w:t>Where permitted, link a manually created change; still verify the authoritative decision and effective window.</w:t>
            </w:r>
          </w:p>
        </w:tc>
      </w:tr>
      <w:tr w:rsidR="004D4120">
        <w:trPr>
          <w:cantSplit/>
          <w:jc w:val="center"/>
        </w:trPr>
        <w:tc>
          <w:tcPr>
            <w:tcW w:w="2275"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Worklog</w:t>
            </w:r>
          </w:p>
        </w:tc>
        <w:tc>
          <w:tcPr>
            <w:tcW w:w="77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Record reason, timing, user/system actor, execution IDs, raw evidence references and recovery handover; notify the agreed asset owner.</w:t>
            </w:r>
          </w:p>
        </w:tc>
      </w:tr>
    </w:tbl>
    <w:p w:rsidR="004D4120" w:rsidRDefault="004D4120">
      <w:pPr>
        <w:spacing w:after="0"/>
      </w:pPr>
    </w:p>
    <w:tbl>
      <w:tblPr>
        <w:tblW w:w="0" w:type="auto"/>
        <w:tblLayout w:type="fixed"/>
        <w:tblLook w:val="04A0" w:firstRow="1" w:lastRow="0" w:firstColumn="1" w:lastColumn="0" w:noHBand="0" w:noVBand="1"/>
      </w:tblPr>
      <w:tblGrid>
        <w:gridCol w:w="10008"/>
      </w:tblGrid>
      <w:tr w:rsidR="004D4120">
        <w:tc>
          <w:tcPr>
            <w:tcW w:w="10008" w:type="dxa"/>
            <w:shd w:val="clear" w:color="auto" w:fill="F0F5F9"/>
            <w:tcMar>
              <w:top w:w="120" w:type="dxa"/>
              <w:left w:w="150" w:type="dxa"/>
              <w:bottom w:w="125" w:type="dxa"/>
              <w:right w:w="150" w:type="dxa"/>
            </w:tcMar>
          </w:tcPr>
          <w:p w:rsidR="004D4120" w:rsidRDefault="00FD2126">
            <w:pPr>
              <w:spacing w:after="0"/>
            </w:pPr>
            <w:r>
              <w:rPr>
                <w:b/>
                <w:color w:val="2263A0"/>
                <w:sz w:val="17"/>
              </w:rPr>
              <w:t xml:space="preserve">PAYLOAD:  </w:t>
            </w:r>
            <w:r>
              <w:rPr>
                <w:sz w:val="17"/>
              </w:rPr>
              <w:t>The exact 19 named fields and supplied QA example values appear in Appendix D. Values such as DR Drill, Bugfix, Critical, Development and the sample requester are TEST values; no production patch default is inferred.</w:t>
            </w:r>
          </w:p>
        </w:tc>
      </w:tr>
    </w:tbl>
    <w:p w:rsidR="004D4120" w:rsidRDefault="004D4120">
      <w:pPr>
        <w:spacing w:after="0"/>
      </w:pPr>
    </w:p>
    <w:p w:rsidR="004D4120" w:rsidRDefault="00FD2126">
      <w:pPr>
        <w:pStyle w:val="Heading2"/>
        <w:spacing w:after="100"/>
      </w:pPr>
      <w:r>
        <w:t>4.5 Red Hat Satellite 6.9 - Linux execution</w:t>
      </w:r>
    </w:p>
    <w:p w:rsidR="004D4120" w:rsidRDefault="00FD2126">
      <w:pPr>
        <w:spacing w:line="276" w:lineRule="auto"/>
      </w:pPr>
      <w:r>
        <w:t>Purpose: use existing Satellite-managed host inventory and approved job templates to execute the Linux patching runbooks. VPM360 schedules the operation, selects the exact eligible hosts, runs the precheck and collects result/evidence for each host.</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1080"/>
        <w:gridCol w:w="4853"/>
        <w:gridCol w:w="4075"/>
      </w:tblGrid>
      <w:tr w:rsidR="004D4120">
        <w:trPr>
          <w:cantSplit/>
          <w:tblHeader/>
          <w:jc w:val="center"/>
        </w:trPr>
        <w:tc>
          <w:tcPr>
            <w:tcW w:w="1080" w:type="dxa"/>
            <w:shd w:val="clear" w:color="auto" w:fill="173653"/>
            <w:tcMar>
              <w:top w:w="105" w:type="dxa"/>
              <w:left w:w="115" w:type="dxa"/>
              <w:bottom w:w="100" w:type="dxa"/>
              <w:right w:w="115" w:type="dxa"/>
            </w:tcMar>
          </w:tcPr>
          <w:p w:rsidR="004D4120" w:rsidRDefault="00FD2126">
            <w:pPr>
              <w:spacing w:after="0"/>
            </w:pPr>
            <w:r>
              <w:rPr>
                <w:b/>
                <w:color w:val="FFFFFF"/>
                <w:sz w:val="15"/>
              </w:rPr>
              <w:t>Method</w:t>
            </w:r>
          </w:p>
        </w:tc>
        <w:tc>
          <w:tcPr>
            <w:tcW w:w="4853" w:type="dxa"/>
            <w:shd w:val="clear" w:color="auto" w:fill="173653"/>
            <w:tcMar>
              <w:top w:w="105" w:type="dxa"/>
              <w:left w:w="115" w:type="dxa"/>
              <w:bottom w:w="100" w:type="dxa"/>
              <w:right w:w="115" w:type="dxa"/>
            </w:tcMar>
          </w:tcPr>
          <w:p w:rsidR="004D4120" w:rsidRDefault="00FD2126">
            <w:pPr>
              <w:spacing w:after="0"/>
            </w:pPr>
            <w:r>
              <w:rPr>
                <w:b/>
                <w:color w:val="FFFFFF"/>
                <w:sz w:val="15"/>
              </w:rPr>
              <w:t>Route</w:t>
            </w:r>
          </w:p>
        </w:tc>
        <w:tc>
          <w:tcPr>
            <w:tcW w:w="4075" w:type="dxa"/>
            <w:shd w:val="clear" w:color="auto" w:fill="173653"/>
            <w:tcMar>
              <w:top w:w="105" w:type="dxa"/>
              <w:left w:w="115" w:type="dxa"/>
              <w:bottom w:w="100" w:type="dxa"/>
              <w:right w:w="115" w:type="dxa"/>
            </w:tcMar>
          </w:tcPr>
          <w:p w:rsidR="004D4120" w:rsidRDefault="00FD2126">
            <w:pPr>
              <w:spacing w:after="0"/>
            </w:pPr>
            <w:r>
              <w:rPr>
                <w:b/>
                <w:color w:val="FFFFFF"/>
                <w:sz w:val="15"/>
              </w:rPr>
              <w:t>Expected use</w:t>
            </w:r>
          </w:p>
        </w:tc>
      </w:tr>
      <w:tr w:rsidR="004D4120">
        <w:trPr>
          <w:cantSplit/>
          <w:jc w:val="center"/>
        </w:trPr>
        <w:tc>
          <w:tcPr>
            <w:tcW w:w="1080" w:type="dxa"/>
            <w:tcMar>
              <w:top w:w="80" w:type="dxa"/>
              <w:left w:w="112" w:type="dxa"/>
              <w:bottom w:w="83" w:type="dxa"/>
              <w:right w:w="112" w:type="dxa"/>
            </w:tcMar>
            <w:vAlign w:val="center"/>
          </w:tcPr>
          <w:p w:rsidR="004D4120" w:rsidRDefault="00FD2126">
            <w:pPr>
              <w:spacing w:after="0" w:line="252" w:lineRule="auto"/>
            </w:pPr>
            <w:r>
              <w:rPr>
                <w:b/>
                <w:sz w:val="14"/>
              </w:rPr>
              <w:t>S1 GET</w:t>
            </w:r>
          </w:p>
        </w:tc>
        <w:tc>
          <w:tcPr>
            <w:tcW w:w="4853" w:type="dxa"/>
            <w:tcMar>
              <w:top w:w="80" w:type="dxa"/>
              <w:left w:w="112" w:type="dxa"/>
              <w:bottom w:w="83" w:type="dxa"/>
              <w:right w:w="112" w:type="dxa"/>
            </w:tcMar>
            <w:vAlign w:val="center"/>
          </w:tcPr>
          <w:p w:rsidR="004D4120" w:rsidRDefault="00FD2126">
            <w:pPr>
              <w:spacing w:after="0" w:line="252" w:lineRule="auto"/>
            </w:pPr>
            <w:r>
              <w:rPr>
                <w:sz w:val="14"/>
              </w:rPr>
              <w:t>/api/v2/hosts?search={encodedQuery}</w:t>
            </w:r>
          </w:p>
        </w:tc>
        <w:tc>
          <w:tcPr>
            <w:tcW w:w="4075" w:type="dxa"/>
            <w:tcMar>
              <w:top w:w="80" w:type="dxa"/>
              <w:left w:w="112" w:type="dxa"/>
              <w:bottom w:w="83" w:type="dxa"/>
              <w:right w:w="112" w:type="dxa"/>
            </w:tcMar>
            <w:vAlign w:val="center"/>
          </w:tcPr>
          <w:p w:rsidR="004D4120" w:rsidRDefault="00FD2126">
            <w:pPr>
              <w:spacing w:after="0" w:line="252" w:lineRule="auto"/>
            </w:pPr>
            <w:r>
              <w:rPr>
                <w:sz w:val="14"/>
              </w:rPr>
              <w:t>Resolve exact registered hostname/Host ID; confirm installed alias.</w:t>
            </w:r>
          </w:p>
        </w:tc>
      </w:tr>
      <w:tr w:rsidR="004D4120">
        <w:trPr>
          <w:cantSplit/>
          <w:jc w:val="center"/>
        </w:trPr>
        <w:tc>
          <w:tcPr>
            <w:tcW w:w="108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S2 GET</w:t>
            </w:r>
          </w:p>
        </w:tc>
        <w:tc>
          <w:tcPr>
            <w:tcW w:w="485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/api/v2/job_templates?search={encodedQuery}</w:t>
            </w:r>
          </w:p>
        </w:tc>
        <w:tc>
          <w:tcPr>
            <w:tcW w:w="4075"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Find approved PRECHECK/PATCH/POSTCHECK template IDs and allowed inputs.</w:t>
            </w:r>
          </w:p>
        </w:tc>
      </w:tr>
      <w:tr w:rsidR="004D4120">
        <w:trPr>
          <w:cantSplit/>
          <w:jc w:val="center"/>
        </w:trPr>
        <w:tc>
          <w:tcPr>
            <w:tcW w:w="1080" w:type="dxa"/>
            <w:tcMar>
              <w:top w:w="80" w:type="dxa"/>
              <w:left w:w="112" w:type="dxa"/>
              <w:bottom w:w="83" w:type="dxa"/>
              <w:right w:w="112" w:type="dxa"/>
            </w:tcMar>
            <w:vAlign w:val="center"/>
          </w:tcPr>
          <w:p w:rsidR="004D4120" w:rsidRDefault="00FD2126">
            <w:pPr>
              <w:spacing w:after="0" w:line="252" w:lineRule="auto"/>
            </w:pPr>
            <w:r>
              <w:rPr>
                <w:b/>
                <w:sz w:val="14"/>
              </w:rPr>
              <w:t>S3 POST</w:t>
            </w:r>
          </w:p>
        </w:tc>
        <w:tc>
          <w:tcPr>
            <w:tcW w:w="4853" w:type="dxa"/>
            <w:tcMar>
              <w:top w:w="80" w:type="dxa"/>
              <w:left w:w="112" w:type="dxa"/>
              <w:bottom w:w="83" w:type="dxa"/>
              <w:right w:w="112" w:type="dxa"/>
            </w:tcMar>
            <w:vAlign w:val="center"/>
          </w:tcPr>
          <w:p w:rsidR="004D4120" w:rsidRDefault="00FD2126">
            <w:pPr>
              <w:spacing w:after="0" w:line="252" w:lineRule="auto"/>
            </w:pPr>
            <w:r>
              <w:rPr>
                <w:sz w:val="14"/>
              </w:rPr>
              <w:t>/api/job_invocations</w:t>
            </w:r>
          </w:p>
        </w:tc>
        <w:tc>
          <w:tcPr>
            <w:tcW w:w="4075" w:type="dxa"/>
            <w:tcMar>
              <w:top w:w="80" w:type="dxa"/>
              <w:left w:w="112" w:type="dxa"/>
              <w:bottom w:w="83" w:type="dxa"/>
              <w:right w:w="112" w:type="dxa"/>
            </w:tcMar>
            <w:vAlign w:val="center"/>
          </w:tcPr>
          <w:p w:rsidR="004D4120" w:rsidRDefault="00FD2126">
            <w:pPr>
              <w:spacing w:after="0" w:line="252" w:lineRule="auto"/>
            </w:pPr>
            <w:r>
              <w:rPr>
                <w:sz w:val="14"/>
              </w:rPr>
              <w:t>Invoke approved static host set; capture Job Invocation ID.</w:t>
            </w:r>
          </w:p>
        </w:tc>
      </w:tr>
      <w:tr w:rsidR="004D4120">
        <w:trPr>
          <w:cantSplit/>
          <w:jc w:val="center"/>
        </w:trPr>
        <w:tc>
          <w:tcPr>
            <w:tcW w:w="108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S4 GET</w:t>
            </w:r>
          </w:p>
        </w:tc>
        <w:tc>
          <w:tcPr>
            <w:tcW w:w="485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/api/job_invocations/{id}</w:t>
            </w:r>
          </w:p>
        </w:tc>
        <w:tc>
          <w:tcPr>
            <w:tcW w:w="4075"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Read running/terminal state, result and times.</w:t>
            </w:r>
          </w:p>
        </w:tc>
      </w:tr>
      <w:tr w:rsidR="004D4120">
        <w:trPr>
          <w:cantSplit/>
          <w:jc w:val="center"/>
        </w:trPr>
        <w:tc>
          <w:tcPr>
            <w:tcW w:w="1080" w:type="dxa"/>
            <w:tcMar>
              <w:top w:w="80" w:type="dxa"/>
              <w:left w:w="112" w:type="dxa"/>
              <w:bottom w:w="83" w:type="dxa"/>
              <w:right w:w="112" w:type="dxa"/>
            </w:tcMar>
            <w:vAlign w:val="center"/>
          </w:tcPr>
          <w:p w:rsidR="004D4120" w:rsidRDefault="00FD2126">
            <w:pPr>
              <w:spacing w:after="0" w:line="252" w:lineRule="auto"/>
            </w:pPr>
            <w:r>
              <w:rPr>
                <w:b/>
                <w:sz w:val="14"/>
              </w:rPr>
              <w:t>S5 GET</w:t>
            </w:r>
          </w:p>
        </w:tc>
        <w:tc>
          <w:tcPr>
            <w:tcW w:w="4853" w:type="dxa"/>
            <w:tcMar>
              <w:top w:w="80" w:type="dxa"/>
              <w:left w:w="112" w:type="dxa"/>
              <w:bottom w:w="83" w:type="dxa"/>
              <w:right w:w="112" w:type="dxa"/>
            </w:tcMar>
            <w:vAlign w:val="center"/>
          </w:tcPr>
          <w:p w:rsidR="004D4120" w:rsidRDefault="00FD2126">
            <w:pPr>
              <w:spacing w:after="0" w:line="252" w:lineRule="auto"/>
            </w:pPr>
            <w:r>
              <w:rPr>
                <w:sz w:val="14"/>
              </w:rPr>
              <w:t>/api/job_invocations/{id}/hosts/{hostId}</w:t>
            </w:r>
          </w:p>
        </w:tc>
        <w:tc>
          <w:tcPr>
            <w:tcW w:w="4075" w:type="dxa"/>
            <w:tcMar>
              <w:top w:w="80" w:type="dxa"/>
              <w:left w:w="112" w:type="dxa"/>
              <w:bottom w:w="83" w:type="dxa"/>
              <w:right w:w="112" w:type="dxa"/>
            </w:tcMar>
            <w:vAlign w:val="center"/>
          </w:tcPr>
          <w:p w:rsidR="004D4120" w:rsidRDefault="00FD2126">
            <w:pPr>
              <w:spacing w:after="0" w:line="252" w:lineRule="auto"/>
            </w:pPr>
            <w:r>
              <w:rPr>
                <w:sz w:val="14"/>
              </w:rPr>
              <w:t>Read per-host completion and output.</w:t>
            </w:r>
          </w:p>
        </w:tc>
      </w:tr>
      <w:tr w:rsidR="004D4120">
        <w:trPr>
          <w:cantSplit/>
          <w:jc w:val="center"/>
        </w:trPr>
        <w:tc>
          <w:tcPr>
            <w:tcW w:w="108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S6 GET</w:t>
            </w:r>
          </w:p>
        </w:tc>
        <w:tc>
          <w:tcPr>
            <w:tcW w:w="485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/api/job_invocations/{id}/hosts/{hostId}/raw</w:t>
            </w:r>
          </w:p>
        </w:tc>
        <w:tc>
          <w:tcPr>
            <w:tcW w:w="4075"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Optional raw per-host output; verify format in the installed instance.</w:t>
            </w:r>
          </w:p>
        </w:tc>
      </w:tr>
      <w:tr w:rsidR="004D4120">
        <w:trPr>
          <w:cantSplit/>
          <w:jc w:val="center"/>
        </w:trPr>
        <w:tc>
          <w:tcPr>
            <w:tcW w:w="1080" w:type="dxa"/>
            <w:tcMar>
              <w:top w:w="80" w:type="dxa"/>
              <w:left w:w="112" w:type="dxa"/>
              <w:bottom w:w="83" w:type="dxa"/>
              <w:right w:w="112" w:type="dxa"/>
            </w:tcMar>
            <w:vAlign w:val="center"/>
          </w:tcPr>
          <w:p w:rsidR="004D4120" w:rsidRDefault="00FD2126">
            <w:pPr>
              <w:spacing w:after="0" w:line="252" w:lineRule="auto"/>
            </w:pPr>
            <w:r>
              <w:rPr>
                <w:b/>
                <w:sz w:val="14"/>
              </w:rPr>
              <w:lastRenderedPageBreak/>
              <w:t>S7 POST</w:t>
            </w:r>
          </w:p>
        </w:tc>
        <w:tc>
          <w:tcPr>
            <w:tcW w:w="4853" w:type="dxa"/>
            <w:tcMar>
              <w:top w:w="80" w:type="dxa"/>
              <w:left w:w="112" w:type="dxa"/>
              <w:bottom w:w="83" w:type="dxa"/>
              <w:right w:w="112" w:type="dxa"/>
            </w:tcMar>
            <w:vAlign w:val="center"/>
          </w:tcPr>
          <w:p w:rsidR="004D4120" w:rsidRDefault="00FD2126">
            <w:pPr>
              <w:spacing w:after="0" w:line="252" w:lineRule="auto"/>
            </w:pPr>
            <w:r>
              <w:rPr>
                <w:sz w:val="14"/>
              </w:rPr>
              <w:t>/api/job_invocations/{id}/cancel</w:t>
            </w:r>
          </w:p>
        </w:tc>
        <w:tc>
          <w:tcPr>
            <w:tcW w:w="4075" w:type="dxa"/>
            <w:tcMar>
              <w:top w:w="80" w:type="dxa"/>
              <w:left w:w="112" w:type="dxa"/>
              <w:bottom w:w="83" w:type="dxa"/>
              <w:right w:w="112" w:type="dxa"/>
            </w:tcMar>
            <w:vAlign w:val="center"/>
          </w:tcPr>
          <w:p w:rsidR="004D4120" w:rsidRDefault="00FD2126">
            <w:pPr>
              <w:spacing w:after="0" w:line="252" w:lineRule="auto"/>
            </w:pPr>
            <w:r>
              <w:rPr>
                <w:sz w:val="14"/>
              </w:rPr>
              <w:t>Optional cancellation under an approved policy; it is not rollback.</w:t>
            </w:r>
          </w:p>
        </w:tc>
      </w:tr>
    </w:tbl>
    <w:p w:rsidR="004D4120" w:rsidRDefault="004D4120">
      <w:pPr>
        <w:spacing w:after="0"/>
      </w:pPr>
    </w:p>
    <w:p w:rsidR="004D4120" w:rsidRDefault="00FD2126">
      <w:pPr>
        <w:spacing w:line="276" w:lineRule="auto"/>
      </w:pPr>
      <w:r>
        <w:t>Satellite reference materials use both /api and /api/v2 aliases. The accepted routes, org/location, certificate trust, job-template inputs and output representation must be validated against IndusInd Satellite 6.9 at /apidoc/v2.html. The job ID and exact host IDs are stored before polling. A global success does not conceal a failed host.</w:t>
      </w:r>
    </w:p>
    <w:p w:rsidR="004D4120" w:rsidRDefault="00FD2126">
      <w:pPr>
        <w:spacing w:line="276" w:lineRule="auto"/>
      </w:pPr>
      <w:r>
        <w:t>A distinct read-only precheck is required when VPM360 must decide whether patching may begin. The supplied Linux YAML currently performs backups and changes/reboots as part of its full procedure; it cannot be treated as a harmless precheck simply because checks appear near its beginning. Both the standard and Java-exclusion patch variants must be available only where approved.</w:t>
      </w:r>
    </w:p>
    <w:p w:rsidR="004D4120" w:rsidRDefault="00FD2126">
      <w:pPr>
        <w:pStyle w:val="Heading2"/>
        <w:spacing w:after="100"/>
      </w:pPr>
      <w:r>
        <w:t>4.6 SCCM 2509 - Windows execution</w:t>
      </w:r>
    </w:p>
    <w:p w:rsidR="004D4120" w:rsidRDefault="00FD2126">
      <w:pPr>
        <w:spacing w:line="276" w:lineRule="auto"/>
      </w:pPr>
      <w:r>
        <w:t>Purpose: coordinate the existing Configuration Manager 2509 patch deployment process without substituting an invented REST patch engine. Windows version and source host list are selected, mapped to the exact ResourceID and approved deployment target, then checked for client activity before they are included in the deployment scope.</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1814"/>
        <w:gridCol w:w="4550"/>
        <w:gridCol w:w="3643"/>
      </w:tblGrid>
      <w:tr w:rsidR="004D4120">
        <w:trPr>
          <w:cantSplit/>
          <w:tblHeader/>
          <w:jc w:val="center"/>
        </w:trPr>
        <w:tc>
          <w:tcPr>
            <w:tcW w:w="1814" w:type="dxa"/>
            <w:shd w:val="clear" w:color="auto" w:fill="173653"/>
            <w:tcMar>
              <w:top w:w="105" w:type="dxa"/>
              <w:left w:w="115" w:type="dxa"/>
              <w:bottom w:w="100" w:type="dxa"/>
              <w:right w:w="115" w:type="dxa"/>
            </w:tcMar>
          </w:tcPr>
          <w:p w:rsidR="004D4120" w:rsidRDefault="00FD2126">
            <w:pPr>
              <w:spacing w:after="0"/>
            </w:pPr>
            <w:r>
              <w:rPr>
                <w:b/>
                <w:color w:val="FFFFFF"/>
                <w:sz w:val="14"/>
              </w:rPr>
              <w:t>Need</w:t>
            </w:r>
          </w:p>
        </w:tc>
        <w:tc>
          <w:tcPr>
            <w:tcW w:w="4550" w:type="dxa"/>
            <w:shd w:val="clear" w:color="auto" w:fill="173653"/>
            <w:tcMar>
              <w:top w:w="105" w:type="dxa"/>
              <w:left w:w="115" w:type="dxa"/>
              <w:bottom w:w="100" w:type="dxa"/>
              <w:right w:w="115" w:type="dxa"/>
            </w:tcMar>
          </w:tcPr>
          <w:p w:rsidR="004D4120" w:rsidRDefault="00FD2126">
            <w:pPr>
              <w:spacing w:after="0"/>
            </w:pPr>
            <w:r>
              <w:rPr>
                <w:b/>
                <w:color w:val="FFFFFF"/>
                <w:sz w:val="14"/>
              </w:rPr>
              <w:t>Candidate interface</w:t>
            </w:r>
          </w:p>
        </w:tc>
        <w:tc>
          <w:tcPr>
            <w:tcW w:w="3643" w:type="dxa"/>
            <w:shd w:val="clear" w:color="auto" w:fill="173653"/>
            <w:tcMar>
              <w:top w:w="105" w:type="dxa"/>
              <w:left w:w="115" w:type="dxa"/>
              <w:bottom w:w="100" w:type="dxa"/>
              <w:right w:w="115" w:type="dxa"/>
            </w:tcMar>
          </w:tcPr>
          <w:p w:rsidR="004D4120" w:rsidRDefault="00FD2126">
            <w:pPr>
              <w:spacing w:after="0"/>
            </w:pPr>
            <w:r>
              <w:rPr>
                <w:b/>
                <w:color w:val="FFFFFF"/>
                <w:sz w:val="14"/>
              </w:rPr>
              <w:t>Input / expected outcome</w:t>
            </w:r>
          </w:p>
        </w:tc>
      </w:tr>
      <w:tr w:rsidR="004D4120">
        <w:trPr>
          <w:cantSplit/>
          <w:jc w:val="center"/>
        </w:trPr>
        <w:tc>
          <w:tcPr>
            <w:tcW w:w="1814" w:type="dxa"/>
            <w:tcMar>
              <w:top w:w="80" w:type="dxa"/>
              <w:left w:w="112" w:type="dxa"/>
              <w:bottom w:w="83" w:type="dxa"/>
              <w:right w:w="112" w:type="dxa"/>
            </w:tcMar>
            <w:vAlign w:val="center"/>
          </w:tcPr>
          <w:p w:rsidR="004D4120" w:rsidRDefault="00FD2126">
            <w:pPr>
              <w:spacing w:after="0" w:line="252" w:lineRule="auto"/>
            </w:pPr>
            <w:r>
              <w:rPr>
                <w:b/>
                <w:sz w:val="14"/>
              </w:rPr>
              <w:t>Site / authentication</w:t>
            </w:r>
          </w:p>
        </w:tc>
        <w:tc>
          <w:tcPr>
            <w:tcW w:w="4550" w:type="dxa"/>
            <w:tcMar>
              <w:top w:w="80" w:type="dxa"/>
              <w:left w:w="112" w:type="dxa"/>
              <w:bottom w:w="83" w:type="dxa"/>
              <w:right w:w="112" w:type="dxa"/>
            </w:tcMar>
            <w:vAlign w:val="center"/>
          </w:tcPr>
          <w:p w:rsidR="004D4120" w:rsidRDefault="00FD2126">
            <w:pPr>
              <w:spacing w:after="0" w:line="252" w:lineRule="auto"/>
            </w:pPr>
            <w:r>
              <w:rPr>
                <w:sz w:val="14"/>
              </w:rPr>
              <w:t>GET /AdminService/wmi/SMS_Site</w:t>
            </w:r>
          </w:p>
        </w:tc>
        <w:tc>
          <w:tcPr>
            <w:tcW w:w="3643" w:type="dxa"/>
            <w:tcMar>
              <w:top w:w="80" w:type="dxa"/>
              <w:left w:w="112" w:type="dxa"/>
              <w:bottom w:w="83" w:type="dxa"/>
              <w:right w:w="112" w:type="dxa"/>
            </w:tcMar>
            <w:vAlign w:val="center"/>
          </w:tcPr>
          <w:p w:rsidR="004D4120" w:rsidRDefault="00FD2126">
            <w:pPr>
              <w:spacing w:after="0" w:line="252" w:lineRule="auto"/>
            </w:pPr>
            <w:r>
              <w:rPr>
                <w:sz w:val="14"/>
              </w:rPr>
              <w:t>Identify provider/site; confirm supported authentication and RBAC.</w:t>
            </w:r>
          </w:p>
        </w:tc>
      </w:tr>
      <w:tr w:rsidR="004D4120">
        <w:trPr>
          <w:cantSplit/>
          <w:jc w:val="center"/>
        </w:trPr>
        <w:tc>
          <w:tcPr>
            <w:tcW w:w="18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ADR mapping</w:t>
            </w:r>
          </w:p>
        </w:tc>
        <w:tc>
          <w:tcPr>
            <w:tcW w:w="4550"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GET /AdminService/wmi/SMS_AutoDeployment</w:t>
            </w:r>
          </w:p>
        </w:tc>
        <w:tc>
          <w:tcPr>
            <w:tcW w:w="364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Map ADR and approved update group/deployment.</w:t>
            </w:r>
          </w:p>
        </w:tc>
      </w:tr>
      <w:tr w:rsidR="004D4120">
        <w:trPr>
          <w:cantSplit/>
          <w:jc w:val="center"/>
        </w:trPr>
        <w:tc>
          <w:tcPr>
            <w:tcW w:w="1814" w:type="dxa"/>
            <w:tcMar>
              <w:top w:w="80" w:type="dxa"/>
              <w:left w:w="112" w:type="dxa"/>
              <w:bottom w:w="83" w:type="dxa"/>
              <w:right w:w="112" w:type="dxa"/>
            </w:tcMar>
            <w:vAlign w:val="center"/>
          </w:tcPr>
          <w:p w:rsidR="004D4120" w:rsidRDefault="00FD2126">
            <w:pPr>
              <w:spacing w:after="0" w:line="252" w:lineRule="auto"/>
            </w:pPr>
            <w:r>
              <w:rPr>
                <w:b/>
                <w:sz w:val="14"/>
              </w:rPr>
              <w:t>OS folders</w:t>
            </w:r>
          </w:p>
        </w:tc>
        <w:tc>
          <w:tcPr>
            <w:tcW w:w="4550" w:type="dxa"/>
            <w:tcMar>
              <w:top w:w="80" w:type="dxa"/>
              <w:left w:w="112" w:type="dxa"/>
              <w:bottom w:w="83" w:type="dxa"/>
              <w:right w:w="112" w:type="dxa"/>
            </w:tcMar>
            <w:vAlign w:val="center"/>
          </w:tcPr>
          <w:p w:rsidR="004D4120" w:rsidRDefault="00FD2126">
            <w:pPr>
              <w:spacing w:after="0" w:line="252" w:lineRule="auto"/>
            </w:pPr>
            <w:r>
              <w:rPr>
                <w:sz w:val="14"/>
              </w:rPr>
              <w:t>GET /AdminService/wmi/SMS_ObjectContainerNode</w:t>
            </w:r>
          </w:p>
        </w:tc>
        <w:tc>
          <w:tcPr>
            <w:tcW w:w="3643" w:type="dxa"/>
            <w:tcMar>
              <w:top w:w="80" w:type="dxa"/>
              <w:left w:w="112" w:type="dxa"/>
              <w:bottom w:w="83" w:type="dxa"/>
              <w:right w:w="112" w:type="dxa"/>
            </w:tcMar>
            <w:vAlign w:val="center"/>
          </w:tcPr>
          <w:p w:rsidR="004D4120" w:rsidRDefault="00FD2126">
            <w:pPr>
              <w:spacing w:after="0" w:line="252" w:lineRule="auto"/>
            </w:pPr>
            <w:r>
              <w:rPr>
                <w:sz w:val="14"/>
              </w:rPr>
              <w:t>Read only if OS groups are SCCM console folders; AD source not assumed.</w:t>
            </w:r>
          </w:p>
        </w:tc>
      </w:tr>
      <w:tr w:rsidR="004D4120">
        <w:trPr>
          <w:cantSplit/>
          <w:jc w:val="center"/>
        </w:trPr>
        <w:tc>
          <w:tcPr>
            <w:tcW w:w="18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Collections</w:t>
            </w:r>
          </w:p>
        </w:tc>
        <w:tc>
          <w:tcPr>
            <w:tcW w:w="4550"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GET /AdminService/wmi/SMS_Collection</w:t>
            </w:r>
          </w:p>
        </w:tc>
        <w:tc>
          <w:tcPr>
            <w:tcW w:w="364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Obtain approved source/target CollectionIDs.</w:t>
            </w:r>
          </w:p>
        </w:tc>
      </w:tr>
      <w:tr w:rsidR="004D4120">
        <w:trPr>
          <w:cantSplit/>
          <w:jc w:val="center"/>
        </w:trPr>
        <w:tc>
          <w:tcPr>
            <w:tcW w:w="1814" w:type="dxa"/>
            <w:tcMar>
              <w:top w:w="80" w:type="dxa"/>
              <w:left w:w="112" w:type="dxa"/>
              <w:bottom w:w="83" w:type="dxa"/>
              <w:right w:w="112" w:type="dxa"/>
            </w:tcMar>
            <w:vAlign w:val="center"/>
          </w:tcPr>
          <w:p w:rsidR="004D4120" w:rsidRDefault="00FD2126">
            <w:pPr>
              <w:spacing w:after="0" w:line="252" w:lineRule="auto"/>
            </w:pPr>
            <w:r>
              <w:rPr>
                <w:b/>
                <w:sz w:val="14"/>
              </w:rPr>
              <w:t>Synced hosts</w:t>
            </w:r>
          </w:p>
        </w:tc>
        <w:tc>
          <w:tcPr>
            <w:tcW w:w="4550" w:type="dxa"/>
            <w:tcMar>
              <w:top w:w="80" w:type="dxa"/>
              <w:left w:w="112" w:type="dxa"/>
              <w:bottom w:w="83" w:type="dxa"/>
              <w:right w:w="112" w:type="dxa"/>
            </w:tcMar>
            <w:vAlign w:val="center"/>
          </w:tcPr>
          <w:p w:rsidR="004D4120" w:rsidRDefault="00FD2126">
            <w:pPr>
              <w:spacing w:after="0" w:line="252" w:lineRule="auto"/>
            </w:pPr>
            <w:r>
              <w:rPr>
                <w:sz w:val="14"/>
              </w:rPr>
              <w:t>GET /AdminService/wmi/SMS_FullCollectionMembership</w:t>
            </w:r>
          </w:p>
        </w:tc>
        <w:tc>
          <w:tcPr>
            <w:tcW w:w="3643" w:type="dxa"/>
            <w:tcMar>
              <w:top w:w="80" w:type="dxa"/>
              <w:left w:w="112" w:type="dxa"/>
              <w:bottom w:w="83" w:type="dxa"/>
              <w:right w:w="112" w:type="dxa"/>
            </w:tcMar>
            <w:vAlign w:val="center"/>
          </w:tcPr>
          <w:p w:rsidR="004D4120" w:rsidRDefault="00FD2126">
            <w:pPr>
              <w:spacing w:after="0" w:line="252" w:lineRule="auto"/>
            </w:pPr>
            <w:r>
              <w:rPr>
                <w:sz w:val="14"/>
              </w:rPr>
              <w:t>Read Name/ResourceID when source is a collection; otherwise use client AD utility.</w:t>
            </w:r>
          </w:p>
        </w:tc>
      </w:tr>
      <w:tr w:rsidR="004D4120">
        <w:trPr>
          <w:cantSplit/>
          <w:jc w:val="center"/>
        </w:trPr>
        <w:tc>
          <w:tcPr>
            <w:tcW w:w="18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Client activity</w:t>
            </w:r>
          </w:p>
        </w:tc>
        <w:tc>
          <w:tcPr>
            <w:tcW w:w="4550"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GET /AdminService/wmi/SMS_CombinedDeviceResources</w:t>
            </w:r>
          </w:p>
        </w:tc>
        <w:tc>
          <w:tcPr>
            <w:tcW w:w="364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Read ClientActiveStatus, IsClient and last activity for precheck.</w:t>
            </w:r>
          </w:p>
        </w:tc>
      </w:tr>
      <w:tr w:rsidR="004D4120">
        <w:trPr>
          <w:cantSplit/>
          <w:jc w:val="center"/>
        </w:trPr>
        <w:tc>
          <w:tcPr>
            <w:tcW w:w="1814" w:type="dxa"/>
            <w:tcMar>
              <w:top w:w="80" w:type="dxa"/>
              <w:left w:w="112" w:type="dxa"/>
              <w:bottom w:w="83" w:type="dxa"/>
              <w:right w:w="112" w:type="dxa"/>
            </w:tcMar>
            <w:vAlign w:val="center"/>
          </w:tcPr>
          <w:p w:rsidR="004D4120" w:rsidRDefault="00FD2126">
            <w:pPr>
              <w:spacing w:after="0" w:line="252" w:lineRule="auto"/>
            </w:pPr>
            <w:r>
              <w:rPr>
                <w:b/>
                <w:sz w:val="14"/>
              </w:rPr>
              <w:t>Deployment policy</w:t>
            </w:r>
          </w:p>
        </w:tc>
        <w:tc>
          <w:tcPr>
            <w:tcW w:w="4550" w:type="dxa"/>
            <w:tcMar>
              <w:top w:w="80" w:type="dxa"/>
              <w:left w:w="112" w:type="dxa"/>
              <w:bottom w:w="83" w:type="dxa"/>
              <w:right w:w="112" w:type="dxa"/>
            </w:tcMar>
            <w:vAlign w:val="center"/>
          </w:tcPr>
          <w:p w:rsidR="004D4120" w:rsidRDefault="00FD2126">
            <w:pPr>
              <w:spacing w:after="0" w:line="252" w:lineRule="auto"/>
            </w:pPr>
            <w:r>
              <w:rPr>
                <w:sz w:val="14"/>
              </w:rPr>
              <w:t>GET /AdminService/wmi/SMS_UpdateGroupAssignment</w:t>
            </w:r>
          </w:p>
        </w:tc>
        <w:tc>
          <w:tcPr>
            <w:tcW w:w="3643" w:type="dxa"/>
            <w:tcMar>
              <w:top w:w="80" w:type="dxa"/>
              <w:left w:w="112" w:type="dxa"/>
              <w:bottom w:w="83" w:type="dxa"/>
              <w:right w:w="112" w:type="dxa"/>
            </w:tcMar>
            <w:vAlign w:val="center"/>
          </w:tcPr>
          <w:p w:rsidR="004D4120" w:rsidRDefault="00FD2126">
            <w:pPr>
              <w:spacing w:after="0" w:line="252" w:lineRule="auto"/>
            </w:pPr>
            <w:r>
              <w:rPr>
                <w:sz w:val="14"/>
              </w:rPr>
              <w:t>Read AssignmentID, schedule, deadline and reboot policy.</w:t>
            </w:r>
          </w:p>
        </w:tc>
      </w:tr>
      <w:tr w:rsidR="004D4120">
        <w:trPr>
          <w:cantSplit/>
          <w:jc w:val="center"/>
        </w:trPr>
        <w:tc>
          <w:tcPr>
            <w:tcW w:w="18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Membership write</w:t>
            </w:r>
          </w:p>
        </w:tc>
        <w:tc>
          <w:tcPr>
            <w:tcW w:w="4550"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Approved SCCM utility or supported PowerShell/WMI method</w:t>
            </w:r>
          </w:p>
        </w:tc>
        <w:tc>
          <w:tcPr>
            <w:tcW w:w="364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Add/remove only this job's direct membership rules; exact REST wrapper pending.</w:t>
            </w:r>
          </w:p>
        </w:tc>
      </w:tr>
      <w:tr w:rsidR="004D4120">
        <w:trPr>
          <w:cantSplit/>
          <w:jc w:val="center"/>
        </w:trPr>
        <w:tc>
          <w:tcPr>
            <w:tcW w:w="1814" w:type="dxa"/>
            <w:tcMar>
              <w:top w:w="80" w:type="dxa"/>
              <w:left w:w="112" w:type="dxa"/>
              <w:bottom w:w="83" w:type="dxa"/>
              <w:right w:w="112" w:type="dxa"/>
            </w:tcMar>
            <w:vAlign w:val="center"/>
          </w:tcPr>
          <w:p w:rsidR="004D4120" w:rsidRDefault="00FD2126">
            <w:pPr>
              <w:spacing w:after="0" w:line="252" w:lineRule="auto"/>
            </w:pPr>
            <w:r>
              <w:rPr>
                <w:b/>
                <w:sz w:val="14"/>
              </w:rPr>
              <w:t>Deployment status</w:t>
            </w:r>
          </w:p>
        </w:tc>
        <w:tc>
          <w:tcPr>
            <w:tcW w:w="4550" w:type="dxa"/>
            <w:tcMar>
              <w:top w:w="80" w:type="dxa"/>
              <w:left w:w="112" w:type="dxa"/>
              <w:bottom w:w="83" w:type="dxa"/>
              <w:right w:w="112" w:type="dxa"/>
            </w:tcMar>
            <w:vAlign w:val="center"/>
          </w:tcPr>
          <w:p w:rsidR="004D4120" w:rsidRDefault="00FD2126">
            <w:pPr>
              <w:spacing w:after="0" w:line="252" w:lineRule="auto"/>
            </w:pPr>
            <w:r>
              <w:rPr>
                <w:sz w:val="14"/>
              </w:rPr>
              <w:t>GET /AdminService/wmi/SMS_SUMDeploymentAssetDetails</w:t>
            </w:r>
          </w:p>
        </w:tc>
        <w:tc>
          <w:tcPr>
            <w:tcW w:w="3643" w:type="dxa"/>
            <w:tcMar>
              <w:top w:w="80" w:type="dxa"/>
              <w:left w:w="112" w:type="dxa"/>
              <w:bottom w:w="83" w:type="dxa"/>
              <w:right w:w="112" w:type="dxa"/>
            </w:tcMar>
            <w:vAlign w:val="center"/>
          </w:tcPr>
          <w:p w:rsidR="004D4120" w:rsidRDefault="00FD2126">
            <w:pPr>
              <w:spacing w:after="0" w:line="252" w:lineRule="auto"/>
            </w:pPr>
            <w:r>
              <w:rPr>
                <w:sz w:val="14"/>
              </w:rPr>
              <w:t>Collect per-host status, compliance, times, restart/error evidence.</w:t>
            </w:r>
          </w:p>
        </w:tc>
      </w:tr>
      <w:tr w:rsidR="004D4120">
        <w:trPr>
          <w:cantSplit/>
          <w:jc w:val="center"/>
        </w:trPr>
        <w:tc>
          <w:tcPr>
            <w:tcW w:w="18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Schedule</w:t>
            </w:r>
          </w:p>
        </w:tc>
        <w:tc>
          <w:tcPr>
            <w:tcW w:w="4550"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VPM360 scheduler + existing SCCM deployment controls</w:t>
            </w:r>
          </w:p>
        </w:tc>
        <w:tc>
          <w:tcPr>
            <w:tcW w:w="364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No invented AdminService schedule-job endpoint.</w:t>
            </w:r>
          </w:p>
        </w:tc>
      </w:tr>
    </w:tbl>
    <w:p w:rsidR="004D4120" w:rsidRDefault="004D4120">
      <w:pPr>
        <w:spacing w:after="0"/>
      </w:pPr>
    </w:p>
    <w:p w:rsidR="004D4120" w:rsidRDefault="00FD2126">
      <w:pPr>
        <w:spacing w:line="276" w:lineRule="auto"/>
      </w:pPr>
      <w:r>
        <w:t>The original SCCM operating model includes ADR-maintained patch libraries, grouping by Windows version, scheduled start/end and reported Deployment Status categories. The client stated an approximately 15-minute agent polling cycle; this is a client-specific setting to confirm, not a default promised by Microsoft. An active SCCM client signal is a readiness gate, not proof of live host reachability.</w:t>
      </w:r>
    </w:p>
    <w:p w:rsidR="004D4120" w:rsidRDefault="00FD2126">
      <w:pPr>
        <w:spacing w:line="276" w:lineRule="auto"/>
      </w:pPr>
      <w:r>
        <w:t>VPM360 must report compliant, in progress, error, unknown and skipped separately. A compliant result may mean newly installed, already installed or not applicable. When the business requires new-installation proof, baseline and per-update evidence must also be obtained. The client must confirm the actual OS/AD source, mapping of ADR/CollectionID/AssignmentID, scope-changing utility, status fields and windows/reboot behavior.</w:t>
      </w:r>
    </w:p>
    <w:p w:rsidR="004D4120" w:rsidRDefault="00FD2126">
      <w:pPr>
        <w:pStyle w:val="Heading2"/>
        <w:spacing w:after="100"/>
      </w:pPr>
      <w:r>
        <w:t>4.7 Ansible Automation Controller 4.2 - Database, Middleware and AIX</w:t>
      </w:r>
    </w:p>
    <w:p w:rsidR="004D4120" w:rsidRDefault="00FD2126">
      <w:pPr>
        <w:spacing w:line="276" w:lineRule="auto"/>
      </w:pPr>
      <w:r>
        <w:t>Purpose: Automation Controller supplies target inventory, permissioned remote execution and status/output retrieval. IndusInd engineers retain all vendor-specific patch commands in approved, versioned scripts. VPM360 executes the complete script per selected host or a validated centralized-runner mode, rather than constructing shell commands for each SOP step.</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1426"/>
        <w:gridCol w:w="5501"/>
        <w:gridCol w:w="3082"/>
      </w:tblGrid>
      <w:tr w:rsidR="004D4120">
        <w:trPr>
          <w:cantSplit/>
          <w:tblHeader/>
          <w:jc w:val="center"/>
        </w:trPr>
        <w:tc>
          <w:tcPr>
            <w:tcW w:w="1426" w:type="dxa"/>
            <w:shd w:val="clear" w:color="auto" w:fill="173653"/>
            <w:tcMar>
              <w:top w:w="105" w:type="dxa"/>
              <w:left w:w="115" w:type="dxa"/>
              <w:bottom w:w="100" w:type="dxa"/>
              <w:right w:w="115" w:type="dxa"/>
            </w:tcMar>
          </w:tcPr>
          <w:p w:rsidR="004D4120" w:rsidRDefault="00FD2126">
            <w:pPr>
              <w:spacing w:after="0"/>
            </w:pPr>
            <w:r>
              <w:rPr>
                <w:b/>
                <w:color w:val="FFFFFF"/>
                <w:sz w:val="15"/>
              </w:rPr>
              <w:t>Function</w:t>
            </w:r>
          </w:p>
        </w:tc>
        <w:tc>
          <w:tcPr>
            <w:tcW w:w="5501" w:type="dxa"/>
            <w:shd w:val="clear" w:color="auto" w:fill="173653"/>
            <w:tcMar>
              <w:top w:w="105" w:type="dxa"/>
              <w:left w:w="115" w:type="dxa"/>
              <w:bottom w:w="100" w:type="dxa"/>
              <w:right w:w="115" w:type="dxa"/>
            </w:tcMar>
          </w:tcPr>
          <w:p w:rsidR="004D4120" w:rsidRDefault="00FD2126">
            <w:pPr>
              <w:spacing w:after="0"/>
            </w:pPr>
            <w:r>
              <w:rPr>
                <w:b/>
                <w:color w:val="FFFFFF"/>
                <w:sz w:val="15"/>
              </w:rPr>
              <w:t>Controller route</w:t>
            </w:r>
          </w:p>
        </w:tc>
        <w:tc>
          <w:tcPr>
            <w:tcW w:w="3082" w:type="dxa"/>
            <w:shd w:val="clear" w:color="auto" w:fill="173653"/>
            <w:tcMar>
              <w:top w:w="105" w:type="dxa"/>
              <w:left w:w="115" w:type="dxa"/>
              <w:bottom w:w="100" w:type="dxa"/>
              <w:right w:w="115" w:type="dxa"/>
            </w:tcMar>
          </w:tcPr>
          <w:p w:rsidR="004D4120" w:rsidRDefault="00FD2126">
            <w:pPr>
              <w:spacing w:after="0"/>
            </w:pPr>
            <w:r>
              <w:rPr>
                <w:b/>
                <w:color w:val="FFFFFF"/>
                <w:sz w:val="15"/>
              </w:rPr>
              <w:t>Expected result</w:t>
            </w:r>
          </w:p>
        </w:tc>
      </w:tr>
      <w:tr w:rsidR="004D4120">
        <w:trPr>
          <w:cantSplit/>
          <w:jc w:val="center"/>
        </w:trPr>
        <w:tc>
          <w:tcPr>
            <w:tcW w:w="1426" w:type="dxa"/>
            <w:tcMar>
              <w:top w:w="80" w:type="dxa"/>
              <w:left w:w="112" w:type="dxa"/>
              <w:bottom w:w="83" w:type="dxa"/>
              <w:right w:w="112" w:type="dxa"/>
            </w:tcMar>
            <w:vAlign w:val="center"/>
          </w:tcPr>
          <w:p w:rsidR="004D4120" w:rsidRDefault="00FD2126">
            <w:pPr>
              <w:spacing w:after="0" w:line="252" w:lineRule="auto"/>
            </w:pPr>
            <w:r>
              <w:rPr>
                <w:b/>
                <w:sz w:val="14"/>
              </w:rPr>
              <w:t>Token (conditional)</w:t>
            </w:r>
          </w:p>
        </w:tc>
        <w:tc>
          <w:tcPr>
            <w:tcW w:w="5501" w:type="dxa"/>
            <w:tcMar>
              <w:top w:w="80" w:type="dxa"/>
              <w:left w:w="112" w:type="dxa"/>
              <w:bottom w:w="83" w:type="dxa"/>
              <w:right w:w="112" w:type="dxa"/>
            </w:tcMar>
            <w:vAlign w:val="center"/>
          </w:tcPr>
          <w:p w:rsidR="004D4120" w:rsidRDefault="00FD2126">
            <w:pPr>
              <w:spacing w:after="0" w:line="252" w:lineRule="auto"/>
            </w:pPr>
            <w:r>
              <w:rPr>
                <w:sz w:val="14"/>
              </w:rPr>
              <w:t>POST /api/v2/tokens/</w:t>
            </w:r>
          </w:p>
        </w:tc>
        <w:tc>
          <w:tcPr>
            <w:tcW w:w="3082" w:type="dxa"/>
            <w:tcMar>
              <w:top w:w="80" w:type="dxa"/>
              <w:left w:w="112" w:type="dxa"/>
              <w:bottom w:w="83" w:type="dxa"/>
              <w:right w:w="112" w:type="dxa"/>
            </w:tcMar>
            <w:vAlign w:val="center"/>
          </w:tcPr>
          <w:p w:rsidR="004D4120" w:rsidRDefault="00FD2126">
            <w:pPr>
              <w:spacing w:after="0" w:line="252" w:lineRule="auto"/>
            </w:pPr>
            <w:r>
              <w:rPr>
                <w:sz w:val="14"/>
              </w:rPr>
              <w:t>Service token can instead be provisioned securely by IndusInd.</w:t>
            </w:r>
          </w:p>
        </w:tc>
      </w:tr>
      <w:tr w:rsidR="004D4120">
        <w:trPr>
          <w:cantSplit/>
          <w:jc w:val="center"/>
        </w:trPr>
        <w:tc>
          <w:tcPr>
            <w:tcW w:w="142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Hosts</w:t>
            </w:r>
          </w:p>
        </w:tc>
        <w:tc>
          <w:tcPr>
            <w:tcW w:w="550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GET /api/v2/inventories/{inventory_id}/hosts/?page_size=200</w:t>
            </w:r>
          </w:p>
        </w:tc>
        <w:tc>
          <w:tcPr>
            <w:tcW w:w="308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Read enabled hosts; follow pagination.</w:t>
            </w:r>
          </w:p>
        </w:tc>
      </w:tr>
      <w:tr w:rsidR="004D4120">
        <w:trPr>
          <w:cantSplit/>
          <w:jc w:val="center"/>
        </w:trPr>
        <w:tc>
          <w:tcPr>
            <w:tcW w:w="1426" w:type="dxa"/>
            <w:tcMar>
              <w:top w:w="80" w:type="dxa"/>
              <w:left w:w="112" w:type="dxa"/>
              <w:bottom w:w="83" w:type="dxa"/>
              <w:right w:w="112" w:type="dxa"/>
            </w:tcMar>
            <w:vAlign w:val="center"/>
          </w:tcPr>
          <w:p w:rsidR="004D4120" w:rsidRDefault="00FD2126">
            <w:pPr>
              <w:spacing w:after="0" w:line="252" w:lineRule="auto"/>
            </w:pPr>
            <w:r>
              <w:rPr>
                <w:b/>
                <w:sz w:val="14"/>
              </w:rPr>
              <w:t>Schema</w:t>
            </w:r>
          </w:p>
        </w:tc>
        <w:tc>
          <w:tcPr>
            <w:tcW w:w="5501" w:type="dxa"/>
            <w:tcMar>
              <w:top w:w="80" w:type="dxa"/>
              <w:left w:w="112" w:type="dxa"/>
              <w:bottom w:w="83" w:type="dxa"/>
              <w:right w:w="112" w:type="dxa"/>
            </w:tcMar>
            <w:vAlign w:val="center"/>
          </w:tcPr>
          <w:p w:rsidR="004D4120" w:rsidRDefault="00FD2126">
            <w:pPr>
              <w:spacing w:after="0" w:line="252" w:lineRule="auto"/>
            </w:pPr>
            <w:r>
              <w:rPr>
                <w:sz w:val="14"/>
              </w:rPr>
              <w:t>OPTIONS /api/v2/inventories/{inventory_id}/ad_hoc_commands/</w:t>
            </w:r>
          </w:p>
        </w:tc>
        <w:tc>
          <w:tcPr>
            <w:tcW w:w="3082" w:type="dxa"/>
            <w:tcMar>
              <w:top w:w="80" w:type="dxa"/>
              <w:left w:w="112" w:type="dxa"/>
              <w:bottom w:w="83" w:type="dxa"/>
              <w:right w:w="112" w:type="dxa"/>
            </w:tcMar>
            <w:vAlign w:val="center"/>
          </w:tcPr>
          <w:p w:rsidR="004D4120" w:rsidRDefault="00FD2126">
            <w:pPr>
              <w:spacing w:after="0" w:line="252" w:lineRule="auto"/>
            </w:pPr>
            <w:r>
              <w:rPr>
                <w:sz w:val="14"/>
              </w:rPr>
              <w:t>Confirm fields and allowed execution modules on Controller 4.2.</w:t>
            </w:r>
          </w:p>
        </w:tc>
      </w:tr>
      <w:tr w:rsidR="004D4120">
        <w:trPr>
          <w:cantSplit/>
          <w:jc w:val="center"/>
        </w:trPr>
        <w:tc>
          <w:tcPr>
            <w:tcW w:w="142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lastRenderedPageBreak/>
              <w:t>Execute</w:t>
            </w:r>
          </w:p>
        </w:tc>
        <w:tc>
          <w:tcPr>
            <w:tcW w:w="550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POST /api/v2/inventories/{inventory_id}/ad_hoc_commands/</w:t>
            </w:r>
          </w:p>
        </w:tc>
        <w:tc>
          <w:tcPr>
            <w:tcW w:w="308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Launch the approved script with exact host limit; save returned command ID.</w:t>
            </w:r>
          </w:p>
        </w:tc>
      </w:tr>
      <w:tr w:rsidR="004D4120">
        <w:trPr>
          <w:cantSplit/>
          <w:jc w:val="center"/>
        </w:trPr>
        <w:tc>
          <w:tcPr>
            <w:tcW w:w="1426" w:type="dxa"/>
            <w:tcMar>
              <w:top w:w="80" w:type="dxa"/>
              <w:left w:w="112" w:type="dxa"/>
              <w:bottom w:w="83" w:type="dxa"/>
              <w:right w:w="112" w:type="dxa"/>
            </w:tcMar>
            <w:vAlign w:val="center"/>
          </w:tcPr>
          <w:p w:rsidR="004D4120" w:rsidRDefault="00FD2126">
            <w:pPr>
              <w:spacing w:after="0" w:line="252" w:lineRule="auto"/>
            </w:pPr>
            <w:r>
              <w:rPr>
                <w:b/>
                <w:sz w:val="14"/>
              </w:rPr>
              <w:t>Status</w:t>
            </w:r>
          </w:p>
        </w:tc>
        <w:tc>
          <w:tcPr>
            <w:tcW w:w="5501" w:type="dxa"/>
            <w:tcMar>
              <w:top w:w="80" w:type="dxa"/>
              <w:left w:w="112" w:type="dxa"/>
              <w:bottom w:w="83" w:type="dxa"/>
              <w:right w:w="112" w:type="dxa"/>
            </w:tcMar>
            <w:vAlign w:val="center"/>
          </w:tcPr>
          <w:p w:rsidR="004D4120" w:rsidRDefault="00FD2126">
            <w:pPr>
              <w:spacing w:after="0" w:line="252" w:lineRule="auto"/>
            </w:pPr>
            <w:r>
              <w:rPr>
                <w:sz w:val="14"/>
              </w:rPr>
              <w:t>GET /api/v2/ad_hoc_commands/{command_id}/</w:t>
            </w:r>
          </w:p>
        </w:tc>
        <w:tc>
          <w:tcPr>
            <w:tcW w:w="3082" w:type="dxa"/>
            <w:tcMar>
              <w:top w:w="80" w:type="dxa"/>
              <w:left w:w="112" w:type="dxa"/>
              <w:bottom w:w="83" w:type="dxa"/>
              <w:right w:w="112" w:type="dxa"/>
            </w:tcMar>
            <w:vAlign w:val="center"/>
          </w:tcPr>
          <w:p w:rsidR="004D4120" w:rsidRDefault="00FD2126">
            <w:pPr>
              <w:spacing w:after="0" w:line="252" w:lineRule="auto"/>
            </w:pPr>
            <w:r>
              <w:rPr>
                <w:sz w:val="14"/>
              </w:rPr>
              <w:t>Read status, timestamps and explanations.</w:t>
            </w:r>
          </w:p>
        </w:tc>
      </w:tr>
      <w:tr w:rsidR="004D4120">
        <w:trPr>
          <w:cantSplit/>
          <w:jc w:val="center"/>
        </w:trPr>
        <w:tc>
          <w:tcPr>
            <w:tcW w:w="142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Events</w:t>
            </w:r>
          </w:p>
        </w:tc>
        <w:tc>
          <w:tcPr>
            <w:tcW w:w="550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GET /api/v2/ad_hoc_commands/{command_id}/events/?page_size=200</w:t>
            </w:r>
          </w:p>
        </w:tc>
        <w:tc>
          <w:tcPr>
            <w:tcW w:w="308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Capture structured step/host events; follow next links.</w:t>
            </w:r>
          </w:p>
        </w:tc>
      </w:tr>
      <w:tr w:rsidR="004D4120">
        <w:trPr>
          <w:cantSplit/>
          <w:jc w:val="center"/>
        </w:trPr>
        <w:tc>
          <w:tcPr>
            <w:tcW w:w="1426" w:type="dxa"/>
            <w:tcMar>
              <w:top w:w="80" w:type="dxa"/>
              <w:left w:w="112" w:type="dxa"/>
              <w:bottom w:w="83" w:type="dxa"/>
              <w:right w:w="112" w:type="dxa"/>
            </w:tcMar>
            <w:vAlign w:val="center"/>
          </w:tcPr>
          <w:p w:rsidR="004D4120" w:rsidRDefault="00FD2126">
            <w:pPr>
              <w:spacing w:after="0" w:line="252" w:lineRule="auto"/>
            </w:pPr>
            <w:r>
              <w:rPr>
                <w:b/>
                <w:sz w:val="14"/>
              </w:rPr>
              <w:t>Stdout</w:t>
            </w:r>
          </w:p>
        </w:tc>
        <w:tc>
          <w:tcPr>
            <w:tcW w:w="5501" w:type="dxa"/>
            <w:tcMar>
              <w:top w:w="80" w:type="dxa"/>
              <w:left w:w="112" w:type="dxa"/>
              <w:bottom w:w="83" w:type="dxa"/>
              <w:right w:w="112" w:type="dxa"/>
            </w:tcMar>
            <w:vAlign w:val="center"/>
          </w:tcPr>
          <w:p w:rsidR="004D4120" w:rsidRDefault="00FD2126">
            <w:pPr>
              <w:spacing w:after="0" w:line="252" w:lineRule="auto"/>
            </w:pPr>
            <w:r>
              <w:rPr>
                <w:sz w:val="14"/>
              </w:rPr>
              <w:t>GET /api/v2/ad_hoc_commands/{command_id}/stdout/</w:t>
            </w:r>
          </w:p>
        </w:tc>
        <w:tc>
          <w:tcPr>
            <w:tcW w:w="3082" w:type="dxa"/>
            <w:tcMar>
              <w:top w:w="80" w:type="dxa"/>
              <w:left w:w="112" w:type="dxa"/>
              <w:bottom w:w="83" w:type="dxa"/>
              <w:right w:w="112" w:type="dxa"/>
            </w:tcMar>
            <w:vAlign w:val="center"/>
          </w:tcPr>
          <w:p w:rsidR="004D4120" w:rsidRDefault="00FD2126">
            <w:pPr>
              <w:spacing w:after="0" w:line="252" w:lineRule="auto"/>
            </w:pPr>
            <w:r>
              <w:rPr>
                <w:sz w:val="14"/>
              </w:rPr>
              <w:t>Capture full raw evidence; parse approved result markers.</w:t>
            </w:r>
          </w:p>
        </w:tc>
      </w:tr>
      <w:tr w:rsidR="004D4120">
        <w:trPr>
          <w:cantSplit/>
          <w:jc w:val="center"/>
        </w:trPr>
        <w:tc>
          <w:tcPr>
            <w:tcW w:w="142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Cancel</w:t>
            </w:r>
          </w:p>
        </w:tc>
        <w:tc>
          <w:tcPr>
            <w:tcW w:w="550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POST /api/v2/ad_hoc_commands/{command_id}/cancel/</w:t>
            </w:r>
          </w:p>
        </w:tc>
        <w:tc>
          <w:tcPr>
            <w:tcW w:w="308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Optional policy-approved cancel; not an automatic rollback.</w:t>
            </w:r>
          </w:p>
        </w:tc>
      </w:tr>
    </w:tbl>
    <w:p w:rsidR="004D4120" w:rsidRDefault="004D4120">
      <w:pPr>
        <w:spacing w:after="0"/>
      </w:pPr>
    </w:p>
    <w:p w:rsidR="004D4120" w:rsidRDefault="00FD2126">
      <w:pPr>
        <w:spacing w:line="276" w:lineRule="auto"/>
      </w:pPr>
      <w:r>
        <w:t>Controller inventory and machine credentials are owned by IndusInd. The platform receives only a service access reference and the approved inventory/host mapping. Scripts must emit a clear PATCH_STEP_RESULT for each relevant step and a PATCH_RUN_RESULT containing final status, installed patch/version and evidence location. Additional correlation values such as run ID and host are agreed with IndusInd during configuration.</w:t>
      </w:r>
    </w:p>
    <w:tbl>
      <w:tblPr>
        <w:tblW w:w="0" w:type="auto"/>
        <w:tblLayout w:type="fixed"/>
        <w:tblLook w:val="04A0" w:firstRow="1" w:lastRow="0" w:firstColumn="1" w:lastColumn="0" w:noHBand="0" w:noVBand="1"/>
      </w:tblPr>
      <w:tblGrid>
        <w:gridCol w:w="10008"/>
      </w:tblGrid>
      <w:tr w:rsidR="004D4120">
        <w:tc>
          <w:tcPr>
            <w:tcW w:w="10008" w:type="dxa"/>
            <w:shd w:val="clear" w:color="auto" w:fill="F0F5F9"/>
            <w:tcMar>
              <w:top w:w="120" w:type="dxa"/>
              <w:left w:w="150" w:type="dxa"/>
              <w:bottom w:w="125" w:type="dxa"/>
              <w:right w:w="150" w:type="dxa"/>
            </w:tcMar>
          </w:tcPr>
          <w:p w:rsidR="004D4120" w:rsidRDefault="00FD2126">
            <w:pPr>
              <w:spacing w:after="0"/>
            </w:pPr>
            <w:r>
              <w:rPr>
                <w:b/>
                <w:color w:val="2263A0"/>
                <w:sz w:val="17"/>
              </w:rPr>
              <w:t xml:space="preserve">INDUSIND OWNERSHIP:  </w:t>
            </w:r>
            <w:r>
              <w:rPr>
                <w:sz w:val="17"/>
              </w:rPr>
              <w:t>Ansible licensing, access/permissions and the Database, Middleware and AIX automation scripts are IndusInd responsibilities. 300Plus configures VPM360 integration and validates orchestration using the scripts and infrastructure IndusInd makes available.</w:t>
            </w:r>
            <w:r w:rsidR="0043629D">
              <w:rPr>
                <w:sz w:val="17"/>
              </w:rPr>
              <w:t xml:space="preserve"> And also provides access of Linux satellite and SCCM at during customization or configuration or at time of deployment.</w:t>
            </w:r>
          </w:p>
        </w:tc>
      </w:tr>
    </w:tbl>
    <w:p w:rsidR="004D4120" w:rsidRDefault="004D4120">
      <w:pPr>
        <w:spacing w:after="0"/>
      </w:pPr>
    </w:p>
    <w:p w:rsidR="004D4120" w:rsidRDefault="00FD2126">
      <w:pPr>
        <w:pStyle w:val="Heading2"/>
        <w:spacing w:after="100"/>
      </w:pPr>
      <w:r>
        <w:t>4.8 Power BI and CMDB lifecycle writeback</w:t>
      </w:r>
    </w:p>
    <w:p w:rsidR="004D4120" w:rsidRDefault="00FD2126">
      <w:pPr>
        <w:spacing w:line="276" w:lineRule="auto"/>
      </w:pPr>
      <w:r>
        <w:t>Power BI consumes approved datasets for eight reports. The reporting connector must support refresh, user entitlements and data definitions agreed for each report. VPM360 preserves detailed execution and lifecycle evidence even when a reporting refresh is delayed.</w:t>
      </w:r>
    </w:p>
    <w:p w:rsidR="004D4120" w:rsidRDefault="00FD2126">
      <w:pPr>
        <w:spacing w:line="276" w:lineRule="auto"/>
      </w:pPr>
      <w:r>
        <w:t>The raw business requirement is to update CMDB after the approved ticket-closure stage using OS Version and Last Patch Updated Date &amp; Time. The technical integration also describes potential earlier writeback after patch validation. V.1 will not silently merge the two: the bank must approve the point of writeback, exact class/dataset, attribute names, accepted values and reconciliation process before CMDB writes are enabled.</w:t>
      </w:r>
    </w:p>
    <w:p w:rsidR="004D4120" w:rsidRDefault="00FD2126">
      <w:pPr>
        <w:pStyle w:val="CodeCompact"/>
        <w:spacing w:after="0" w:line="240" w:lineRule="auto"/>
        <w:ind w:left="230"/>
        <w:rPr>
          <w:rFonts w:hint="eastAsia"/>
        </w:rPr>
      </w:pPr>
      <w:r>
        <w:rPr>
          <w:color w:val="27374A"/>
        </w:rPr>
        <w:t>PATCH {CMDB_BASE}/api/cmdb/v1.0/instances/{writeDatasetId}/{namespace}/{className}/{instanceId}</w:t>
      </w:r>
    </w:p>
    <w:p w:rsidR="004D4120" w:rsidRDefault="00FD2126">
      <w:pPr>
        <w:pStyle w:val="CodeCompact"/>
        <w:spacing w:after="0" w:line="240" w:lineRule="auto"/>
        <w:ind w:left="230"/>
        <w:rPr>
          <w:rFonts w:hint="eastAsia"/>
        </w:rPr>
      </w:pPr>
      <w:r>
        <w:rPr>
          <w:color w:val="27374A"/>
        </w:rPr>
        <w:t>Authorization: AR-JWT &lt;token&gt;</w:t>
      </w:r>
    </w:p>
    <w:p w:rsidR="004D4120" w:rsidRDefault="00FD2126">
      <w:pPr>
        <w:pStyle w:val="CodeCompact"/>
        <w:spacing w:after="0" w:line="240" w:lineRule="auto"/>
        <w:ind w:left="230"/>
        <w:rPr>
          <w:rFonts w:hint="eastAsia"/>
        </w:rPr>
      </w:pPr>
      <w:r>
        <w:rPr>
          <w:color w:val="27374A"/>
        </w:rPr>
        <w:t>Content-Type: application/json</w:t>
      </w:r>
    </w:p>
    <w:p w:rsidR="004D4120" w:rsidRDefault="00FD2126">
      <w:pPr>
        <w:pStyle w:val="CodeCompact"/>
        <w:spacing w:after="0" w:line="240" w:lineRule="auto"/>
        <w:ind w:left="230"/>
        <w:rPr>
          <w:rFonts w:hint="eastAsia"/>
        </w:rPr>
      </w:pPr>
      <w:r>
        <w:rPr>
          <w:color w:val="27374A"/>
        </w:rPr>
        <w:t>{</w:t>
      </w:r>
    </w:p>
    <w:p w:rsidR="004D4120" w:rsidRDefault="00FD2126">
      <w:pPr>
        <w:pStyle w:val="CodeCompact"/>
        <w:spacing w:after="0" w:line="240" w:lineRule="auto"/>
        <w:ind w:left="230"/>
        <w:rPr>
          <w:rFonts w:hint="eastAsia"/>
        </w:rPr>
      </w:pPr>
      <w:r>
        <w:rPr>
          <w:color w:val="27374A"/>
        </w:rPr>
        <w:t xml:space="preserve">  "attributes": {</w:t>
      </w:r>
    </w:p>
    <w:p w:rsidR="004D4120" w:rsidRDefault="00FD2126">
      <w:pPr>
        <w:pStyle w:val="CodeCompact"/>
        <w:spacing w:after="0" w:line="240" w:lineRule="auto"/>
        <w:ind w:left="230"/>
        <w:rPr>
          <w:rFonts w:hint="eastAsia"/>
        </w:rPr>
      </w:pPr>
      <w:r>
        <w:rPr>
          <w:color w:val="27374A"/>
        </w:rPr>
        <w:t xml:space="preserve">    "&lt;client_os_version_attribute&gt;": "&lt;verified value&gt;",</w:t>
      </w:r>
    </w:p>
    <w:p w:rsidR="004D4120" w:rsidRDefault="00FD2126">
      <w:pPr>
        <w:pStyle w:val="CodeCompact"/>
        <w:spacing w:after="0" w:line="240" w:lineRule="auto"/>
        <w:ind w:left="230"/>
        <w:rPr>
          <w:rFonts w:hint="eastAsia"/>
        </w:rPr>
      </w:pPr>
      <w:r>
        <w:rPr>
          <w:color w:val="27374A"/>
        </w:rPr>
        <w:t xml:space="preserve">    "&lt;client_last_patch_attribute&gt;": "&lt;verified timestamp&gt;"</w:t>
      </w:r>
    </w:p>
    <w:p w:rsidR="004D4120" w:rsidRDefault="00FD2126">
      <w:pPr>
        <w:pStyle w:val="CodeCompact"/>
        <w:spacing w:after="0" w:line="240" w:lineRule="auto"/>
        <w:ind w:left="230"/>
        <w:rPr>
          <w:rFonts w:hint="eastAsia"/>
        </w:rPr>
      </w:pPr>
      <w:r>
        <w:rPr>
          <w:color w:val="27374A"/>
        </w:rPr>
        <w:t xml:space="preserve">  }</w:t>
      </w:r>
    </w:p>
    <w:p w:rsidR="004D4120" w:rsidRDefault="00FD2126">
      <w:pPr>
        <w:pStyle w:val="CodeCompact"/>
        <w:spacing w:after="0" w:line="240" w:lineRule="auto"/>
        <w:ind w:left="230"/>
        <w:rPr>
          <w:rFonts w:hint="eastAsia"/>
        </w:rPr>
      </w:pPr>
      <w:r>
        <w:rPr>
          <w:color w:val="27374A"/>
        </w:rPr>
        <w:t>}</w:t>
      </w:r>
    </w:p>
    <w:p w:rsidR="004D4120" w:rsidRDefault="004D4120">
      <w:pPr>
        <w:spacing w:after="40"/>
      </w:pPr>
    </w:p>
    <w:p w:rsidR="004D4120" w:rsidRDefault="00FD2126">
      <w:pPr>
        <w:pStyle w:val="Caption"/>
        <w:spacing w:line="276" w:lineRule="auto"/>
      </w:pPr>
      <w:r>
        <w:rPr>
          <w:b w:val="0"/>
        </w:rPr>
        <w:t>The PATCH example is a proposed mapping template. Placeholder attribute names, dataset and write permissions require CMDB-team confirmation.</w:t>
      </w:r>
    </w:p>
    <w:p w:rsidR="004D4120" w:rsidRDefault="00FD2126">
      <w:r>
        <w:br w:type="page"/>
      </w:r>
    </w:p>
    <w:p w:rsidR="004D4120" w:rsidRDefault="00FD2126">
      <w:pPr>
        <w:pStyle w:val="Heading1"/>
        <w:spacing w:before="300" w:after="100"/>
      </w:pPr>
      <w:r>
        <w:lastRenderedPageBreak/>
        <w:t>5. Ticket automation and reusable patch jobs</w:t>
      </w:r>
    </w:p>
    <w:p w:rsidR="004D4120" w:rsidRDefault="00FD2126">
      <w:pPr>
        <w:pStyle w:val="Heading2"/>
        <w:spacing w:after="100"/>
      </w:pPr>
      <w:r>
        <w:t>5.1 Event-driven change automation</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2131"/>
        <w:gridCol w:w="4032"/>
        <w:gridCol w:w="3845"/>
      </w:tblGrid>
      <w:tr w:rsidR="004D4120">
        <w:trPr>
          <w:cantSplit/>
          <w:tblHeader/>
          <w:jc w:val="center"/>
        </w:trPr>
        <w:tc>
          <w:tcPr>
            <w:tcW w:w="2131" w:type="dxa"/>
            <w:shd w:val="clear" w:color="auto" w:fill="173653"/>
            <w:tcMar>
              <w:top w:w="105" w:type="dxa"/>
              <w:left w:w="115" w:type="dxa"/>
              <w:bottom w:w="100" w:type="dxa"/>
              <w:right w:w="115" w:type="dxa"/>
            </w:tcMar>
          </w:tcPr>
          <w:p w:rsidR="004D4120" w:rsidRDefault="00FD2126">
            <w:pPr>
              <w:spacing w:after="0"/>
            </w:pPr>
            <w:r>
              <w:rPr>
                <w:b/>
                <w:color w:val="FFFFFF"/>
                <w:sz w:val="15"/>
              </w:rPr>
              <w:t>Trigger</w:t>
            </w:r>
          </w:p>
        </w:tc>
        <w:tc>
          <w:tcPr>
            <w:tcW w:w="4032" w:type="dxa"/>
            <w:shd w:val="clear" w:color="auto" w:fill="173653"/>
            <w:tcMar>
              <w:top w:w="105" w:type="dxa"/>
              <w:left w:w="115" w:type="dxa"/>
              <w:bottom w:w="100" w:type="dxa"/>
              <w:right w:w="115" w:type="dxa"/>
            </w:tcMar>
          </w:tcPr>
          <w:p w:rsidR="004D4120" w:rsidRDefault="00FD2126">
            <w:pPr>
              <w:spacing w:after="0"/>
            </w:pPr>
            <w:r>
              <w:rPr>
                <w:b/>
                <w:color w:val="FFFFFF"/>
                <w:sz w:val="15"/>
              </w:rPr>
              <w:t>VPM360 action</w:t>
            </w:r>
          </w:p>
        </w:tc>
        <w:tc>
          <w:tcPr>
            <w:tcW w:w="3845" w:type="dxa"/>
            <w:shd w:val="clear" w:color="auto" w:fill="173653"/>
            <w:tcMar>
              <w:top w:w="105" w:type="dxa"/>
              <w:left w:w="115" w:type="dxa"/>
              <w:bottom w:w="100" w:type="dxa"/>
              <w:right w:w="115" w:type="dxa"/>
            </w:tcMar>
          </w:tcPr>
          <w:p w:rsidR="004D4120" w:rsidRDefault="00FD2126">
            <w:pPr>
              <w:spacing w:after="0"/>
            </w:pPr>
            <w:r>
              <w:rPr>
                <w:b/>
                <w:color w:val="FFFFFF"/>
                <w:sz w:val="15"/>
              </w:rPr>
              <w:t>Persisted audit / outcome</w:t>
            </w:r>
          </w:p>
        </w:tc>
      </w:tr>
      <w:tr w:rsidR="004D4120">
        <w:trPr>
          <w:cantSplit/>
          <w:jc w:val="center"/>
        </w:trPr>
        <w:tc>
          <w:tcPr>
            <w:tcW w:w="2131" w:type="dxa"/>
            <w:tcMar>
              <w:top w:w="80" w:type="dxa"/>
              <w:left w:w="112" w:type="dxa"/>
              <w:bottom w:w="83" w:type="dxa"/>
              <w:right w:w="112" w:type="dxa"/>
            </w:tcMar>
            <w:vAlign w:val="center"/>
          </w:tcPr>
          <w:p w:rsidR="004D4120" w:rsidRDefault="00FD2126">
            <w:pPr>
              <w:spacing w:after="0" w:line="252" w:lineRule="auto"/>
            </w:pPr>
            <w:r>
              <w:rPr>
                <w:b/>
                <w:sz w:val="15"/>
              </w:rPr>
              <w:t>Finding accepted and matched</w:t>
            </w:r>
          </w:p>
        </w:tc>
        <w:tc>
          <w:tcPr>
            <w:tcW w:w="4032" w:type="dxa"/>
            <w:tcMar>
              <w:top w:w="80" w:type="dxa"/>
              <w:left w:w="112" w:type="dxa"/>
              <w:bottom w:w="83" w:type="dxa"/>
              <w:right w:w="112" w:type="dxa"/>
            </w:tcMar>
            <w:vAlign w:val="center"/>
          </w:tcPr>
          <w:p w:rsidR="004D4120" w:rsidRDefault="00FD2126">
            <w:pPr>
              <w:spacing w:after="0" w:line="252" w:lineRule="auto"/>
            </w:pPr>
            <w:r>
              <w:rPr>
                <w:sz w:val="15"/>
              </w:rPr>
              <w:t>Create a change per vulnerability ID or link an authorized manually raised change.</w:t>
            </w:r>
          </w:p>
        </w:tc>
        <w:tc>
          <w:tcPr>
            <w:tcW w:w="3845" w:type="dxa"/>
            <w:tcMar>
              <w:top w:w="80" w:type="dxa"/>
              <w:left w:w="112" w:type="dxa"/>
              <w:bottom w:w="83" w:type="dxa"/>
              <w:right w:w="112" w:type="dxa"/>
            </w:tcMar>
            <w:vAlign w:val="center"/>
          </w:tcPr>
          <w:p w:rsidR="004D4120" w:rsidRDefault="00FD2126">
            <w:pPr>
              <w:spacing w:after="0" w:line="252" w:lineRule="auto"/>
            </w:pPr>
            <w:r>
              <w:rPr>
                <w:sz w:val="15"/>
              </w:rPr>
              <w:t>Source ID, target CI, submit request, creation result and CR number.</w:t>
            </w:r>
          </w:p>
        </w:tc>
      </w:tr>
      <w:tr w:rsidR="004D4120">
        <w:trPr>
          <w:cantSplit/>
          <w:jc w:val="center"/>
        </w:trPr>
        <w:tc>
          <w:tcPr>
            <w:tcW w:w="2131"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Change submitted</w:t>
            </w:r>
          </w:p>
        </w:tc>
        <w:tc>
          <w:tcPr>
            <w:tcW w:w="40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Poll permitted status and approval workflow; capture actor, decision and window.</w:t>
            </w:r>
          </w:p>
        </w:tc>
        <w:tc>
          <w:tcPr>
            <w:tcW w:w="3845"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Status history, approver, decision time, approved start/end and time zone.</w:t>
            </w:r>
          </w:p>
        </w:tc>
      </w:tr>
      <w:tr w:rsidR="004D4120">
        <w:trPr>
          <w:cantSplit/>
          <w:jc w:val="center"/>
        </w:trPr>
        <w:tc>
          <w:tcPr>
            <w:tcW w:w="2131" w:type="dxa"/>
            <w:tcMar>
              <w:top w:w="80" w:type="dxa"/>
              <w:left w:w="112" w:type="dxa"/>
              <w:bottom w:w="83" w:type="dxa"/>
              <w:right w:w="112" w:type="dxa"/>
            </w:tcMar>
            <w:vAlign w:val="center"/>
          </w:tcPr>
          <w:p w:rsidR="004D4120" w:rsidRDefault="00FD2126">
            <w:pPr>
              <w:spacing w:after="0" w:line="252" w:lineRule="auto"/>
            </w:pPr>
            <w:r>
              <w:rPr>
                <w:b/>
                <w:sz w:val="15"/>
              </w:rPr>
              <w:t>Rejected / cancelled</w:t>
            </w:r>
          </w:p>
        </w:tc>
        <w:tc>
          <w:tcPr>
            <w:tcW w:w="4032" w:type="dxa"/>
            <w:tcMar>
              <w:top w:w="80" w:type="dxa"/>
              <w:left w:w="112" w:type="dxa"/>
              <w:bottom w:w="83" w:type="dxa"/>
              <w:right w:w="112" w:type="dxa"/>
            </w:tcMar>
            <w:vAlign w:val="center"/>
          </w:tcPr>
          <w:p w:rsidR="004D4120" w:rsidRDefault="00FD2126">
            <w:pPr>
              <w:spacing w:after="0" w:line="252" w:lineRule="auto"/>
            </w:pPr>
            <w:r>
              <w:rPr>
                <w:sz w:val="15"/>
              </w:rPr>
              <w:t>Stop new execution; preserve change reason and current owner.</w:t>
            </w:r>
          </w:p>
        </w:tc>
        <w:tc>
          <w:tcPr>
            <w:tcW w:w="3845" w:type="dxa"/>
            <w:tcMar>
              <w:top w:w="80" w:type="dxa"/>
              <w:left w:w="112" w:type="dxa"/>
              <w:bottom w:w="83" w:type="dxa"/>
              <w:right w:w="112" w:type="dxa"/>
            </w:tcMar>
            <w:vAlign w:val="center"/>
          </w:tcPr>
          <w:p w:rsidR="004D4120" w:rsidRDefault="00FD2126">
            <w:pPr>
              <w:spacing w:after="0" w:line="252" w:lineRule="auto"/>
            </w:pPr>
            <w:r>
              <w:rPr>
                <w:sz w:val="15"/>
              </w:rPr>
              <w:t>Decision actor/time, status and governance clock.</w:t>
            </w:r>
          </w:p>
        </w:tc>
      </w:tr>
      <w:tr w:rsidR="004D4120">
        <w:trPr>
          <w:cantSplit/>
          <w:jc w:val="center"/>
        </w:trPr>
        <w:tc>
          <w:tcPr>
            <w:tcW w:w="2131"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Squad1 exception update</w:t>
            </w:r>
          </w:p>
        </w:tc>
        <w:tc>
          <w:tcPr>
            <w:tcW w:w="40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Record Exception_ID and Exception_END_Date; stop normal remediation path under approved policy.</w:t>
            </w:r>
          </w:p>
        </w:tc>
        <w:tc>
          <w:tcPr>
            <w:tcW w:w="3845"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Source record/version, expiry, pending owner and evidence.</w:t>
            </w:r>
          </w:p>
        </w:tc>
      </w:tr>
      <w:tr w:rsidR="004D4120">
        <w:trPr>
          <w:cantSplit/>
          <w:jc w:val="center"/>
        </w:trPr>
        <w:tc>
          <w:tcPr>
            <w:tcW w:w="2131" w:type="dxa"/>
            <w:tcMar>
              <w:top w:w="80" w:type="dxa"/>
              <w:left w:w="112" w:type="dxa"/>
              <w:bottom w:w="83" w:type="dxa"/>
              <w:right w:w="112" w:type="dxa"/>
            </w:tcMar>
            <w:vAlign w:val="center"/>
          </w:tcPr>
          <w:p w:rsidR="004D4120" w:rsidRDefault="00FD2126">
            <w:pPr>
              <w:spacing w:after="0" w:line="252" w:lineRule="auto"/>
            </w:pPr>
            <w:r>
              <w:rPr>
                <w:b/>
                <w:sz w:val="15"/>
              </w:rPr>
              <w:t>Approval and window valid</w:t>
            </w:r>
          </w:p>
        </w:tc>
        <w:tc>
          <w:tcPr>
            <w:tcW w:w="4032" w:type="dxa"/>
            <w:tcMar>
              <w:top w:w="80" w:type="dxa"/>
              <w:left w:w="112" w:type="dxa"/>
              <w:bottom w:w="83" w:type="dxa"/>
              <w:right w:w="112" w:type="dxa"/>
            </w:tcMar>
            <w:vAlign w:val="center"/>
          </w:tcPr>
          <w:p w:rsidR="004D4120" w:rsidRDefault="00FD2126">
            <w:pPr>
              <w:spacing w:after="0" w:line="252" w:lineRule="auto"/>
            </w:pPr>
            <w:r>
              <w:rPr>
                <w:sz w:val="15"/>
              </w:rPr>
              <w:t>Allow job preparation only for the approved frozen scope.</w:t>
            </w:r>
          </w:p>
        </w:tc>
        <w:tc>
          <w:tcPr>
            <w:tcW w:w="3845" w:type="dxa"/>
            <w:tcMar>
              <w:top w:w="80" w:type="dxa"/>
              <w:left w:w="112" w:type="dxa"/>
              <w:bottom w:w="83" w:type="dxa"/>
              <w:right w:w="112" w:type="dxa"/>
            </w:tcMar>
            <w:vAlign w:val="center"/>
          </w:tcPr>
          <w:p w:rsidR="004D4120" w:rsidRDefault="00FD2126">
            <w:pPr>
              <w:spacing w:after="0" w:line="252" w:lineRule="auto"/>
            </w:pPr>
            <w:r>
              <w:rPr>
                <w:sz w:val="15"/>
              </w:rPr>
              <w:t>Approval snapshot, host list hash, planned script/template and patch level.</w:t>
            </w:r>
          </w:p>
        </w:tc>
      </w:tr>
      <w:tr w:rsidR="004D4120">
        <w:trPr>
          <w:cantSplit/>
          <w:jc w:val="center"/>
        </w:trPr>
        <w:tc>
          <w:tcPr>
            <w:tcW w:w="2131"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Precheck passed / failed</w:t>
            </w:r>
          </w:p>
        </w:tc>
        <w:tc>
          <w:tcPr>
            <w:tcW w:w="40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Dispatch only passing targets or hold and notify affected owner.</w:t>
            </w:r>
          </w:p>
        </w:tc>
        <w:tc>
          <w:tcPr>
            <w:tcW w:w="3845"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Per-host test/result, output ID and reason.</w:t>
            </w:r>
          </w:p>
        </w:tc>
      </w:tr>
      <w:tr w:rsidR="004D4120">
        <w:trPr>
          <w:cantSplit/>
          <w:jc w:val="center"/>
        </w:trPr>
        <w:tc>
          <w:tcPr>
            <w:tcW w:w="2131" w:type="dxa"/>
            <w:tcMar>
              <w:top w:w="80" w:type="dxa"/>
              <w:left w:w="112" w:type="dxa"/>
              <w:bottom w:w="83" w:type="dxa"/>
              <w:right w:w="112" w:type="dxa"/>
            </w:tcMar>
            <w:vAlign w:val="center"/>
          </w:tcPr>
          <w:p w:rsidR="004D4120" w:rsidRDefault="00FD2126">
            <w:pPr>
              <w:spacing w:after="0" w:line="252" w:lineRule="auto"/>
            </w:pPr>
            <w:r>
              <w:rPr>
                <w:b/>
                <w:sz w:val="15"/>
              </w:rPr>
              <w:t>Patch success</w:t>
            </w:r>
          </w:p>
        </w:tc>
        <w:tc>
          <w:tcPr>
            <w:tcW w:w="4032" w:type="dxa"/>
            <w:tcMar>
              <w:top w:w="80" w:type="dxa"/>
              <w:left w:w="112" w:type="dxa"/>
              <w:bottom w:w="83" w:type="dxa"/>
              <w:right w:w="112" w:type="dxa"/>
            </w:tcMar>
            <w:vAlign w:val="center"/>
          </w:tcPr>
          <w:p w:rsidR="004D4120" w:rsidRDefault="00FD2126">
            <w:pPr>
              <w:spacing w:after="0" w:line="252" w:lineRule="auto"/>
            </w:pPr>
            <w:r>
              <w:rPr>
                <w:sz w:val="15"/>
              </w:rPr>
              <w:t>Update Helix worklog/status as permitted; request validation/closure.</w:t>
            </w:r>
          </w:p>
        </w:tc>
        <w:tc>
          <w:tcPr>
            <w:tcW w:w="3845" w:type="dxa"/>
            <w:tcMar>
              <w:top w:w="80" w:type="dxa"/>
              <w:left w:w="112" w:type="dxa"/>
              <w:bottom w:w="83" w:type="dxa"/>
              <w:right w:w="112" w:type="dxa"/>
            </w:tcMar>
            <w:vAlign w:val="center"/>
          </w:tcPr>
          <w:p w:rsidR="004D4120" w:rsidRDefault="00FD2126">
            <w:pPr>
              <w:spacing w:after="0" w:line="252" w:lineRule="auto"/>
            </w:pPr>
            <w:r>
              <w:rPr>
                <w:sz w:val="15"/>
              </w:rPr>
              <w:t>Execution ID, version, timestamps, logs and postcheck.</w:t>
            </w:r>
          </w:p>
        </w:tc>
      </w:tr>
      <w:tr w:rsidR="004D4120">
        <w:trPr>
          <w:cantSplit/>
          <w:jc w:val="center"/>
        </w:trPr>
        <w:tc>
          <w:tcPr>
            <w:tcW w:w="2131"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Patch failure</w:t>
            </w:r>
          </w:p>
        </w:tc>
        <w:tc>
          <w:tcPr>
            <w:tcW w:w="40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Publish failure worklog and manual rollback handover; notify asset owner.</w:t>
            </w:r>
          </w:p>
        </w:tc>
        <w:tc>
          <w:tcPr>
            <w:tcW w:w="3845"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Error, responsible group, handover time, rollback detail reference.</w:t>
            </w:r>
          </w:p>
        </w:tc>
      </w:tr>
      <w:tr w:rsidR="004D4120">
        <w:trPr>
          <w:cantSplit/>
          <w:jc w:val="center"/>
        </w:trPr>
        <w:tc>
          <w:tcPr>
            <w:tcW w:w="2131" w:type="dxa"/>
            <w:tcMar>
              <w:top w:w="80" w:type="dxa"/>
              <w:left w:w="112" w:type="dxa"/>
              <w:bottom w:w="83" w:type="dxa"/>
              <w:right w:w="112" w:type="dxa"/>
            </w:tcMar>
            <w:vAlign w:val="center"/>
          </w:tcPr>
          <w:p w:rsidR="004D4120" w:rsidRDefault="00FD2126">
            <w:pPr>
              <w:spacing w:after="0" w:line="252" w:lineRule="auto"/>
            </w:pPr>
            <w:r>
              <w:rPr>
                <w:b/>
                <w:sz w:val="15"/>
              </w:rPr>
              <w:t>Closure decision / reassessment</w:t>
            </w:r>
          </w:p>
        </w:tc>
        <w:tc>
          <w:tcPr>
            <w:tcW w:w="4032" w:type="dxa"/>
            <w:tcMar>
              <w:top w:w="80" w:type="dxa"/>
              <w:left w:w="112" w:type="dxa"/>
              <w:bottom w:w="83" w:type="dxa"/>
              <w:right w:w="112" w:type="dxa"/>
            </w:tcMar>
            <w:vAlign w:val="center"/>
          </w:tcPr>
          <w:p w:rsidR="004D4120" w:rsidRDefault="00FD2126">
            <w:pPr>
              <w:spacing w:after="0" w:line="252" w:lineRule="auto"/>
            </w:pPr>
            <w:r>
              <w:rPr>
                <w:sz w:val="15"/>
              </w:rPr>
              <w:t>Follow application-team ticket closure and subsequent security confirmation.</w:t>
            </w:r>
          </w:p>
        </w:tc>
        <w:tc>
          <w:tcPr>
            <w:tcW w:w="3845" w:type="dxa"/>
            <w:tcMar>
              <w:top w:w="80" w:type="dxa"/>
              <w:left w:w="112" w:type="dxa"/>
              <w:bottom w:w="83" w:type="dxa"/>
              <w:right w:w="112" w:type="dxa"/>
            </w:tcMar>
            <w:vAlign w:val="center"/>
          </w:tcPr>
          <w:p w:rsidR="004D4120" w:rsidRDefault="00FD2126">
            <w:pPr>
              <w:spacing w:after="0" w:line="252" w:lineRule="auto"/>
            </w:pPr>
            <w:r>
              <w:rPr>
                <w:sz w:val="15"/>
              </w:rPr>
              <w:t>Approver, decision, closed time, source verification and CMDB sync result.</w:t>
            </w:r>
          </w:p>
        </w:tc>
      </w:tr>
    </w:tbl>
    <w:p w:rsidR="004D4120" w:rsidRDefault="004D4120">
      <w:pPr>
        <w:spacing w:after="0"/>
      </w:pPr>
    </w:p>
    <w:p w:rsidR="004D4120" w:rsidRDefault="00FD2126">
      <w:pPr>
        <w:pStyle w:val="Heading2"/>
        <w:spacing w:after="100"/>
      </w:pPr>
      <w:r>
        <w:t>5.2 Thirteen reusable job template fields</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2520"/>
        <w:gridCol w:w="2304"/>
        <w:gridCol w:w="5184"/>
      </w:tblGrid>
      <w:tr w:rsidR="004D4120">
        <w:trPr>
          <w:cantSplit/>
          <w:tblHeader/>
          <w:jc w:val="center"/>
        </w:trPr>
        <w:tc>
          <w:tcPr>
            <w:tcW w:w="2520" w:type="dxa"/>
            <w:shd w:val="clear" w:color="auto" w:fill="173653"/>
            <w:tcMar>
              <w:top w:w="105" w:type="dxa"/>
              <w:left w:w="115" w:type="dxa"/>
              <w:bottom w:w="100" w:type="dxa"/>
              <w:right w:w="115" w:type="dxa"/>
            </w:tcMar>
          </w:tcPr>
          <w:p w:rsidR="004D4120" w:rsidRDefault="00FD2126">
            <w:pPr>
              <w:spacing w:after="0"/>
            </w:pPr>
            <w:r>
              <w:rPr>
                <w:b/>
                <w:color w:val="FFFFFF"/>
                <w:sz w:val="16"/>
              </w:rPr>
              <w:t># / Field</w:t>
            </w:r>
          </w:p>
        </w:tc>
        <w:tc>
          <w:tcPr>
            <w:tcW w:w="2304" w:type="dxa"/>
            <w:shd w:val="clear" w:color="auto" w:fill="173653"/>
            <w:tcMar>
              <w:top w:w="105" w:type="dxa"/>
              <w:left w:w="115" w:type="dxa"/>
              <w:bottom w:w="100" w:type="dxa"/>
              <w:right w:w="115" w:type="dxa"/>
            </w:tcMar>
          </w:tcPr>
          <w:p w:rsidR="004D4120" w:rsidRDefault="00FD2126">
            <w:pPr>
              <w:spacing w:after="0"/>
            </w:pPr>
            <w:r>
              <w:rPr>
                <w:b/>
                <w:color w:val="FFFFFF"/>
                <w:sz w:val="16"/>
              </w:rPr>
              <w:t>Behavior</w:t>
            </w:r>
          </w:p>
        </w:tc>
        <w:tc>
          <w:tcPr>
            <w:tcW w:w="5184" w:type="dxa"/>
            <w:shd w:val="clear" w:color="auto" w:fill="173653"/>
            <w:tcMar>
              <w:top w:w="105" w:type="dxa"/>
              <w:left w:w="115" w:type="dxa"/>
              <w:bottom w:w="100" w:type="dxa"/>
              <w:right w:w="115" w:type="dxa"/>
            </w:tcMar>
          </w:tcPr>
          <w:p w:rsidR="004D4120" w:rsidRDefault="00FD2126">
            <w:pPr>
              <w:spacing w:after="0"/>
            </w:pPr>
            <w:r>
              <w:rPr>
                <w:b/>
                <w:color w:val="FFFFFF"/>
                <w:sz w:val="16"/>
              </w:rPr>
              <w:t>Source and purpose</w:t>
            </w:r>
          </w:p>
        </w:tc>
      </w:tr>
      <w:tr w:rsidR="004D4120">
        <w:trPr>
          <w:cantSplit/>
          <w:jc w:val="center"/>
        </w:trPr>
        <w:tc>
          <w:tcPr>
            <w:tcW w:w="2520" w:type="dxa"/>
            <w:tcMar>
              <w:top w:w="80" w:type="dxa"/>
              <w:left w:w="112" w:type="dxa"/>
              <w:bottom w:w="83" w:type="dxa"/>
              <w:right w:w="112" w:type="dxa"/>
            </w:tcMar>
            <w:vAlign w:val="center"/>
          </w:tcPr>
          <w:p w:rsidR="004D4120" w:rsidRDefault="00FD2126">
            <w:pPr>
              <w:spacing w:after="0" w:line="252" w:lineRule="auto"/>
            </w:pPr>
            <w:r>
              <w:rPr>
                <w:b/>
                <w:sz w:val="15"/>
              </w:rPr>
              <w:t>1  Host Name</w:t>
            </w:r>
          </w:p>
        </w:tc>
        <w:tc>
          <w:tcPr>
            <w:tcW w:w="2304" w:type="dxa"/>
            <w:tcMar>
              <w:top w:w="80" w:type="dxa"/>
              <w:left w:w="112" w:type="dxa"/>
              <w:bottom w:w="83" w:type="dxa"/>
              <w:right w:w="112" w:type="dxa"/>
            </w:tcMar>
            <w:vAlign w:val="center"/>
          </w:tcPr>
          <w:p w:rsidR="004D4120" w:rsidRDefault="00FD2126">
            <w:pPr>
              <w:spacing w:after="0" w:line="252" w:lineRule="auto"/>
            </w:pPr>
            <w:r>
              <w:rPr>
                <w:sz w:val="15"/>
              </w:rPr>
              <w:t>Configurable / multi-select</w:t>
            </w:r>
          </w:p>
        </w:tc>
        <w:tc>
          <w:tcPr>
            <w:tcW w:w="5184" w:type="dxa"/>
            <w:tcMar>
              <w:top w:w="80" w:type="dxa"/>
              <w:left w:w="112" w:type="dxa"/>
              <w:bottom w:w="83" w:type="dxa"/>
              <w:right w:w="112" w:type="dxa"/>
            </w:tcMar>
            <w:vAlign w:val="center"/>
          </w:tcPr>
          <w:p w:rsidR="004D4120" w:rsidRDefault="00FD2126">
            <w:pPr>
              <w:spacing w:after="0" w:line="252" w:lineRule="auto"/>
            </w:pPr>
            <w:r>
              <w:rPr>
                <w:sz w:val="15"/>
              </w:rPr>
              <w:t>Satellite, SCCM or Controller eligible inventory - Choose one or more; use approved frozen host scope.</w:t>
            </w:r>
          </w:p>
        </w:tc>
      </w:tr>
      <w:tr w:rsidR="004D4120">
        <w:trPr>
          <w:cantSplit/>
          <w:jc w:val="center"/>
        </w:trPr>
        <w:tc>
          <w:tcPr>
            <w:tcW w:w="252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2  Host IP</w:t>
            </w:r>
          </w:p>
        </w:tc>
        <w:tc>
          <w:tcPr>
            <w:tcW w:w="2304"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Auto / fixed</w:t>
            </w:r>
          </w:p>
        </w:tc>
        <w:tc>
          <w:tcPr>
            <w:tcW w:w="5184"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Matched CMDB CI - Display the correlated server IP.</w:t>
            </w:r>
          </w:p>
        </w:tc>
      </w:tr>
      <w:tr w:rsidR="004D4120">
        <w:trPr>
          <w:cantSplit/>
          <w:jc w:val="center"/>
        </w:trPr>
        <w:tc>
          <w:tcPr>
            <w:tcW w:w="2520" w:type="dxa"/>
            <w:tcMar>
              <w:top w:w="80" w:type="dxa"/>
              <w:left w:w="112" w:type="dxa"/>
              <w:bottom w:w="83" w:type="dxa"/>
              <w:right w:w="112" w:type="dxa"/>
            </w:tcMar>
            <w:vAlign w:val="center"/>
          </w:tcPr>
          <w:p w:rsidR="004D4120" w:rsidRDefault="00FD2126">
            <w:pPr>
              <w:spacing w:after="0" w:line="252" w:lineRule="auto"/>
            </w:pPr>
            <w:r>
              <w:rPr>
                <w:b/>
                <w:sz w:val="15"/>
              </w:rPr>
              <w:t>3  Application Name</w:t>
            </w:r>
          </w:p>
        </w:tc>
        <w:tc>
          <w:tcPr>
            <w:tcW w:w="2304" w:type="dxa"/>
            <w:tcMar>
              <w:top w:w="80" w:type="dxa"/>
              <w:left w:w="112" w:type="dxa"/>
              <w:bottom w:w="83" w:type="dxa"/>
              <w:right w:w="112" w:type="dxa"/>
            </w:tcMar>
            <w:vAlign w:val="center"/>
          </w:tcPr>
          <w:p w:rsidR="004D4120" w:rsidRDefault="00FD2126">
            <w:pPr>
              <w:spacing w:after="0" w:line="252" w:lineRule="auto"/>
            </w:pPr>
            <w:r>
              <w:rPr>
                <w:sz w:val="15"/>
              </w:rPr>
              <w:t>Fixed / read-only</w:t>
            </w:r>
          </w:p>
        </w:tc>
        <w:tc>
          <w:tcPr>
            <w:tcW w:w="5184" w:type="dxa"/>
            <w:tcMar>
              <w:top w:w="80" w:type="dxa"/>
              <w:left w:w="112" w:type="dxa"/>
              <w:bottom w:w="83" w:type="dxa"/>
              <w:right w:w="112" w:type="dxa"/>
            </w:tcMar>
            <w:vAlign w:val="center"/>
          </w:tcPr>
          <w:p w:rsidR="004D4120" w:rsidRDefault="00FD2126">
            <w:pPr>
              <w:spacing w:after="0" w:line="252" w:lineRule="auto"/>
            </w:pPr>
            <w:r>
              <w:rPr>
                <w:sz w:val="15"/>
              </w:rPr>
              <w:t>CMDB - Display approved application mapping.</w:t>
            </w:r>
          </w:p>
        </w:tc>
      </w:tr>
      <w:tr w:rsidR="004D4120">
        <w:trPr>
          <w:cantSplit/>
          <w:jc w:val="center"/>
        </w:trPr>
        <w:tc>
          <w:tcPr>
            <w:tcW w:w="252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4  IBL SPOC</w:t>
            </w:r>
          </w:p>
        </w:tc>
        <w:tc>
          <w:tcPr>
            <w:tcW w:w="2304"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Fixed / read-only</w:t>
            </w:r>
          </w:p>
        </w:tc>
        <w:tc>
          <w:tcPr>
            <w:tcW w:w="5184"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CMDB owner mapping - Display client-resolved unique owner or hold if unresolved.</w:t>
            </w:r>
          </w:p>
        </w:tc>
      </w:tr>
      <w:tr w:rsidR="004D4120">
        <w:trPr>
          <w:cantSplit/>
          <w:jc w:val="center"/>
        </w:trPr>
        <w:tc>
          <w:tcPr>
            <w:tcW w:w="2520" w:type="dxa"/>
            <w:tcMar>
              <w:top w:w="80" w:type="dxa"/>
              <w:left w:w="112" w:type="dxa"/>
              <w:bottom w:w="83" w:type="dxa"/>
              <w:right w:w="112" w:type="dxa"/>
            </w:tcMar>
            <w:vAlign w:val="center"/>
          </w:tcPr>
          <w:p w:rsidR="004D4120" w:rsidRDefault="00FD2126">
            <w:pPr>
              <w:spacing w:after="0" w:line="252" w:lineRule="auto"/>
            </w:pPr>
            <w:r>
              <w:rPr>
                <w:b/>
                <w:sz w:val="15"/>
              </w:rPr>
              <w:t>5  OS Type</w:t>
            </w:r>
          </w:p>
        </w:tc>
        <w:tc>
          <w:tcPr>
            <w:tcW w:w="2304" w:type="dxa"/>
            <w:tcMar>
              <w:top w:w="80" w:type="dxa"/>
              <w:left w:w="112" w:type="dxa"/>
              <w:bottom w:w="83" w:type="dxa"/>
              <w:right w:w="112" w:type="dxa"/>
            </w:tcMar>
            <w:vAlign w:val="center"/>
          </w:tcPr>
          <w:p w:rsidR="004D4120" w:rsidRDefault="00FD2126">
            <w:pPr>
              <w:spacing w:after="0" w:line="252" w:lineRule="auto"/>
            </w:pPr>
            <w:r>
              <w:rPr>
                <w:sz w:val="15"/>
              </w:rPr>
              <w:t>Fixed / read-only</w:t>
            </w:r>
          </w:p>
        </w:tc>
        <w:tc>
          <w:tcPr>
            <w:tcW w:w="5184" w:type="dxa"/>
            <w:tcMar>
              <w:top w:w="80" w:type="dxa"/>
              <w:left w:w="112" w:type="dxa"/>
              <w:bottom w:w="83" w:type="dxa"/>
              <w:right w:w="112" w:type="dxa"/>
            </w:tcMar>
            <w:vAlign w:val="center"/>
          </w:tcPr>
          <w:p w:rsidR="004D4120" w:rsidRDefault="00FD2126">
            <w:pPr>
              <w:spacing w:after="0" w:line="252" w:lineRule="auto"/>
            </w:pPr>
            <w:r>
              <w:rPr>
                <w:sz w:val="15"/>
              </w:rPr>
              <w:t>CMDB - Route to Linux, Windows or related technology profile.</w:t>
            </w:r>
          </w:p>
        </w:tc>
      </w:tr>
      <w:tr w:rsidR="004D4120">
        <w:trPr>
          <w:cantSplit/>
          <w:jc w:val="center"/>
        </w:trPr>
        <w:tc>
          <w:tcPr>
            <w:tcW w:w="252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6  OS Version</w:t>
            </w:r>
          </w:p>
        </w:tc>
        <w:tc>
          <w:tcPr>
            <w:tcW w:w="2304"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Fixed / read-only</w:t>
            </w:r>
          </w:p>
        </w:tc>
        <w:tc>
          <w:tcPr>
            <w:tcW w:w="5184"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CMDB - Show version used for patch eligibility.</w:t>
            </w:r>
          </w:p>
        </w:tc>
      </w:tr>
      <w:tr w:rsidR="004D4120">
        <w:trPr>
          <w:cantSplit/>
          <w:jc w:val="center"/>
        </w:trPr>
        <w:tc>
          <w:tcPr>
            <w:tcW w:w="2520" w:type="dxa"/>
            <w:tcMar>
              <w:top w:w="80" w:type="dxa"/>
              <w:left w:w="112" w:type="dxa"/>
              <w:bottom w:w="83" w:type="dxa"/>
              <w:right w:w="112" w:type="dxa"/>
            </w:tcMar>
            <w:vAlign w:val="center"/>
          </w:tcPr>
          <w:p w:rsidR="004D4120" w:rsidRDefault="00FD2126">
            <w:pPr>
              <w:spacing w:after="0" w:line="252" w:lineRule="auto"/>
            </w:pPr>
            <w:r>
              <w:rPr>
                <w:b/>
                <w:sz w:val="15"/>
              </w:rPr>
              <w:t>7  Recommended Patch</w:t>
            </w:r>
          </w:p>
        </w:tc>
        <w:tc>
          <w:tcPr>
            <w:tcW w:w="2304" w:type="dxa"/>
            <w:tcMar>
              <w:top w:w="80" w:type="dxa"/>
              <w:left w:w="112" w:type="dxa"/>
              <w:bottom w:w="83" w:type="dxa"/>
              <w:right w:w="112" w:type="dxa"/>
            </w:tcMar>
            <w:vAlign w:val="center"/>
          </w:tcPr>
          <w:p w:rsidR="004D4120" w:rsidRDefault="00FD2126">
            <w:pPr>
              <w:spacing w:after="0" w:line="252" w:lineRule="auto"/>
            </w:pPr>
            <w:r>
              <w:rPr>
                <w:sz w:val="15"/>
              </w:rPr>
              <w:t>Catalog-controlled selection</w:t>
            </w:r>
          </w:p>
        </w:tc>
        <w:tc>
          <w:tcPr>
            <w:tcW w:w="5184" w:type="dxa"/>
            <w:tcMar>
              <w:top w:w="80" w:type="dxa"/>
              <w:left w:w="112" w:type="dxa"/>
              <w:bottom w:w="83" w:type="dxa"/>
              <w:right w:w="112" w:type="dxa"/>
            </w:tcMar>
            <w:vAlign w:val="center"/>
          </w:tcPr>
          <w:p w:rsidR="004D4120" w:rsidRDefault="00FD2126">
            <w:pPr>
              <w:spacing w:after="0" w:line="252" w:lineRule="auto"/>
            </w:pPr>
            <w:r>
              <w:rPr>
                <w:sz w:val="15"/>
              </w:rPr>
              <w:t>Approved patch catalog / client inventory - Select applicable patch/version, with expected outcome.</w:t>
            </w:r>
          </w:p>
        </w:tc>
      </w:tr>
      <w:tr w:rsidR="004D4120">
        <w:trPr>
          <w:cantSplit/>
          <w:jc w:val="center"/>
        </w:trPr>
        <w:tc>
          <w:tcPr>
            <w:tcW w:w="252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8  PreCheck API</w:t>
            </w:r>
          </w:p>
        </w:tc>
        <w:tc>
          <w:tcPr>
            <w:tcW w:w="2304"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Fixed integration mapping</w:t>
            </w:r>
          </w:p>
        </w:tc>
        <w:tc>
          <w:tcPr>
            <w:tcW w:w="5184"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Configured executor precheck route - Internal call; show result and output reference.</w:t>
            </w:r>
          </w:p>
        </w:tc>
      </w:tr>
      <w:tr w:rsidR="004D4120">
        <w:trPr>
          <w:cantSplit/>
          <w:jc w:val="center"/>
        </w:trPr>
        <w:tc>
          <w:tcPr>
            <w:tcW w:w="2520" w:type="dxa"/>
            <w:tcMar>
              <w:top w:w="80" w:type="dxa"/>
              <w:left w:w="112" w:type="dxa"/>
              <w:bottom w:w="83" w:type="dxa"/>
              <w:right w:w="112" w:type="dxa"/>
            </w:tcMar>
            <w:vAlign w:val="center"/>
          </w:tcPr>
          <w:p w:rsidR="004D4120" w:rsidRDefault="00FD2126">
            <w:pPr>
              <w:spacing w:after="0" w:line="252" w:lineRule="auto"/>
            </w:pPr>
            <w:r>
              <w:rPr>
                <w:b/>
                <w:sz w:val="15"/>
              </w:rPr>
              <w:t>9  Job Invocation ID</w:t>
            </w:r>
          </w:p>
        </w:tc>
        <w:tc>
          <w:tcPr>
            <w:tcW w:w="2304" w:type="dxa"/>
            <w:tcMar>
              <w:top w:w="80" w:type="dxa"/>
              <w:left w:w="112" w:type="dxa"/>
              <w:bottom w:w="83" w:type="dxa"/>
              <w:right w:w="112" w:type="dxa"/>
            </w:tcMar>
            <w:vAlign w:val="center"/>
          </w:tcPr>
          <w:p w:rsidR="004D4120" w:rsidRDefault="00FD2126">
            <w:pPr>
              <w:spacing w:after="0" w:line="252" w:lineRule="auto"/>
            </w:pPr>
            <w:r>
              <w:rPr>
                <w:sz w:val="15"/>
              </w:rPr>
              <w:t>Generated / read-only</w:t>
            </w:r>
          </w:p>
        </w:tc>
        <w:tc>
          <w:tcPr>
            <w:tcW w:w="5184" w:type="dxa"/>
            <w:tcMar>
              <w:top w:w="80" w:type="dxa"/>
              <w:left w:w="112" w:type="dxa"/>
              <w:bottom w:w="83" w:type="dxa"/>
              <w:right w:w="112" w:type="dxa"/>
            </w:tcMar>
            <w:vAlign w:val="center"/>
          </w:tcPr>
          <w:p w:rsidR="004D4120" w:rsidRDefault="00FD2126">
            <w:pPr>
              <w:spacing w:after="0" w:line="252" w:lineRule="auto"/>
            </w:pPr>
            <w:r>
              <w:rPr>
                <w:sz w:val="15"/>
              </w:rPr>
              <w:t>Executor response - Saved after successful submission; not user-entered.</w:t>
            </w:r>
          </w:p>
        </w:tc>
      </w:tr>
      <w:tr w:rsidR="004D4120">
        <w:trPr>
          <w:cantSplit/>
          <w:jc w:val="center"/>
        </w:trPr>
        <w:tc>
          <w:tcPr>
            <w:tcW w:w="252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10  Post Deployment</w:t>
            </w:r>
            <w:r w:rsidR="0043629D">
              <w:rPr>
                <w:b/>
                <w:sz w:val="15"/>
              </w:rPr>
              <w:t xml:space="preserve"> Check</w:t>
            </w:r>
            <w:r>
              <w:rPr>
                <w:b/>
                <w:sz w:val="15"/>
              </w:rPr>
              <w:t xml:space="preserve"> API</w:t>
            </w:r>
          </w:p>
        </w:tc>
        <w:tc>
          <w:tcPr>
            <w:tcW w:w="2304"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Fixed integration mapping</w:t>
            </w:r>
          </w:p>
        </w:tc>
        <w:tc>
          <w:tcPr>
            <w:tcW w:w="5184"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Configured executor status/verification - Collect post-run evidence.</w:t>
            </w:r>
          </w:p>
        </w:tc>
      </w:tr>
      <w:tr w:rsidR="004D4120">
        <w:trPr>
          <w:cantSplit/>
          <w:jc w:val="center"/>
        </w:trPr>
        <w:tc>
          <w:tcPr>
            <w:tcW w:w="2520" w:type="dxa"/>
            <w:tcMar>
              <w:top w:w="80" w:type="dxa"/>
              <w:left w:w="112" w:type="dxa"/>
              <w:bottom w:w="83" w:type="dxa"/>
              <w:right w:w="112" w:type="dxa"/>
            </w:tcMar>
            <w:vAlign w:val="center"/>
          </w:tcPr>
          <w:p w:rsidR="004D4120" w:rsidRDefault="00FD2126">
            <w:pPr>
              <w:spacing w:after="0" w:line="252" w:lineRule="auto"/>
            </w:pPr>
            <w:r>
              <w:rPr>
                <w:b/>
                <w:sz w:val="15"/>
              </w:rPr>
              <w:t>11  Downtime Date &amp; Time</w:t>
            </w:r>
          </w:p>
        </w:tc>
        <w:tc>
          <w:tcPr>
            <w:tcW w:w="2304" w:type="dxa"/>
            <w:tcMar>
              <w:top w:w="80" w:type="dxa"/>
              <w:left w:w="112" w:type="dxa"/>
              <w:bottom w:w="83" w:type="dxa"/>
              <w:right w:w="112" w:type="dxa"/>
            </w:tcMar>
            <w:vAlign w:val="center"/>
          </w:tcPr>
          <w:p w:rsidR="004D4120" w:rsidRDefault="00FD2126">
            <w:pPr>
              <w:spacing w:after="0" w:line="252" w:lineRule="auto"/>
            </w:pPr>
            <w:r>
              <w:rPr>
                <w:sz w:val="15"/>
              </w:rPr>
              <w:t>Client-policy editable</w:t>
            </w:r>
          </w:p>
        </w:tc>
        <w:tc>
          <w:tcPr>
            <w:tcW w:w="5184" w:type="dxa"/>
            <w:tcMar>
              <w:top w:w="80" w:type="dxa"/>
              <w:left w:w="112" w:type="dxa"/>
              <w:bottom w:w="83" w:type="dxa"/>
              <w:right w:w="112" w:type="dxa"/>
            </w:tcMar>
            <w:vAlign w:val="center"/>
          </w:tcPr>
          <w:p w:rsidR="004D4120" w:rsidRDefault="00FD2126">
            <w:pPr>
              <w:spacing w:after="0" w:line="252" w:lineRule="auto"/>
            </w:pPr>
            <w:r>
              <w:rPr>
                <w:sz w:val="15"/>
              </w:rPr>
              <w:t>Approved Helix change window - Preserve original window and record authorized override.</w:t>
            </w:r>
          </w:p>
        </w:tc>
      </w:tr>
      <w:tr w:rsidR="004D4120">
        <w:trPr>
          <w:cantSplit/>
          <w:jc w:val="center"/>
        </w:trPr>
        <w:tc>
          <w:tcPr>
            <w:tcW w:w="252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12  Patch Cycle</w:t>
            </w:r>
          </w:p>
        </w:tc>
        <w:tc>
          <w:tcPr>
            <w:tcW w:w="2304"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Configured / selected</w:t>
            </w:r>
          </w:p>
        </w:tc>
        <w:tc>
          <w:tcPr>
            <w:tcW w:w="5184"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Patching policy / inventory - Record the applicable cycle and target date.</w:t>
            </w:r>
          </w:p>
        </w:tc>
      </w:tr>
      <w:tr w:rsidR="004D4120">
        <w:trPr>
          <w:cantSplit/>
          <w:jc w:val="center"/>
        </w:trPr>
        <w:tc>
          <w:tcPr>
            <w:tcW w:w="2520" w:type="dxa"/>
            <w:tcMar>
              <w:top w:w="80" w:type="dxa"/>
              <w:left w:w="112" w:type="dxa"/>
              <w:bottom w:w="83" w:type="dxa"/>
              <w:right w:w="112" w:type="dxa"/>
            </w:tcMar>
            <w:vAlign w:val="center"/>
          </w:tcPr>
          <w:p w:rsidR="004D4120" w:rsidRDefault="00FD2126">
            <w:pPr>
              <w:spacing w:after="0" w:line="252" w:lineRule="auto"/>
            </w:pPr>
            <w:r>
              <w:rPr>
                <w:b/>
                <w:sz w:val="15"/>
              </w:rPr>
              <w:t>13  Job Invocation Date &amp; Time</w:t>
            </w:r>
          </w:p>
        </w:tc>
        <w:tc>
          <w:tcPr>
            <w:tcW w:w="2304" w:type="dxa"/>
            <w:tcMar>
              <w:top w:w="80" w:type="dxa"/>
              <w:left w:w="112" w:type="dxa"/>
              <w:bottom w:w="83" w:type="dxa"/>
              <w:right w:w="112" w:type="dxa"/>
            </w:tcMar>
            <w:vAlign w:val="center"/>
          </w:tcPr>
          <w:p w:rsidR="004D4120" w:rsidRDefault="00FD2126">
            <w:pPr>
              <w:spacing w:after="0" w:line="252" w:lineRule="auto"/>
            </w:pPr>
            <w:r>
              <w:rPr>
                <w:sz w:val="15"/>
              </w:rPr>
              <w:t>Client-policy editable</w:t>
            </w:r>
          </w:p>
        </w:tc>
        <w:tc>
          <w:tcPr>
            <w:tcW w:w="5184" w:type="dxa"/>
            <w:tcMar>
              <w:top w:w="80" w:type="dxa"/>
              <w:left w:w="112" w:type="dxa"/>
              <w:bottom w:w="83" w:type="dxa"/>
              <w:right w:w="112" w:type="dxa"/>
            </w:tcMar>
            <w:vAlign w:val="center"/>
          </w:tcPr>
          <w:p w:rsidR="004D4120" w:rsidRDefault="00FD2126">
            <w:pPr>
              <w:spacing w:after="0" w:line="252" w:lineRule="auto"/>
            </w:pPr>
            <w:r>
              <w:rPr>
                <w:sz w:val="15"/>
              </w:rPr>
              <w:t>Helix-approved timing / scheduler - Schedule within permitted window and keep effective time.</w:t>
            </w:r>
          </w:p>
        </w:tc>
      </w:tr>
    </w:tbl>
    <w:p w:rsidR="004D4120" w:rsidRDefault="004D4120">
      <w:pPr>
        <w:spacing w:after="0"/>
      </w:pPr>
    </w:p>
    <w:p w:rsidR="004D4120" w:rsidRDefault="00FD2126">
      <w:pPr>
        <w:spacing w:line="276" w:lineRule="auto"/>
      </w:pPr>
      <w:r>
        <w:t>Additional internal controls can capture inventory ID, script/template name and version, patch ID, original versus effective window, change ID, per-host execution sequence, timezone, stop-on-failure behavior and evidence reference. These support the thirteen visible business fields; they do not authorize end users to enter arbitrary commands.</w:t>
      </w:r>
    </w:p>
    <w:p w:rsidR="004D4120" w:rsidRDefault="00FD2126">
      <w:pPr>
        <w:pStyle w:val="Heading2"/>
        <w:spacing w:after="100"/>
      </w:pPr>
      <w:r>
        <w:lastRenderedPageBreak/>
        <w:t>5.3 Reusable job lifecycle</w:t>
      </w:r>
    </w:p>
    <w:p w:rsidR="004D4120" w:rsidRDefault="00FD2126">
      <w:pPr>
        <w:pStyle w:val="ListNumber"/>
        <w:spacing w:after="60"/>
      </w:pPr>
      <w:r>
        <w:t>Select the patching technology and retrieve the enabled hosts from its configured execution inventory.</w:t>
      </w:r>
    </w:p>
    <w:p w:rsidR="004D4120" w:rsidRDefault="00FD2126">
      <w:pPr>
        <w:pStyle w:val="ListNumber"/>
        <w:spacing w:after="60"/>
      </w:pPr>
      <w:r>
        <w:t>Select one or more hosts. Resolve every host to its authoritative CMDB CI and executor identifier; reject ambiguous, inactive or mixed-eligibility selections.</w:t>
      </w:r>
    </w:p>
    <w:p w:rsidR="004D4120" w:rsidRDefault="00FD2126">
      <w:pPr>
        <w:pStyle w:val="ListNumber"/>
        <w:spacing w:after="60"/>
      </w:pPr>
      <w:r>
        <w:t>Load Environment, Application Name, IBL SPOC, OS, original Helix change/window and approved patch metadata.</w:t>
      </w:r>
    </w:p>
    <w:p w:rsidR="004D4120" w:rsidRDefault="00FD2126">
      <w:pPr>
        <w:pStyle w:val="ListNumber"/>
        <w:spacing w:after="60"/>
      </w:pPr>
      <w:r>
        <w:t>Freeze the target set, patch content and template/script version. Record any permitted edit to effective downtime and require the appropriate approval.</w:t>
      </w:r>
    </w:p>
    <w:p w:rsidR="004D4120" w:rsidRDefault="00FD2126">
      <w:pPr>
        <w:pStyle w:val="ListNumber"/>
        <w:spacing w:after="60"/>
      </w:pPr>
      <w:r>
        <w:t>At scheduled time recheck current approval, cancellation, exact host scope, maintenance window, required UAT signoff and patch/content availability.</w:t>
      </w:r>
    </w:p>
    <w:p w:rsidR="004D4120" w:rsidRDefault="00FD2126">
      <w:pPr>
        <w:pStyle w:val="ListNumber"/>
        <w:spacing w:after="60"/>
      </w:pPr>
      <w:r>
        <w:t>Execute the configured non-destructive precheck. Only the exact passing hosts proceed.</w:t>
      </w:r>
    </w:p>
    <w:p w:rsidR="004D4120" w:rsidRDefault="00FD2126">
      <w:pPr>
        <w:pStyle w:val="ListNumber"/>
        <w:spacing w:after="60"/>
      </w:pPr>
      <w:r>
        <w:t>Submit one approved execution unit per agreed host or group, store the provider operation ID, and poll the status and host outputs.</w:t>
      </w:r>
    </w:p>
    <w:p w:rsidR="004D4120" w:rsidRDefault="00FD2126">
      <w:pPr>
        <w:pStyle w:val="ListNumber"/>
        <w:spacing w:after="60"/>
      </w:pPr>
      <w:r>
        <w:t>Validate installed version/update, product and service health, reboot outcome and mandatory script-result markers. Collect raw and normalized evidence.</w:t>
      </w:r>
    </w:p>
    <w:p w:rsidR="004D4120" w:rsidRDefault="00FD2126">
      <w:pPr>
        <w:pStyle w:val="ListNumber"/>
        <w:spacing w:after="60"/>
      </w:pPr>
      <w:r>
        <w:t>For failure, block dependent work and send manual rollback handover; for validated</w:t>
      </w:r>
      <w:r w:rsidR="00704693">
        <w:t xml:space="preserve"> execution, record Helix worklog only </w:t>
      </w:r>
      <w:r>
        <w:t>and wait for the subsequent security/closure decision.</w:t>
      </w:r>
    </w:p>
    <w:p w:rsidR="004D4120" w:rsidRDefault="00FD2126">
      <w:pPr>
        <w:pStyle w:val="ListNumber"/>
        <w:spacing w:after="60"/>
      </w:pPr>
      <w:r>
        <w:t>After closure authorization, synchronize the approved CMDB fields and publish the governance records.</w:t>
      </w:r>
    </w:p>
    <w:p w:rsidR="004D4120" w:rsidRDefault="00FD2126">
      <w:pPr>
        <w:pStyle w:val="Heading2"/>
        <w:spacing w:after="100"/>
      </w:pPr>
      <w:r>
        <w:t>5.4 Downtime and scheduling policy</w:t>
      </w:r>
    </w:p>
    <w:p w:rsidR="004D4120" w:rsidRDefault="0043629D">
      <w:pPr>
        <w:spacing w:line="276" w:lineRule="auto"/>
      </w:pPr>
      <w:r>
        <w:t>Client shared input</w:t>
      </w:r>
      <w:r w:rsidR="00FD2126">
        <w:t>distinguishes Standard non-production changes and approval-governed production changes. For database and application patching, UAT functional signoff and required application downtime from the product SOP remain applicable even if the generic Standard change does not require formal CAB approval. Production jobs must use the current approved Helix window; an override outside that window is blocked until explicitly re-approved. Mixed environments or non-overlapping approved windows require separate runs unless IndusInd authorizes another rule.</w:t>
      </w:r>
    </w:p>
    <w:p w:rsidR="004D4120" w:rsidRDefault="00FD2126">
      <w:pPr>
        <w:pStyle w:val="Heading2"/>
        <w:spacing w:after="100"/>
      </w:pPr>
      <w:r>
        <w:t>5.5 Manual rollback and exception handling</w:t>
      </w:r>
    </w:p>
    <w:p w:rsidR="004D4120" w:rsidRDefault="00FD2126">
      <w:pPr>
        <w:spacing w:line="276" w:lineRule="auto"/>
      </w:pPr>
      <w:r>
        <w:t>When a patch fails, VPM360 must preserve the failure evidence, update the Helix worklog with a manual handover to the responsible infrastructure team, and initiate the agreed notification to the asset owner. The technical owner decides and performs repair or rollback under the approved procedure. VPM360 records the result, timestamps, output ID, worklog reference and status. A failed or completed rollback does not automatically close the security finding.</w:t>
      </w:r>
    </w:p>
    <w:p w:rsidR="004D4120" w:rsidRDefault="00FD2126">
      <w:pPr>
        <w:spacing w:line="276" w:lineRule="auto"/>
      </w:pPr>
      <w:r>
        <w:t xml:space="preserve">Squad1 exception ID and end date are tracked </w:t>
      </w:r>
      <w:r w:rsidR="008766E6">
        <w:t>independently of a exception taken against particular vulnerability</w:t>
      </w:r>
      <w:r>
        <w:t xml:space="preserve">. </w:t>
      </w:r>
      <w:r w:rsidR="008766E6">
        <w:t>Platform cancelled the tickets and update our power bi report for which vulnerability exception are taken and update exception ID and end date.</w:t>
      </w:r>
    </w:p>
    <w:p w:rsidR="004D4120" w:rsidRDefault="00FD2126">
      <w:r>
        <w:br w:type="page"/>
      </w:r>
    </w:p>
    <w:p w:rsidR="004D4120" w:rsidRDefault="00FD2126">
      <w:pPr>
        <w:pStyle w:val="Heading1"/>
        <w:spacing w:before="300" w:after="100"/>
      </w:pPr>
      <w:r>
        <w:lastRenderedPageBreak/>
        <w:t>6. End-to-end business workflow</w:t>
      </w:r>
    </w:p>
    <w:p w:rsidR="004D4120" w:rsidRDefault="00FD2126">
      <w:pPr>
        <w:spacing w:line="276" w:lineRule="auto"/>
      </w:pPr>
      <w:r>
        <w:t>The end-to-end flow begins with security findings and ends only after the technical, security and business records have reached their permitted final states. A patch job success is a technical milestone, not automatic vulnerability closure. All branches remain visible in VPM360 and the governance pack.</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2376"/>
        <w:gridCol w:w="4320"/>
        <w:gridCol w:w="3312"/>
      </w:tblGrid>
      <w:tr w:rsidR="004D4120">
        <w:trPr>
          <w:cantSplit/>
          <w:tblHeader/>
          <w:jc w:val="center"/>
        </w:trPr>
        <w:tc>
          <w:tcPr>
            <w:tcW w:w="2376" w:type="dxa"/>
            <w:shd w:val="clear" w:color="auto" w:fill="173653"/>
            <w:tcMar>
              <w:top w:w="105" w:type="dxa"/>
              <w:left w:w="115" w:type="dxa"/>
              <w:bottom w:w="100" w:type="dxa"/>
              <w:right w:w="115" w:type="dxa"/>
            </w:tcMar>
          </w:tcPr>
          <w:p w:rsidR="004D4120" w:rsidRDefault="00FD2126">
            <w:pPr>
              <w:spacing w:after="0"/>
            </w:pPr>
            <w:r>
              <w:rPr>
                <w:b/>
                <w:color w:val="FFFFFF"/>
                <w:sz w:val="15"/>
              </w:rPr>
              <w:t>Stage</w:t>
            </w:r>
          </w:p>
        </w:tc>
        <w:tc>
          <w:tcPr>
            <w:tcW w:w="4320" w:type="dxa"/>
            <w:shd w:val="clear" w:color="auto" w:fill="173653"/>
            <w:tcMar>
              <w:top w:w="105" w:type="dxa"/>
              <w:left w:w="115" w:type="dxa"/>
              <w:bottom w:w="100" w:type="dxa"/>
              <w:right w:w="115" w:type="dxa"/>
            </w:tcMar>
          </w:tcPr>
          <w:p w:rsidR="004D4120" w:rsidRDefault="00FD2126">
            <w:pPr>
              <w:spacing w:after="0"/>
            </w:pPr>
            <w:r>
              <w:rPr>
                <w:b/>
                <w:color w:val="FFFFFF"/>
                <w:sz w:val="15"/>
              </w:rPr>
              <w:t>Activity</w:t>
            </w:r>
          </w:p>
        </w:tc>
        <w:tc>
          <w:tcPr>
            <w:tcW w:w="3312" w:type="dxa"/>
            <w:shd w:val="clear" w:color="auto" w:fill="173653"/>
            <w:tcMar>
              <w:top w:w="105" w:type="dxa"/>
              <w:left w:w="115" w:type="dxa"/>
              <w:bottom w:w="100" w:type="dxa"/>
              <w:right w:w="115" w:type="dxa"/>
            </w:tcMar>
          </w:tcPr>
          <w:p w:rsidR="004D4120" w:rsidRDefault="00FD2126">
            <w:pPr>
              <w:spacing w:after="0"/>
            </w:pPr>
            <w:r>
              <w:rPr>
                <w:b/>
                <w:color w:val="FFFFFF"/>
                <w:sz w:val="15"/>
              </w:rPr>
              <w:t>Rule / exception</w:t>
            </w:r>
          </w:p>
        </w:tc>
      </w:tr>
      <w:tr w:rsidR="004D4120">
        <w:trPr>
          <w:cantSplit/>
          <w:jc w:val="center"/>
        </w:trPr>
        <w:tc>
          <w:tcPr>
            <w:tcW w:w="2376" w:type="dxa"/>
            <w:tcMar>
              <w:top w:w="80" w:type="dxa"/>
              <w:left w:w="112" w:type="dxa"/>
              <w:bottom w:w="83" w:type="dxa"/>
              <w:right w:w="112" w:type="dxa"/>
            </w:tcMar>
            <w:vAlign w:val="center"/>
          </w:tcPr>
          <w:p w:rsidR="004D4120" w:rsidRDefault="00FD2126">
            <w:pPr>
              <w:spacing w:after="0" w:line="252" w:lineRule="auto"/>
            </w:pPr>
            <w:r>
              <w:rPr>
                <w:b/>
                <w:sz w:val="15"/>
              </w:rPr>
              <w:t>01  Import findings</w:t>
            </w:r>
          </w:p>
        </w:tc>
        <w:tc>
          <w:tcPr>
            <w:tcW w:w="4320" w:type="dxa"/>
            <w:tcMar>
              <w:top w:w="80" w:type="dxa"/>
              <w:left w:w="112" w:type="dxa"/>
              <w:bottom w:w="83" w:type="dxa"/>
              <w:right w:w="112" w:type="dxa"/>
            </w:tcMar>
            <w:vAlign w:val="center"/>
          </w:tcPr>
          <w:p w:rsidR="004D4120" w:rsidRDefault="00FD2126">
            <w:pPr>
              <w:spacing w:after="0" w:line="252" w:lineRule="auto"/>
            </w:pPr>
            <w:r>
              <w:rPr>
                <w:sz w:val="15"/>
              </w:rPr>
              <w:t>Tenable and Squad1 imports create raw and canonical records; source timestamps and identities retained.</w:t>
            </w:r>
          </w:p>
        </w:tc>
        <w:tc>
          <w:tcPr>
            <w:tcW w:w="3312" w:type="dxa"/>
            <w:tcMar>
              <w:top w:w="80" w:type="dxa"/>
              <w:left w:w="112" w:type="dxa"/>
              <w:bottom w:w="83" w:type="dxa"/>
              <w:right w:w="112" w:type="dxa"/>
            </w:tcMar>
            <w:vAlign w:val="center"/>
          </w:tcPr>
          <w:p w:rsidR="004D4120" w:rsidRDefault="00FD2126">
            <w:pPr>
              <w:spacing w:after="0" w:line="252" w:lineRule="auto"/>
            </w:pPr>
            <w:r>
              <w:rPr>
                <w:sz w:val="15"/>
              </w:rPr>
              <w:t>Failed or incomplete import is logged, not treated as remediation.</w:t>
            </w:r>
          </w:p>
        </w:tc>
      </w:tr>
      <w:tr w:rsidR="004D4120">
        <w:trPr>
          <w:cantSplit/>
          <w:jc w:val="center"/>
        </w:trPr>
        <w:tc>
          <w:tcPr>
            <w:tcW w:w="237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02  Normalize and classify</w:t>
            </w:r>
          </w:p>
        </w:tc>
        <w:tc>
          <w:tcPr>
            <w:tcW w:w="432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Apply severity/CVSS rules, preserve CVEs and decide whether the finding is patch or configuration remediation.</w:t>
            </w:r>
          </w:p>
        </w:tc>
        <w:tc>
          <w:tcPr>
            <w:tcW w:w="3312"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Informational items filtered from the actionable set; configuration remediation kept on a separately approved path.</w:t>
            </w:r>
          </w:p>
        </w:tc>
      </w:tr>
      <w:tr w:rsidR="004D4120">
        <w:trPr>
          <w:cantSplit/>
          <w:jc w:val="center"/>
        </w:trPr>
        <w:tc>
          <w:tcPr>
            <w:tcW w:w="2376" w:type="dxa"/>
            <w:tcMar>
              <w:top w:w="80" w:type="dxa"/>
              <w:left w:w="112" w:type="dxa"/>
              <w:bottom w:w="83" w:type="dxa"/>
              <w:right w:w="112" w:type="dxa"/>
            </w:tcMar>
            <w:vAlign w:val="center"/>
          </w:tcPr>
          <w:p w:rsidR="004D4120" w:rsidRDefault="00FD2126">
            <w:pPr>
              <w:spacing w:after="0" w:line="252" w:lineRule="auto"/>
            </w:pPr>
            <w:r>
              <w:rPr>
                <w:b/>
                <w:sz w:val="15"/>
              </w:rPr>
              <w:t>03  Correlate server</w:t>
            </w:r>
          </w:p>
        </w:tc>
        <w:tc>
          <w:tcPr>
            <w:tcW w:w="4320" w:type="dxa"/>
            <w:tcMar>
              <w:top w:w="80" w:type="dxa"/>
              <w:left w:w="112" w:type="dxa"/>
              <w:bottom w:w="83" w:type="dxa"/>
              <w:right w:w="112" w:type="dxa"/>
            </w:tcMar>
            <w:vAlign w:val="center"/>
          </w:tcPr>
          <w:p w:rsidR="004D4120" w:rsidRDefault="00FD2126">
            <w:pPr>
              <w:spacing w:after="0" w:line="252" w:lineRule="auto"/>
            </w:pPr>
            <w:r>
              <w:rPr>
                <w:sz w:val="15"/>
              </w:rPr>
              <w:t>Match the exact source IP to one eligible CMDB server; enrich owner, OS and environment.</w:t>
            </w:r>
          </w:p>
        </w:tc>
        <w:tc>
          <w:tcPr>
            <w:tcW w:w="3312" w:type="dxa"/>
            <w:tcMar>
              <w:top w:w="80" w:type="dxa"/>
              <w:left w:w="112" w:type="dxa"/>
              <w:bottom w:w="83" w:type="dxa"/>
              <w:right w:w="112" w:type="dxa"/>
            </w:tcMar>
            <w:vAlign w:val="center"/>
          </w:tcPr>
          <w:p w:rsidR="004D4120" w:rsidRDefault="00FD2126">
            <w:pPr>
              <w:spacing w:after="0" w:line="252" w:lineRule="auto"/>
            </w:pPr>
            <w:r>
              <w:rPr>
                <w:sz w:val="15"/>
              </w:rPr>
              <w:t>Missing/inactive/ambiguous matches held. IP-only missing-CI Delta Report sent to CMDB.</w:t>
            </w:r>
          </w:p>
        </w:tc>
      </w:tr>
      <w:tr w:rsidR="004D4120">
        <w:trPr>
          <w:cantSplit/>
          <w:jc w:val="center"/>
        </w:trPr>
        <w:tc>
          <w:tcPr>
            <w:tcW w:w="237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04  Freeze and triage</w:t>
            </w:r>
          </w:p>
        </w:tc>
        <w:tc>
          <w:tcPr>
            <w:tcW w:w="432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Freeze eligible server list, patch cycle, risk and approved target content.</w:t>
            </w:r>
          </w:p>
        </w:tc>
        <w:tc>
          <w:tcPr>
            <w:tcW w:w="3312"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No unstated host may enter the run.</w:t>
            </w:r>
          </w:p>
        </w:tc>
      </w:tr>
      <w:tr w:rsidR="004D4120">
        <w:trPr>
          <w:cantSplit/>
          <w:jc w:val="center"/>
        </w:trPr>
        <w:tc>
          <w:tcPr>
            <w:tcW w:w="2376" w:type="dxa"/>
            <w:tcMar>
              <w:top w:w="80" w:type="dxa"/>
              <w:left w:w="112" w:type="dxa"/>
              <w:bottom w:w="83" w:type="dxa"/>
              <w:right w:w="112" w:type="dxa"/>
            </w:tcMar>
            <w:vAlign w:val="center"/>
          </w:tcPr>
          <w:p w:rsidR="004D4120" w:rsidRDefault="00FD2126">
            <w:pPr>
              <w:spacing w:after="0" w:line="252" w:lineRule="auto"/>
            </w:pPr>
            <w:r>
              <w:rPr>
                <w:b/>
                <w:sz w:val="15"/>
              </w:rPr>
              <w:t>05  Create / track change</w:t>
            </w:r>
          </w:p>
        </w:tc>
        <w:tc>
          <w:tcPr>
            <w:tcW w:w="4320" w:type="dxa"/>
            <w:tcMar>
              <w:top w:w="80" w:type="dxa"/>
              <w:left w:w="112" w:type="dxa"/>
              <w:bottom w:w="83" w:type="dxa"/>
              <w:right w:w="112" w:type="dxa"/>
            </w:tcMar>
            <w:vAlign w:val="center"/>
          </w:tcPr>
          <w:p w:rsidR="004D4120" w:rsidRDefault="00FD2126">
            <w:pPr>
              <w:spacing w:after="0" w:line="252" w:lineRule="auto"/>
            </w:pPr>
            <w:r>
              <w:rPr>
                <w:sz w:val="15"/>
              </w:rPr>
              <w:t>Create one Helix change per vulnerability ID or link approved manual change.</w:t>
            </w:r>
          </w:p>
        </w:tc>
        <w:tc>
          <w:tcPr>
            <w:tcW w:w="3312" w:type="dxa"/>
            <w:tcMar>
              <w:top w:w="80" w:type="dxa"/>
              <w:left w:w="112" w:type="dxa"/>
              <w:bottom w:w="83" w:type="dxa"/>
              <w:right w:w="112" w:type="dxa"/>
            </w:tcMar>
            <w:vAlign w:val="center"/>
          </w:tcPr>
          <w:p w:rsidR="004D4120" w:rsidRDefault="00FD2126">
            <w:pPr>
              <w:spacing w:after="0" w:line="252" w:lineRule="auto"/>
            </w:pPr>
            <w:r>
              <w:rPr>
                <w:sz w:val="15"/>
              </w:rPr>
              <w:t>Reject/cancel/exception stops normal dispatch; governance clock and owner updated.</w:t>
            </w:r>
          </w:p>
        </w:tc>
      </w:tr>
      <w:tr w:rsidR="004D4120">
        <w:trPr>
          <w:cantSplit/>
          <w:jc w:val="center"/>
        </w:trPr>
        <w:tc>
          <w:tcPr>
            <w:tcW w:w="237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06  Validate plan / window</w:t>
            </w:r>
          </w:p>
        </w:tc>
        <w:tc>
          <w:tcPr>
            <w:tcW w:w="432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Read authoritative approval, target scope, scheduled maintenance window and UAT signoff as applicable.</w:t>
            </w:r>
          </w:p>
        </w:tc>
        <w:tc>
          <w:tcPr>
            <w:tcW w:w="3312"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Unapproved or out-of-window work remains blocked.</w:t>
            </w:r>
          </w:p>
        </w:tc>
      </w:tr>
      <w:tr w:rsidR="004D4120">
        <w:trPr>
          <w:cantSplit/>
          <w:jc w:val="center"/>
        </w:trPr>
        <w:tc>
          <w:tcPr>
            <w:tcW w:w="2376" w:type="dxa"/>
            <w:tcMar>
              <w:top w:w="80" w:type="dxa"/>
              <w:left w:w="112" w:type="dxa"/>
              <w:bottom w:w="83" w:type="dxa"/>
              <w:right w:w="112" w:type="dxa"/>
            </w:tcMar>
            <w:vAlign w:val="center"/>
          </w:tcPr>
          <w:p w:rsidR="004D4120" w:rsidRDefault="00FD2126">
            <w:pPr>
              <w:spacing w:after="0" w:line="252" w:lineRule="auto"/>
            </w:pPr>
            <w:r>
              <w:rPr>
                <w:b/>
                <w:sz w:val="15"/>
              </w:rPr>
              <w:t>07  Run readiness check</w:t>
            </w:r>
          </w:p>
        </w:tc>
        <w:tc>
          <w:tcPr>
            <w:tcW w:w="4320" w:type="dxa"/>
            <w:tcMar>
              <w:top w:w="80" w:type="dxa"/>
              <w:left w:w="112" w:type="dxa"/>
              <w:bottom w:w="83" w:type="dxa"/>
              <w:right w:w="112" w:type="dxa"/>
            </w:tcMar>
            <w:vAlign w:val="center"/>
          </w:tcPr>
          <w:p w:rsidR="004D4120" w:rsidRDefault="00FD2126">
            <w:pPr>
              <w:spacing w:after="0" w:line="252" w:lineRule="auto"/>
            </w:pPr>
            <w:r>
              <w:rPr>
                <w:sz w:val="15"/>
              </w:rPr>
              <w:t>Check approved host readiness and executor precheck response.</w:t>
            </w:r>
          </w:p>
        </w:tc>
        <w:tc>
          <w:tcPr>
            <w:tcW w:w="3312" w:type="dxa"/>
            <w:tcMar>
              <w:top w:w="80" w:type="dxa"/>
              <w:left w:w="112" w:type="dxa"/>
              <w:bottom w:w="83" w:type="dxa"/>
              <w:right w:w="112" w:type="dxa"/>
            </w:tcMar>
            <w:vAlign w:val="center"/>
          </w:tcPr>
          <w:p w:rsidR="004D4120" w:rsidRDefault="00FD2126">
            <w:pPr>
              <w:spacing w:after="0" w:line="252" w:lineRule="auto"/>
            </w:pPr>
            <w:r>
              <w:rPr>
                <w:sz w:val="15"/>
              </w:rPr>
              <w:t>Non-passing hosts excluded; reason and output captured.</w:t>
            </w:r>
          </w:p>
        </w:tc>
      </w:tr>
      <w:tr w:rsidR="004D4120">
        <w:trPr>
          <w:cantSplit/>
          <w:jc w:val="center"/>
        </w:trPr>
        <w:tc>
          <w:tcPr>
            <w:tcW w:w="237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08  Execute approved patch</w:t>
            </w:r>
          </w:p>
        </w:tc>
        <w:tc>
          <w:tcPr>
            <w:tcW w:w="432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Dispatch Satellite, SCCM or IndusInd-owned Controller script with exact host scope.</w:t>
            </w:r>
          </w:p>
        </w:tc>
        <w:tc>
          <w:tcPr>
            <w:tcW w:w="3312"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Operation ID, per-host state, versions, status and raw evidence stored.</w:t>
            </w:r>
          </w:p>
        </w:tc>
      </w:tr>
      <w:tr w:rsidR="004D4120">
        <w:trPr>
          <w:cantSplit/>
          <w:jc w:val="center"/>
        </w:trPr>
        <w:tc>
          <w:tcPr>
            <w:tcW w:w="2376" w:type="dxa"/>
            <w:tcMar>
              <w:top w:w="80" w:type="dxa"/>
              <w:left w:w="112" w:type="dxa"/>
              <w:bottom w:w="83" w:type="dxa"/>
              <w:right w:w="112" w:type="dxa"/>
            </w:tcMar>
            <w:vAlign w:val="center"/>
          </w:tcPr>
          <w:p w:rsidR="004D4120" w:rsidRDefault="00FD2126">
            <w:pPr>
              <w:spacing w:after="0" w:line="252" w:lineRule="auto"/>
            </w:pPr>
            <w:r>
              <w:rPr>
                <w:b/>
                <w:sz w:val="15"/>
              </w:rPr>
              <w:t>09  Postcheck or failure</w:t>
            </w:r>
          </w:p>
        </w:tc>
        <w:tc>
          <w:tcPr>
            <w:tcW w:w="4320" w:type="dxa"/>
            <w:tcMar>
              <w:top w:w="80" w:type="dxa"/>
              <w:left w:w="112" w:type="dxa"/>
              <w:bottom w:w="83" w:type="dxa"/>
              <w:right w:w="112" w:type="dxa"/>
            </w:tcMar>
            <w:vAlign w:val="center"/>
          </w:tcPr>
          <w:p w:rsidR="004D4120" w:rsidRDefault="00FD2126">
            <w:pPr>
              <w:spacing w:after="0" w:line="252" w:lineRule="auto"/>
            </w:pPr>
            <w:r>
              <w:rPr>
                <w:sz w:val="15"/>
              </w:rPr>
              <w:t>Compare expected vs installed patch and required service/reboot checks; update Helix work information.</w:t>
            </w:r>
          </w:p>
        </w:tc>
        <w:tc>
          <w:tcPr>
            <w:tcW w:w="3312" w:type="dxa"/>
            <w:tcMar>
              <w:top w:w="80" w:type="dxa"/>
              <w:left w:w="112" w:type="dxa"/>
              <w:bottom w:w="83" w:type="dxa"/>
              <w:right w:w="112" w:type="dxa"/>
            </w:tcMar>
            <w:vAlign w:val="center"/>
          </w:tcPr>
          <w:p w:rsidR="004D4120" w:rsidRDefault="00FD2126">
            <w:pPr>
              <w:spacing w:after="0" w:line="252" w:lineRule="auto"/>
            </w:pPr>
            <w:r>
              <w:rPr>
                <w:sz w:val="15"/>
              </w:rPr>
              <w:t>Failures go to manual rollback handover and owner notification.</w:t>
            </w:r>
          </w:p>
        </w:tc>
      </w:tr>
      <w:tr w:rsidR="004D4120">
        <w:trPr>
          <w:cantSplit/>
          <w:jc w:val="center"/>
        </w:trPr>
        <w:tc>
          <w:tcPr>
            <w:tcW w:w="237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10  Reassess vulnerability</w:t>
            </w:r>
          </w:p>
        </w:tc>
        <w:tc>
          <w:tcPr>
            <w:tcW w:w="432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Consume a subsequent authoritative Tenable/Squad1 assessment and verify security closure evidence.</w:t>
            </w:r>
          </w:p>
        </w:tc>
        <w:tc>
          <w:tcPr>
            <w:tcW w:w="3312"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Still open or reopened findings stay under triage; no assumed rescan API.</w:t>
            </w:r>
          </w:p>
        </w:tc>
      </w:tr>
      <w:tr w:rsidR="004D4120">
        <w:trPr>
          <w:cantSplit/>
          <w:jc w:val="center"/>
        </w:trPr>
        <w:tc>
          <w:tcPr>
            <w:tcW w:w="2376" w:type="dxa"/>
            <w:tcMar>
              <w:top w:w="80" w:type="dxa"/>
              <w:left w:w="112" w:type="dxa"/>
              <w:bottom w:w="83" w:type="dxa"/>
              <w:right w:w="112" w:type="dxa"/>
            </w:tcMar>
            <w:vAlign w:val="center"/>
          </w:tcPr>
          <w:p w:rsidR="004D4120" w:rsidRDefault="00FD2126">
            <w:pPr>
              <w:spacing w:after="0" w:line="252" w:lineRule="auto"/>
            </w:pPr>
            <w:r>
              <w:rPr>
                <w:b/>
                <w:sz w:val="15"/>
              </w:rPr>
              <w:t>11  Close and synchronize</w:t>
            </w:r>
          </w:p>
        </w:tc>
        <w:tc>
          <w:tcPr>
            <w:tcW w:w="4320" w:type="dxa"/>
            <w:tcMar>
              <w:top w:w="80" w:type="dxa"/>
              <w:left w:w="112" w:type="dxa"/>
              <w:bottom w:w="83" w:type="dxa"/>
              <w:right w:w="112" w:type="dxa"/>
            </w:tcMar>
            <w:vAlign w:val="center"/>
          </w:tcPr>
          <w:p w:rsidR="004D4120" w:rsidRDefault="00FD2126">
            <w:pPr>
              <w:spacing w:after="0" w:line="252" w:lineRule="auto"/>
            </w:pPr>
            <w:r>
              <w:rPr>
                <w:sz w:val="15"/>
              </w:rPr>
              <w:t>Application team completes permitted ticket closure; update approved CMDB patch metadata and reports.</w:t>
            </w:r>
          </w:p>
        </w:tc>
        <w:tc>
          <w:tcPr>
            <w:tcW w:w="3312" w:type="dxa"/>
            <w:tcMar>
              <w:top w:w="80" w:type="dxa"/>
              <w:left w:w="112" w:type="dxa"/>
              <w:bottom w:w="83" w:type="dxa"/>
              <w:right w:w="112" w:type="dxa"/>
            </w:tcMar>
            <w:vAlign w:val="center"/>
          </w:tcPr>
          <w:p w:rsidR="004D4120" w:rsidRDefault="00FD2126">
            <w:pPr>
              <w:spacing w:after="0" w:line="252" w:lineRule="auto"/>
            </w:pPr>
            <w:r>
              <w:rPr>
                <w:sz w:val="15"/>
              </w:rPr>
              <w:t>Ticket/CMDB sync errors can retry without rerunning patch.</w:t>
            </w:r>
          </w:p>
        </w:tc>
      </w:tr>
      <w:tr w:rsidR="004D4120">
        <w:trPr>
          <w:cantSplit/>
          <w:jc w:val="center"/>
        </w:trPr>
        <w:tc>
          <w:tcPr>
            <w:tcW w:w="237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12  Publish governance</w:t>
            </w:r>
          </w:p>
        </w:tc>
        <w:tc>
          <w:tcPr>
            <w:tcW w:w="432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Produce eight reports and immutable finding/change/execution/closure chronology.</w:t>
            </w:r>
          </w:p>
        </w:tc>
        <w:tc>
          <w:tcPr>
            <w:tcW w:w="3312"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Every important actor, timestamp, decision and evidence reference remains traceable.</w:t>
            </w:r>
          </w:p>
        </w:tc>
      </w:tr>
    </w:tbl>
    <w:p w:rsidR="004D4120" w:rsidRDefault="004D4120">
      <w:pPr>
        <w:spacing w:after="0"/>
      </w:pPr>
    </w:p>
    <w:p w:rsidR="004D4120" w:rsidRDefault="004D4120">
      <w:pPr>
        <w:sectPr w:rsidR="004D4120">
          <w:headerReference w:type="default" r:id="rId8"/>
          <w:footerReference w:type="default" r:id="rId9"/>
          <w:pgSz w:w="11906" w:h="16838"/>
          <w:pgMar w:top="1077" w:right="1077" w:bottom="1020" w:left="1077" w:header="454" w:footer="510" w:gutter="0"/>
          <w:cols w:space="720"/>
          <w:docGrid w:linePitch="360"/>
        </w:sectPr>
      </w:pPr>
    </w:p>
    <w:p w:rsidR="004D4120" w:rsidRDefault="00FD2126">
      <w:pPr>
        <w:pStyle w:val="Heading1"/>
        <w:spacing w:before="300" w:after="100"/>
      </w:pPr>
      <w:r>
        <w:lastRenderedPageBreak/>
        <w:t>Business workflow - consolidated diagram</w:t>
      </w:r>
    </w:p>
    <w:p w:rsidR="004D4120" w:rsidRDefault="00FD2126">
      <w:pPr>
        <w:spacing w:after="140" w:line="276" w:lineRule="auto"/>
      </w:pPr>
      <w:r>
        <w:t>Original end-to-end process illustration, retained to preserve the client journey. The written controls in Sections 4-8 clarify the executor routes, security verification and manual rollback handover.</w:t>
      </w:r>
    </w:p>
    <w:p w:rsidR="004D4120" w:rsidRDefault="00FD2126">
      <w:pPr>
        <w:jc w:val="center"/>
      </w:pPr>
      <w:r>
        <w:rPr>
          <w:noProof/>
        </w:rPr>
        <w:drawing>
          <wp:inline distT="0" distB="0" distL="0" distR="0">
            <wp:extent cx="13860000" cy="7800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VM Workflow Diagram V.2.png"/>
                    <pic:cNvPicPr/>
                  </pic:nvPicPr>
                  <pic:blipFill>
                    <a:blip r:embed="rId10"/>
                    <a:stretch>
                      <a:fillRect/>
                    </a:stretch>
                  </pic:blipFill>
                  <pic:spPr>
                    <a:xfrm>
                      <a:off x="0" y="0"/>
                      <a:ext cx="13860000" cy="7800395"/>
                    </a:xfrm>
                    <a:prstGeom prst="rect">
                      <a:avLst/>
                    </a:prstGeom>
                  </pic:spPr>
                </pic:pic>
              </a:graphicData>
            </a:graphic>
          </wp:inline>
        </w:drawing>
      </w:r>
    </w:p>
    <w:p w:rsidR="004D4120" w:rsidRDefault="00FD2126">
      <w:pPr>
        <w:spacing w:after="0" w:line="276" w:lineRule="auto"/>
      </w:pPr>
      <w:r>
        <w:t>Reading note: for the agreed To-Be design, Linux uses Satellite, Windows uses SCCM, Database/Middleware/AIX scripts use Ansible Controller, and rollback is a manual engineering handover.</w:t>
      </w:r>
    </w:p>
    <w:p w:rsidR="004D4120" w:rsidRDefault="004D4120">
      <w:pPr>
        <w:sectPr w:rsidR="004D4120">
          <w:pgSz w:w="23811" w:h="16838" w:orient="landscape"/>
          <w:pgMar w:top="907" w:right="907" w:bottom="850" w:left="907" w:header="340" w:footer="397" w:gutter="0"/>
          <w:cols w:space="720"/>
          <w:docGrid w:linePitch="360"/>
        </w:sectPr>
      </w:pPr>
    </w:p>
    <w:p w:rsidR="004D4120" w:rsidRDefault="00FD2126">
      <w:pPr>
        <w:pStyle w:val="Heading1"/>
        <w:spacing w:before="300" w:after="100"/>
      </w:pPr>
      <w:r>
        <w:lastRenderedPageBreak/>
        <w:t>7. Functional requirements and operating processes</w:t>
      </w:r>
    </w:p>
    <w:p w:rsidR="004D4120" w:rsidRDefault="00FD2126">
      <w:pPr>
        <w:spacing w:line="276" w:lineRule="auto"/>
      </w:pPr>
      <w:r>
        <w:t>The following functional requirements translate the bank's current practices into the specific VPM360 behavior needed for the agreed To-Be process. As-Is steps describe the existing client runbooks; their commands remain the responsibility of the teams that own the execution tools.</w:t>
      </w:r>
    </w:p>
    <w:p w:rsidR="004D4120" w:rsidRDefault="00FD2126">
      <w:pPr>
        <w:pStyle w:val="Heading2"/>
        <w:spacing w:after="100"/>
      </w:pPr>
      <w:r>
        <w:t>7.1 Cross-module functional requirements</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1094"/>
        <w:gridCol w:w="5616"/>
        <w:gridCol w:w="3298"/>
      </w:tblGrid>
      <w:tr w:rsidR="004D4120">
        <w:trPr>
          <w:cantSplit/>
          <w:tblHeader/>
          <w:jc w:val="center"/>
        </w:trPr>
        <w:tc>
          <w:tcPr>
            <w:tcW w:w="1094" w:type="dxa"/>
            <w:shd w:val="clear" w:color="auto" w:fill="173653"/>
            <w:tcMar>
              <w:top w:w="105" w:type="dxa"/>
              <w:left w:w="115" w:type="dxa"/>
              <w:bottom w:w="100" w:type="dxa"/>
              <w:right w:w="115" w:type="dxa"/>
            </w:tcMar>
          </w:tcPr>
          <w:p w:rsidR="004D4120" w:rsidRDefault="00FD2126">
            <w:pPr>
              <w:spacing w:after="0"/>
            </w:pPr>
            <w:r>
              <w:rPr>
                <w:b/>
                <w:color w:val="FFFFFF"/>
                <w:sz w:val="15"/>
              </w:rPr>
              <w:t>ID</w:t>
            </w:r>
          </w:p>
        </w:tc>
        <w:tc>
          <w:tcPr>
            <w:tcW w:w="5616" w:type="dxa"/>
            <w:shd w:val="clear" w:color="auto" w:fill="173653"/>
            <w:tcMar>
              <w:top w:w="105" w:type="dxa"/>
              <w:left w:w="115" w:type="dxa"/>
              <w:bottom w:w="100" w:type="dxa"/>
              <w:right w:w="115" w:type="dxa"/>
            </w:tcMar>
          </w:tcPr>
          <w:p w:rsidR="004D4120" w:rsidRDefault="00FD2126">
            <w:pPr>
              <w:spacing w:after="0"/>
            </w:pPr>
            <w:r>
              <w:rPr>
                <w:b/>
                <w:color w:val="FFFFFF"/>
                <w:sz w:val="15"/>
              </w:rPr>
              <w:t>Functional requirement</w:t>
            </w:r>
          </w:p>
        </w:tc>
        <w:tc>
          <w:tcPr>
            <w:tcW w:w="3298" w:type="dxa"/>
            <w:shd w:val="clear" w:color="auto" w:fill="173653"/>
            <w:tcMar>
              <w:top w:w="105" w:type="dxa"/>
              <w:left w:w="115" w:type="dxa"/>
              <w:bottom w:w="100" w:type="dxa"/>
              <w:right w:w="115" w:type="dxa"/>
            </w:tcMar>
          </w:tcPr>
          <w:p w:rsidR="004D4120" w:rsidRDefault="00FD2126">
            <w:pPr>
              <w:spacing w:after="0"/>
            </w:pPr>
            <w:r>
              <w:rPr>
                <w:b/>
                <w:color w:val="FFFFFF"/>
                <w:sz w:val="15"/>
              </w:rPr>
              <w:t>Acceptance evidence</w:t>
            </w:r>
          </w:p>
        </w:tc>
      </w:tr>
      <w:tr w:rsidR="004D4120">
        <w:trPr>
          <w:cantSplit/>
          <w:jc w:val="center"/>
        </w:trPr>
        <w:tc>
          <w:tcPr>
            <w:tcW w:w="1094" w:type="dxa"/>
            <w:tcMar>
              <w:top w:w="80" w:type="dxa"/>
              <w:left w:w="112" w:type="dxa"/>
              <w:bottom w:w="83" w:type="dxa"/>
              <w:right w:w="112" w:type="dxa"/>
            </w:tcMar>
            <w:vAlign w:val="center"/>
          </w:tcPr>
          <w:p w:rsidR="004D4120" w:rsidRDefault="00FD2126">
            <w:pPr>
              <w:spacing w:after="0" w:line="252" w:lineRule="auto"/>
            </w:pPr>
            <w:r>
              <w:rPr>
                <w:b/>
                <w:sz w:val="14"/>
              </w:rPr>
              <w:t>INT-01</w:t>
            </w:r>
          </w:p>
        </w:tc>
        <w:tc>
          <w:tcPr>
            <w:tcW w:w="5616" w:type="dxa"/>
            <w:tcMar>
              <w:top w:w="80" w:type="dxa"/>
              <w:left w:w="112" w:type="dxa"/>
              <w:bottom w:w="83" w:type="dxa"/>
              <w:right w:w="112" w:type="dxa"/>
            </w:tcMar>
            <w:vAlign w:val="center"/>
          </w:tcPr>
          <w:p w:rsidR="004D4120" w:rsidRDefault="00FD2126">
            <w:pPr>
              <w:spacing w:after="0" w:line="252" w:lineRule="auto"/>
            </w:pPr>
            <w:r>
              <w:rPr>
                <w:sz w:val="14"/>
              </w:rPr>
              <w:t>Provide separate connector profiles per source and environment; record health, test time and active/suspended status.</w:t>
            </w:r>
          </w:p>
        </w:tc>
        <w:tc>
          <w:tcPr>
            <w:tcW w:w="3298" w:type="dxa"/>
            <w:tcMar>
              <w:top w:w="80" w:type="dxa"/>
              <w:left w:w="112" w:type="dxa"/>
              <w:bottom w:w="83" w:type="dxa"/>
              <w:right w:w="112" w:type="dxa"/>
            </w:tcMar>
            <w:vAlign w:val="center"/>
          </w:tcPr>
          <w:p w:rsidR="004D4120" w:rsidRDefault="00FD2126">
            <w:pPr>
              <w:spacing w:after="0" w:line="252" w:lineRule="auto"/>
            </w:pPr>
            <w:r>
              <w:rPr>
                <w:sz w:val="14"/>
              </w:rPr>
              <w:t>Connector test succeeds before publish; inactive source never imported.</w:t>
            </w:r>
          </w:p>
        </w:tc>
      </w:tr>
      <w:tr w:rsidR="004D4120">
        <w:trPr>
          <w:cantSplit/>
          <w:jc w:val="center"/>
        </w:trPr>
        <w:tc>
          <w:tcPr>
            <w:tcW w:w="10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INT-02</w:t>
            </w:r>
          </w:p>
        </w:tc>
        <w:tc>
          <w:tcPr>
            <w:tcW w:w="5616"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Secure authentication details in approved secret storage and display no raw token or password in the user portal.</w:t>
            </w:r>
          </w:p>
        </w:tc>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No secret appears in API audit, logs, report or UI.</w:t>
            </w:r>
          </w:p>
        </w:tc>
      </w:tr>
      <w:tr w:rsidR="004D4120">
        <w:trPr>
          <w:cantSplit/>
          <w:jc w:val="center"/>
        </w:trPr>
        <w:tc>
          <w:tcPr>
            <w:tcW w:w="1094" w:type="dxa"/>
            <w:tcMar>
              <w:top w:w="80" w:type="dxa"/>
              <w:left w:w="112" w:type="dxa"/>
              <w:bottom w:w="83" w:type="dxa"/>
              <w:right w:w="112" w:type="dxa"/>
            </w:tcMar>
            <w:vAlign w:val="center"/>
          </w:tcPr>
          <w:p w:rsidR="004D4120" w:rsidRDefault="00FD2126">
            <w:pPr>
              <w:spacing w:after="0" w:line="252" w:lineRule="auto"/>
            </w:pPr>
            <w:r>
              <w:rPr>
                <w:b/>
                <w:sz w:val="14"/>
              </w:rPr>
              <w:t>IMP-01</w:t>
            </w:r>
          </w:p>
        </w:tc>
        <w:tc>
          <w:tcPr>
            <w:tcW w:w="5616" w:type="dxa"/>
            <w:tcMar>
              <w:top w:w="80" w:type="dxa"/>
              <w:left w:w="112" w:type="dxa"/>
              <w:bottom w:w="83" w:type="dxa"/>
              <w:right w:w="112" w:type="dxa"/>
            </w:tcMar>
            <w:vAlign w:val="center"/>
          </w:tcPr>
          <w:p w:rsidR="004D4120" w:rsidRDefault="00FD2126">
            <w:pPr>
              <w:spacing w:after="0" w:line="252" w:lineRule="auto"/>
            </w:pPr>
            <w:r>
              <w:rPr>
                <w:sz w:val="14"/>
              </w:rPr>
              <w:t>Import scheduled and on-demand Tenable/Squad1 datasets without losing existing valid records.</w:t>
            </w:r>
          </w:p>
        </w:tc>
        <w:tc>
          <w:tcPr>
            <w:tcW w:w="3298" w:type="dxa"/>
            <w:tcMar>
              <w:top w:w="80" w:type="dxa"/>
              <w:left w:w="112" w:type="dxa"/>
              <w:bottom w:w="83" w:type="dxa"/>
              <w:right w:w="112" w:type="dxa"/>
            </w:tcMar>
            <w:vAlign w:val="center"/>
          </w:tcPr>
          <w:p w:rsidR="004D4120" w:rsidRDefault="00FD2126">
            <w:pPr>
              <w:spacing w:after="0" w:line="252" w:lineRule="auto"/>
            </w:pPr>
            <w:r>
              <w:rPr>
                <w:sz w:val="14"/>
              </w:rPr>
              <w:t>Pages/checkpoints and errors retained; later retry resumes safely.</w:t>
            </w:r>
          </w:p>
        </w:tc>
      </w:tr>
      <w:tr w:rsidR="004D4120">
        <w:trPr>
          <w:cantSplit/>
          <w:jc w:val="center"/>
        </w:trPr>
        <w:tc>
          <w:tcPr>
            <w:tcW w:w="10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IMP-02</w:t>
            </w:r>
          </w:p>
        </w:tc>
        <w:tc>
          <w:tcPr>
            <w:tcW w:w="5616"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Preserve a raw source record and normalized version with source identity and assessment/modified timestamps.</w:t>
            </w:r>
          </w:p>
        </w:tc>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User can trace the reported finding to imported evidence.</w:t>
            </w:r>
          </w:p>
        </w:tc>
      </w:tr>
      <w:tr w:rsidR="004D4120">
        <w:trPr>
          <w:cantSplit/>
          <w:jc w:val="center"/>
        </w:trPr>
        <w:tc>
          <w:tcPr>
            <w:tcW w:w="1094" w:type="dxa"/>
            <w:tcMar>
              <w:top w:w="80" w:type="dxa"/>
              <w:left w:w="112" w:type="dxa"/>
              <w:bottom w:w="83" w:type="dxa"/>
              <w:right w:w="112" w:type="dxa"/>
            </w:tcMar>
            <w:vAlign w:val="center"/>
          </w:tcPr>
          <w:p w:rsidR="004D4120" w:rsidRDefault="00FD2126">
            <w:pPr>
              <w:spacing w:after="0" w:line="252" w:lineRule="auto"/>
            </w:pPr>
            <w:r>
              <w:rPr>
                <w:b/>
                <w:sz w:val="14"/>
              </w:rPr>
              <w:t>NOR-01</w:t>
            </w:r>
          </w:p>
        </w:tc>
        <w:tc>
          <w:tcPr>
            <w:tcW w:w="5616" w:type="dxa"/>
            <w:tcMar>
              <w:top w:w="80" w:type="dxa"/>
              <w:left w:w="112" w:type="dxa"/>
              <w:bottom w:w="83" w:type="dxa"/>
              <w:right w:w="112" w:type="dxa"/>
            </w:tcMar>
            <w:vAlign w:val="center"/>
          </w:tcPr>
          <w:p w:rsidR="004D4120" w:rsidRDefault="00FD2126">
            <w:pPr>
              <w:spacing w:after="0" w:line="252" w:lineRule="auto"/>
            </w:pPr>
            <w:r>
              <w:rPr>
                <w:sz w:val="14"/>
              </w:rPr>
              <w:t>Exclude informational Tenable severity records from the actionable vulnerability view.</w:t>
            </w:r>
          </w:p>
        </w:tc>
        <w:tc>
          <w:tcPr>
            <w:tcW w:w="3298" w:type="dxa"/>
            <w:tcMar>
              <w:top w:w="80" w:type="dxa"/>
              <w:left w:w="112" w:type="dxa"/>
              <w:bottom w:w="83" w:type="dxa"/>
              <w:right w:w="112" w:type="dxa"/>
            </w:tcMar>
            <w:vAlign w:val="center"/>
          </w:tcPr>
          <w:p w:rsidR="004D4120" w:rsidRDefault="00FD2126">
            <w:pPr>
              <w:spacing w:after="0" w:line="252" w:lineRule="auto"/>
            </w:pPr>
            <w:r>
              <w:rPr>
                <w:sz w:val="14"/>
              </w:rPr>
              <w:t>Test informational and actionable samples.</w:t>
            </w:r>
          </w:p>
        </w:tc>
      </w:tr>
      <w:tr w:rsidR="004D4120">
        <w:trPr>
          <w:cantSplit/>
          <w:jc w:val="center"/>
        </w:trPr>
        <w:tc>
          <w:tcPr>
            <w:tcW w:w="10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NOR-02</w:t>
            </w:r>
          </w:p>
        </w:tc>
        <w:tc>
          <w:tcPr>
            <w:tcW w:w="5616"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Use Tenable CVSS V3 Base Score, with V4 Base Score fallback if V3 is absent.</w:t>
            </w:r>
          </w:p>
        </w:tc>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Known score cases yield expected normalized value.</w:t>
            </w:r>
          </w:p>
        </w:tc>
      </w:tr>
      <w:tr w:rsidR="004D4120">
        <w:trPr>
          <w:cantSplit/>
          <w:jc w:val="center"/>
        </w:trPr>
        <w:tc>
          <w:tcPr>
            <w:tcW w:w="1094" w:type="dxa"/>
            <w:tcMar>
              <w:top w:w="80" w:type="dxa"/>
              <w:left w:w="112" w:type="dxa"/>
              <w:bottom w:w="83" w:type="dxa"/>
              <w:right w:w="112" w:type="dxa"/>
            </w:tcMar>
            <w:vAlign w:val="center"/>
          </w:tcPr>
          <w:p w:rsidR="004D4120" w:rsidRDefault="00FD2126">
            <w:pPr>
              <w:spacing w:after="0" w:line="252" w:lineRule="auto"/>
            </w:pPr>
            <w:r>
              <w:rPr>
                <w:b/>
                <w:sz w:val="14"/>
              </w:rPr>
              <w:t>NOR-03</w:t>
            </w:r>
          </w:p>
        </w:tc>
        <w:tc>
          <w:tcPr>
            <w:tcW w:w="5616" w:type="dxa"/>
            <w:tcMar>
              <w:top w:w="80" w:type="dxa"/>
              <w:left w:w="112" w:type="dxa"/>
              <w:bottom w:w="83" w:type="dxa"/>
              <w:right w:w="112" w:type="dxa"/>
            </w:tcMar>
            <w:vAlign w:val="center"/>
          </w:tcPr>
          <w:p w:rsidR="004D4120" w:rsidRDefault="00FD2126">
            <w:pPr>
              <w:spacing w:after="0" w:line="252" w:lineRule="auto"/>
            </w:pPr>
            <w:r>
              <w:rPr>
                <w:sz w:val="14"/>
              </w:rPr>
              <w:t>Retain First Discovered, Last Observed and all associated CVE IDs distinctly.</w:t>
            </w:r>
          </w:p>
        </w:tc>
        <w:tc>
          <w:tcPr>
            <w:tcW w:w="3298" w:type="dxa"/>
            <w:tcMar>
              <w:top w:w="80" w:type="dxa"/>
              <w:left w:w="112" w:type="dxa"/>
              <w:bottom w:w="83" w:type="dxa"/>
              <w:right w:w="112" w:type="dxa"/>
            </w:tcMar>
            <w:vAlign w:val="center"/>
          </w:tcPr>
          <w:p w:rsidR="004D4120" w:rsidRDefault="00FD2126">
            <w:pPr>
              <w:spacing w:after="0" w:line="252" w:lineRule="auto"/>
            </w:pPr>
            <w:r>
              <w:rPr>
                <w:sz w:val="14"/>
              </w:rPr>
              <w:t>No CVE lost and no observed date falsely treated as closure.</w:t>
            </w:r>
          </w:p>
        </w:tc>
      </w:tr>
      <w:tr w:rsidR="004D4120">
        <w:trPr>
          <w:cantSplit/>
          <w:jc w:val="center"/>
        </w:trPr>
        <w:tc>
          <w:tcPr>
            <w:tcW w:w="10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NOR-04</w:t>
            </w:r>
          </w:p>
        </w:tc>
        <w:tc>
          <w:tcPr>
            <w:tcW w:w="5616"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Support configurable field mapping, source filtering and canonical output definitions.</w:t>
            </w:r>
          </w:p>
        </w:tc>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Mappings are versioned and tested against sample payloads.</w:t>
            </w:r>
          </w:p>
        </w:tc>
      </w:tr>
      <w:tr w:rsidR="004D4120">
        <w:trPr>
          <w:cantSplit/>
          <w:jc w:val="center"/>
        </w:trPr>
        <w:tc>
          <w:tcPr>
            <w:tcW w:w="1094" w:type="dxa"/>
            <w:tcMar>
              <w:top w:w="80" w:type="dxa"/>
              <w:left w:w="112" w:type="dxa"/>
              <w:bottom w:w="83" w:type="dxa"/>
              <w:right w:w="112" w:type="dxa"/>
            </w:tcMar>
            <w:vAlign w:val="center"/>
          </w:tcPr>
          <w:p w:rsidR="004D4120" w:rsidRDefault="00FD2126">
            <w:pPr>
              <w:spacing w:after="0" w:line="252" w:lineRule="auto"/>
            </w:pPr>
            <w:r>
              <w:rPr>
                <w:b/>
                <w:sz w:val="14"/>
              </w:rPr>
              <w:t>SQ-01</w:t>
            </w:r>
          </w:p>
        </w:tc>
        <w:tc>
          <w:tcPr>
            <w:tcW w:w="5616" w:type="dxa"/>
            <w:tcMar>
              <w:top w:w="80" w:type="dxa"/>
              <w:left w:w="112" w:type="dxa"/>
              <w:bottom w:w="83" w:type="dxa"/>
              <w:right w:w="112" w:type="dxa"/>
            </w:tcMar>
            <w:vAlign w:val="center"/>
          </w:tcPr>
          <w:p w:rsidR="004D4120" w:rsidRDefault="00FD2126">
            <w:pPr>
              <w:spacing w:after="0" w:line="252" w:lineRule="auto"/>
            </w:pPr>
            <w:r>
              <w:rPr>
                <w:sz w:val="14"/>
              </w:rPr>
              <w:t>Maintain each Squad1 VulnerabilityNo, status, owner, exception ID/end date and completion/reopen updates.</w:t>
            </w:r>
          </w:p>
        </w:tc>
        <w:tc>
          <w:tcPr>
            <w:tcW w:w="3298" w:type="dxa"/>
            <w:tcMar>
              <w:top w:w="80" w:type="dxa"/>
              <w:left w:w="112" w:type="dxa"/>
              <w:bottom w:w="83" w:type="dxa"/>
              <w:right w:w="112" w:type="dxa"/>
            </w:tcMar>
            <w:vAlign w:val="center"/>
          </w:tcPr>
          <w:p w:rsidR="004D4120" w:rsidRDefault="00FD2126">
            <w:pPr>
              <w:spacing w:after="0" w:line="252" w:lineRule="auto"/>
            </w:pPr>
            <w:r>
              <w:rPr>
                <w:sz w:val="14"/>
              </w:rPr>
              <w:t>Changed records appear without duplicate lifecycle objects.</w:t>
            </w:r>
          </w:p>
        </w:tc>
      </w:tr>
      <w:tr w:rsidR="004D4120">
        <w:trPr>
          <w:cantSplit/>
          <w:jc w:val="center"/>
        </w:trPr>
        <w:tc>
          <w:tcPr>
            <w:tcW w:w="10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COR-01</w:t>
            </w:r>
          </w:p>
        </w:tc>
        <w:tc>
          <w:tcPr>
            <w:tcW w:w="5616"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Correlate the finding IP to one active eligible BMC_ComputerSystem server CI.</w:t>
            </w:r>
          </w:p>
        </w:tc>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One match eligible; zero/multiple/inactive matches held.</w:t>
            </w:r>
          </w:p>
        </w:tc>
      </w:tr>
      <w:tr w:rsidR="004D4120">
        <w:trPr>
          <w:cantSplit/>
          <w:jc w:val="center"/>
        </w:trPr>
        <w:tc>
          <w:tcPr>
            <w:tcW w:w="1094" w:type="dxa"/>
            <w:tcMar>
              <w:top w:w="80" w:type="dxa"/>
              <w:left w:w="112" w:type="dxa"/>
              <w:bottom w:w="83" w:type="dxa"/>
              <w:right w:w="112" w:type="dxa"/>
            </w:tcMar>
            <w:vAlign w:val="center"/>
          </w:tcPr>
          <w:p w:rsidR="004D4120" w:rsidRDefault="00FD2126">
            <w:pPr>
              <w:spacing w:after="0" w:line="252" w:lineRule="auto"/>
            </w:pPr>
            <w:r>
              <w:rPr>
                <w:b/>
                <w:sz w:val="14"/>
              </w:rPr>
              <w:t>COR-02</w:t>
            </w:r>
          </w:p>
        </w:tc>
        <w:tc>
          <w:tcPr>
            <w:tcW w:w="5616" w:type="dxa"/>
            <w:tcMar>
              <w:top w:w="80" w:type="dxa"/>
              <w:left w:w="112" w:type="dxa"/>
              <w:bottom w:w="83" w:type="dxa"/>
              <w:right w:w="112" w:type="dxa"/>
            </w:tcMar>
            <w:vAlign w:val="center"/>
          </w:tcPr>
          <w:p w:rsidR="004D4120" w:rsidRDefault="00FD2126">
            <w:pPr>
              <w:spacing w:after="0" w:line="252" w:lineRule="auto"/>
            </w:pPr>
            <w:r>
              <w:rPr>
                <w:sz w:val="14"/>
              </w:rPr>
              <w:t>Preserve server OS/DB/Middleware inventory fields as provided, including overlapping Prod/Non Prod.</w:t>
            </w:r>
          </w:p>
        </w:tc>
        <w:tc>
          <w:tcPr>
            <w:tcW w:w="3298" w:type="dxa"/>
            <w:tcMar>
              <w:top w:w="80" w:type="dxa"/>
              <w:left w:w="112" w:type="dxa"/>
              <w:bottom w:w="83" w:type="dxa"/>
              <w:right w:w="112" w:type="dxa"/>
            </w:tcMar>
            <w:vAlign w:val="center"/>
          </w:tcPr>
          <w:p w:rsidR="004D4120" w:rsidRDefault="00FD2126">
            <w:pPr>
              <w:spacing w:after="0" w:line="252" w:lineRule="auto"/>
            </w:pPr>
            <w:r>
              <w:rPr>
                <w:sz w:val="14"/>
              </w:rPr>
              <w:t>Freeze output contains selected fields and original source values.</w:t>
            </w:r>
          </w:p>
        </w:tc>
      </w:tr>
      <w:tr w:rsidR="004D4120">
        <w:trPr>
          <w:cantSplit/>
          <w:jc w:val="center"/>
        </w:trPr>
        <w:tc>
          <w:tcPr>
            <w:tcW w:w="10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COR-03</w:t>
            </w:r>
          </w:p>
        </w:tc>
        <w:tc>
          <w:tcPr>
            <w:tcW w:w="5616"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Publish only unmatched IP addresses in the CMDB Delta Report.</w:t>
            </w:r>
          </w:p>
        </w:tc>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Delta export has one column: IP Address.</w:t>
            </w:r>
          </w:p>
        </w:tc>
      </w:tr>
      <w:tr w:rsidR="004D4120">
        <w:trPr>
          <w:cantSplit/>
          <w:jc w:val="center"/>
        </w:trPr>
        <w:tc>
          <w:tcPr>
            <w:tcW w:w="1094" w:type="dxa"/>
            <w:tcMar>
              <w:top w:w="80" w:type="dxa"/>
              <w:left w:w="112" w:type="dxa"/>
              <w:bottom w:w="83" w:type="dxa"/>
              <w:right w:w="112" w:type="dxa"/>
            </w:tcMar>
            <w:vAlign w:val="center"/>
          </w:tcPr>
          <w:p w:rsidR="004D4120" w:rsidRDefault="00FD2126">
            <w:pPr>
              <w:spacing w:after="0" w:line="252" w:lineRule="auto"/>
            </w:pPr>
            <w:r>
              <w:rPr>
                <w:b/>
                <w:sz w:val="14"/>
              </w:rPr>
              <w:t>OWN-01</w:t>
            </w:r>
          </w:p>
        </w:tc>
        <w:tc>
          <w:tcPr>
            <w:tcW w:w="5616" w:type="dxa"/>
            <w:tcMar>
              <w:top w:w="80" w:type="dxa"/>
              <w:left w:w="112" w:type="dxa"/>
              <w:bottom w:w="83" w:type="dxa"/>
              <w:right w:w="112" w:type="dxa"/>
            </w:tcMar>
            <w:vAlign w:val="center"/>
          </w:tcPr>
          <w:p w:rsidR="004D4120" w:rsidRDefault="00FD2126">
            <w:pPr>
              <w:spacing w:after="0" w:line="252" w:lineRule="auto"/>
            </w:pPr>
            <w:r>
              <w:rPr>
                <w:sz w:val="14"/>
              </w:rPr>
              <w:t>Use IndusInd-provided deterministic unique asset-owner resolution.</w:t>
            </w:r>
          </w:p>
        </w:tc>
        <w:tc>
          <w:tcPr>
            <w:tcW w:w="3298" w:type="dxa"/>
            <w:tcMar>
              <w:top w:w="80" w:type="dxa"/>
              <w:left w:w="112" w:type="dxa"/>
              <w:bottom w:w="83" w:type="dxa"/>
              <w:right w:w="112" w:type="dxa"/>
            </w:tcMar>
            <w:vAlign w:val="center"/>
          </w:tcPr>
          <w:p w:rsidR="004D4120" w:rsidRDefault="00FD2126">
            <w:pPr>
              <w:spacing w:after="0" w:line="252" w:lineRule="auto"/>
            </w:pPr>
            <w:r>
              <w:rPr>
                <w:sz w:val="14"/>
              </w:rPr>
              <w:t>Ambiguous owner is blocked from unattended ticket routing.</w:t>
            </w:r>
          </w:p>
        </w:tc>
      </w:tr>
      <w:tr w:rsidR="004D4120">
        <w:trPr>
          <w:cantSplit/>
          <w:jc w:val="center"/>
        </w:trPr>
        <w:tc>
          <w:tcPr>
            <w:tcW w:w="10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FRZ-01</w:t>
            </w:r>
          </w:p>
        </w:tc>
        <w:tc>
          <w:tcPr>
            <w:tcW w:w="5616"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Capture an approved inventory freeze with time, scope and owner and prohibit silent target changes.</w:t>
            </w:r>
          </w:p>
        </w:tc>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Frozen host IDs cannot change without versioned reapproval.</w:t>
            </w:r>
          </w:p>
        </w:tc>
      </w:tr>
      <w:tr w:rsidR="004D4120">
        <w:trPr>
          <w:cantSplit/>
          <w:jc w:val="center"/>
        </w:trPr>
        <w:tc>
          <w:tcPr>
            <w:tcW w:w="1094" w:type="dxa"/>
            <w:tcMar>
              <w:top w:w="80" w:type="dxa"/>
              <w:left w:w="112" w:type="dxa"/>
              <w:bottom w:w="83" w:type="dxa"/>
              <w:right w:w="112" w:type="dxa"/>
            </w:tcMar>
            <w:vAlign w:val="center"/>
          </w:tcPr>
          <w:p w:rsidR="004D4120" w:rsidRDefault="00FD2126">
            <w:pPr>
              <w:spacing w:after="0" w:line="252" w:lineRule="auto"/>
            </w:pPr>
            <w:r>
              <w:rPr>
                <w:b/>
                <w:sz w:val="14"/>
              </w:rPr>
              <w:t>RISK-01</w:t>
            </w:r>
          </w:p>
        </w:tc>
        <w:tc>
          <w:tcPr>
            <w:tcW w:w="5616" w:type="dxa"/>
            <w:tcMar>
              <w:top w:w="80" w:type="dxa"/>
              <w:left w:w="112" w:type="dxa"/>
              <w:bottom w:w="83" w:type="dxa"/>
              <w:right w:w="112" w:type="dxa"/>
            </w:tcMar>
            <w:vAlign w:val="center"/>
          </w:tcPr>
          <w:p w:rsidR="004D4120" w:rsidRDefault="00FD2126">
            <w:pPr>
              <w:spacing w:after="0" w:line="252" w:lineRule="auto"/>
            </w:pPr>
            <w:r>
              <w:rPr>
                <w:sz w:val="14"/>
              </w:rPr>
              <w:t>Use configured severity, patch-cycle target date, age and agreed SLA policies.</w:t>
            </w:r>
          </w:p>
        </w:tc>
        <w:tc>
          <w:tcPr>
            <w:tcW w:w="3298" w:type="dxa"/>
            <w:tcMar>
              <w:top w:w="80" w:type="dxa"/>
              <w:left w:w="112" w:type="dxa"/>
              <w:bottom w:w="83" w:type="dxa"/>
              <w:right w:w="112" w:type="dxa"/>
            </w:tcMar>
            <w:vAlign w:val="center"/>
          </w:tcPr>
          <w:p w:rsidR="004D4120" w:rsidRDefault="00FD2126">
            <w:pPr>
              <w:spacing w:after="0" w:line="252" w:lineRule="auto"/>
            </w:pPr>
            <w:r>
              <w:rPr>
                <w:sz w:val="14"/>
              </w:rPr>
              <w:t>Report distinguishes overdue, open, exception and completed.</w:t>
            </w:r>
          </w:p>
        </w:tc>
      </w:tr>
      <w:tr w:rsidR="004D4120">
        <w:trPr>
          <w:cantSplit/>
          <w:jc w:val="center"/>
        </w:trPr>
        <w:tc>
          <w:tcPr>
            <w:tcW w:w="10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CHG-01</w:t>
            </w:r>
          </w:p>
        </w:tc>
        <w:tc>
          <w:tcPr>
            <w:tcW w:w="5616"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Create one change per vulnerability ID using configured Helix mapping or link an approved existing change.</w:t>
            </w:r>
          </w:p>
        </w:tc>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Correct change reference stored with no accidental duplicate.</w:t>
            </w:r>
          </w:p>
        </w:tc>
      </w:tr>
      <w:tr w:rsidR="004D4120">
        <w:trPr>
          <w:cantSplit/>
          <w:jc w:val="center"/>
        </w:trPr>
        <w:tc>
          <w:tcPr>
            <w:tcW w:w="1094" w:type="dxa"/>
            <w:tcMar>
              <w:top w:w="80" w:type="dxa"/>
              <w:left w:w="112" w:type="dxa"/>
              <w:bottom w:w="83" w:type="dxa"/>
              <w:right w:w="112" w:type="dxa"/>
            </w:tcMar>
            <w:vAlign w:val="center"/>
          </w:tcPr>
          <w:p w:rsidR="004D4120" w:rsidRDefault="00FD2126">
            <w:pPr>
              <w:spacing w:after="0" w:line="252" w:lineRule="auto"/>
            </w:pPr>
            <w:r>
              <w:rPr>
                <w:b/>
                <w:sz w:val="14"/>
              </w:rPr>
              <w:t>CHG-02</w:t>
            </w:r>
          </w:p>
        </w:tc>
        <w:tc>
          <w:tcPr>
            <w:tcW w:w="5616" w:type="dxa"/>
            <w:tcMar>
              <w:top w:w="80" w:type="dxa"/>
              <w:left w:w="112" w:type="dxa"/>
              <w:bottom w:w="83" w:type="dxa"/>
              <w:right w:w="112" w:type="dxa"/>
            </w:tcMar>
            <w:vAlign w:val="center"/>
          </w:tcPr>
          <w:p w:rsidR="004D4120" w:rsidRDefault="00FD2126">
            <w:pPr>
              <w:spacing w:after="0" w:line="252" w:lineRule="auto"/>
            </w:pPr>
            <w:r>
              <w:rPr>
                <w:sz w:val="14"/>
              </w:rPr>
              <w:t>Apply Standard for non-production and Normal for production, with applicable approval/downtime rules.</w:t>
            </w:r>
          </w:p>
        </w:tc>
        <w:tc>
          <w:tcPr>
            <w:tcW w:w="3298" w:type="dxa"/>
            <w:tcMar>
              <w:top w:w="80" w:type="dxa"/>
              <w:left w:w="112" w:type="dxa"/>
              <w:bottom w:w="83" w:type="dxa"/>
              <w:right w:w="112" w:type="dxa"/>
            </w:tcMar>
            <w:vAlign w:val="center"/>
          </w:tcPr>
          <w:p w:rsidR="004D4120" w:rsidRDefault="00FD2126">
            <w:pPr>
              <w:spacing w:after="0" w:line="252" w:lineRule="auto"/>
            </w:pPr>
            <w:r>
              <w:rPr>
                <w:sz w:val="14"/>
              </w:rPr>
              <w:t>Test one case per environment and policy.</w:t>
            </w:r>
          </w:p>
        </w:tc>
      </w:tr>
      <w:tr w:rsidR="004D4120">
        <w:trPr>
          <w:cantSplit/>
          <w:jc w:val="center"/>
        </w:trPr>
        <w:tc>
          <w:tcPr>
            <w:tcW w:w="10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CHG-03</w:t>
            </w:r>
          </w:p>
        </w:tc>
        <w:tc>
          <w:tcPr>
            <w:tcW w:w="5616"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Read authoritative change decision, approver, cancellation and approved time window.</w:t>
            </w:r>
          </w:p>
        </w:tc>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Unapproved/expired/cancelled change prevents dispatch.</w:t>
            </w:r>
          </w:p>
        </w:tc>
      </w:tr>
      <w:tr w:rsidR="004D4120">
        <w:trPr>
          <w:cantSplit/>
          <w:jc w:val="center"/>
        </w:trPr>
        <w:tc>
          <w:tcPr>
            <w:tcW w:w="1094" w:type="dxa"/>
            <w:tcMar>
              <w:top w:w="80" w:type="dxa"/>
              <w:left w:w="112" w:type="dxa"/>
              <w:bottom w:w="83" w:type="dxa"/>
              <w:right w:w="112" w:type="dxa"/>
            </w:tcMar>
            <w:vAlign w:val="center"/>
          </w:tcPr>
          <w:p w:rsidR="004D4120" w:rsidRDefault="00FD2126">
            <w:pPr>
              <w:spacing w:after="0" w:line="252" w:lineRule="auto"/>
            </w:pPr>
            <w:r>
              <w:rPr>
                <w:b/>
                <w:sz w:val="14"/>
              </w:rPr>
              <w:t>CHG-04</w:t>
            </w:r>
          </w:p>
        </w:tc>
        <w:tc>
          <w:tcPr>
            <w:tcW w:w="5616" w:type="dxa"/>
            <w:tcMar>
              <w:top w:w="80" w:type="dxa"/>
              <w:left w:w="112" w:type="dxa"/>
              <w:bottom w:w="83" w:type="dxa"/>
              <w:right w:w="112" w:type="dxa"/>
            </w:tcMar>
            <w:vAlign w:val="center"/>
          </w:tcPr>
          <w:p w:rsidR="004D4120" w:rsidRDefault="00FD2126">
            <w:pPr>
              <w:spacing w:after="0" w:line="252" w:lineRule="auto"/>
            </w:pPr>
            <w:r>
              <w:rPr>
                <w:sz w:val="14"/>
              </w:rPr>
              <w:t>Track ticket status, worklogs, actor history and synchronized implementation/closure state.</w:t>
            </w:r>
          </w:p>
        </w:tc>
        <w:tc>
          <w:tcPr>
            <w:tcW w:w="3298" w:type="dxa"/>
            <w:tcMar>
              <w:top w:w="80" w:type="dxa"/>
              <w:left w:w="112" w:type="dxa"/>
              <w:bottom w:w="83" w:type="dxa"/>
              <w:right w:w="112" w:type="dxa"/>
            </w:tcMar>
            <w:vAlign w:val="center"/>
          </w:tcPr>
          <w:p w:rsidR="004D4120" w:rsidRDefault="00FD2126">
            <w:pPr>
              <w:spacing w:after="0" w:line="252" w:lineRule="auto"/>
            </w:pPr>
            <w:r>
              <w:rPr>
                <w:sz w:val="14"/>
              </w:rPr>
              <w:t>Timestamped before/after event evidence is retained.</w:t>
            </w:r>
          </w:p>
        </w:tc>
      </w:tr>
      <w:tr w:rsidR="004D4120">
        <w:trPr>
          <w:cantSplit/>
          <w:jc w:val="center"/>
        </w:trPr>
        <w:tc>
          <w:tcPr>
            <w:tcW w:w="10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CHG-05</w:t>
            </w:r>
          </w:p>
        </w:tc>
        <w:tc>
          <w:tcPr>
            <w:tcW w:w="5616"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Automatically notify the asset owner about assigned failure/manual rollback handover using an agreed channel.</w:t>
            </w:r>
          </w:p>
        </w:tc>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Notification reference, recipient and time recorded.</w:t>
            </w:r>
          </w:p>
        </w:tc>
      </w:tr>
      <w:tr w:rsidR="004D4120">
        <w:trPr>
          <w:cantSplit/>
          <w:jc w:val="center"/>
        </w:trPr>
        <w:tc>
          <w:tcPr>
            <w:tcW w:w="1094" w:type="dxa"/>
            <w:tcMar>
              <w:top w:w="80" w:type="dxa"/>
              <w:left w:w="112" w:type="dxa"/>
              <w:bottom w:w="83" w:type="dxa"/>
              <w:right w:w="112" w:type="dxa"/>
            </w:tcMar>
            <w:vAlign w:val="center"/>
          </w:tcPr>
          <w:p w:rsidR="004D4120" w:rsidRDefault="00FD2126">
            <w:pPr>
              <w:spacing w:after="0" w:line="252" w:lineRule="auto"/>
            </w:pPr>
            <w:r>
              <w:rPr>
                <w:b/>
                <w:sz w:val="14"/>
              </w:rPr>
              <w:t>TMP-01</w:t>
            </w:r>
          </w:p>
        </w:tc>
        <w:tc>
          <w:tcPr>
            <w:tcW w:w="5616" w:type="dxa"/>
            <w:tcMar>
              <w:top w:w="80" w:type="dxa"/>
              <w:left w:w="112" w:type="dxa"/>
              <w:bottom w:w="83" w:type="dxa"/>
              <w:right w:w="112" w:type="dxa"/>
            </w:tcMar>
            <w:vAlign w:val="center"/>
          </w:tcPr>
          <w:p w:rsidR="004D4120" w:rsidRDefault="00FD2126">
            <w:pPr>
              <w:spacing w:after="0" w:line="252" w:lineRule="auto"/>
            </w:pPr>
            <w:r>
              <w:rPr>
                <w:sz w:val="14"/>
              </w:rPr>
              <w:t>Display the 13 reusable job template fields with the specified fixed/configurable behavior.</w:t>
            </w:r>
          </w:p>
        </w:tc>
        <w:tc>
          <w:tcPr>
            <w:tcW w:w="3298" w:type="dxa"/>
            <w:tcMar>
              <w:top w:w="80" w:type="dxa"/>
              <w:left w:w="112" w:type="dxa"/>
              <w:bottom w:w="83" w:type="dxa"/>
              <w:right w:w="112" w:type="dxa"/>
            </w:tcMar>
            <w:vAlign w:val="center"/>
          </w:tcPr>
          <w:p w:rsidR="004D4120" w:rsidRDefault="00FD2126">
            <w:pPr>
              <w:spacing w:after="0" w:line="252" w:lineRule="auto"/>
            </w:pPr>
            <w:r>
              <w:rPr>
                <w:sz w:val="14"/>
              </w:rPr>
              <w:t>Field values match CMDB, Helix, patch catalog and executor.</w:t>
            </w:r>
          </w:p>
        </w:tc>
      </w:tr>
      <w:tr w:rsidR="004D4120">
        <w:trPr>
          <w:cantSplit/>
          <w:jc w:val="center"/>
        </w:trPr>
        <w:tc>
          <w:tcPr>
            <w:tcW w:w="10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TMP-02</w:t>
            </w:r>
          </w:p>
        </w:tc>
        <w:tc>
          <w:tcPr>
            <w:tcW w:w="5616"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Provide approved eligible host multi-selection and preserve exact resolved executor identities.</w:t>
            </w:r>
          </w:p>
        </w:tc>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Host selection exactly matches frozen plan.</w:t>
            </w:r>
          </w:p>
        </w:tc>
      </w:tr>
      <w:tr w:rsidR="004D4120">
        <w:trPr>
          <w:cantSplit/>
          <w:jc w:val="center"/>
        </w:trPr>
        <w:tc>
          <w:tcPr>
            <w:tcW w:w="1094" w:type="dxa"/>
            <w:tcMar>
              <w:top w:w="80" w:type="dxa"/>
              <w:left w:w="112" w:type="dxa"/>
              <w:bottom w:w="83" w:type="dxa"/>
              <w:right w:w="112" w:type="dxa"/>
            </w:tcMar>
            <w:vAlign w:val="center"/>
          </w:tcPr>
          <w:p w:rsidR="004D4120" w:rsidRDefault="00FD2126">
            <w:pPr>
              <w:spacing w:after="0" w:line="252" w:lineRule="auto"/>
            </w:pPr>
            <w:r>
              <w:rPr>
                <w:b/>
                <w:sz w:val="14"/>
              </w:rPr>
              <w:t>TMP-03</w:t>
            </w:r>
          </w:p>
        </w:tc>
        <w:tc>
          <w:tcPr>
            <w:tcW w:w="5616" w:type="dxa"/>
            <w:tcMar>
              <w:top w:w="80" w:type="dxa"/>
              <w:left w:w="112" w:type="dxa"/>
              <w:bottom w:w="83" w:type="dxa"/>
              <w:right w:w="112" w:type="dxa"/>
            </w:tcMar>
            <w:vAlign w:val="center"/>
          </w:tcPr>
          <w:p w:rsidR="004D4120" w:rsidRDefault="00FD2126">
            <w:pPr>
              <w:spacing w:after="0" w:line="252" w:lineRule="auto"/>
            </w:pPr>
            <w:r>
              <w:rPr>
                <w:sz w:val="14"/>
              </w:rPr>
              <w:t>Load original Helix schedule; allow only policy-approved effective downtime changes with actor/reason.</w:t>
            </w:r>
          </w:p>
        </w:tc>
        <w:tc>
          <w:tcPr>
            <w:tcW w:w="3298" w:type="dxa"/>
            <w:tcMar>
              <w:top w:w="80" w:type="dxa"/>
              <w:left w:w="112" w:type="dxa"/>
              <w:bottom w:w="83" w:type="dxa"/>
              <w:right w:w="112" w:type="dxa"/>
            </w:tcMar>
            <w:vAlign w:val="center"/>
          </w:tcPr>
          <w:p w:rsidR="004D4120" w:rsidRDefault="00FD2126">
            <w:pPr>
              <w:spacing w:after="0" w:line="252" w:lineRule="auto"/>
            </w:pPr>
            <w:r>
              <w:rPr>
                <w:sz w:val="14"/>
              </w:rPr>
              <w:t>Outside-window execution blocked without approval.</w:t>
            </w:r>
          </w:p>
        </w:tc>
      </w:tr>
      <w:tr w:rsidR="004D4120">
        <w:trPr>
          <w:cantSplit/>
          <w:jc w:val="center"/>
        </w:trPr>
        <w:tc>
          <w:tcPr>
            <w:tcW w:w="10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EXE-01</w:t>
            </w:r>
          </w:p>
        </w:tc>
        <w:tc>
          <w:tcPr>
            <w:tcW w:w="5616"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Use Satellite for RHEL, SCCM for Windows and Controller for DB/MW/AIX approved client scripts.</w:t>
            </w:r>
          </w:p>
        </w:tc>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Route and selected script/template version are correct.</w:t>
            </w:r>
          </w:p>
        </w:tc>
      </w:tr>
      <w:tr w:rsidR="004D4120">
        <w:trPr>
          <w:cantSplit/>
          <w:jc w:val="center"/>
        </w:trPr>
        <w:tc>
          <w:tcPr>
            <w:tcW w:w="1094" w:type="dxa"/>
            <w:tcMar>
              <w:top w:w="80" w:type="dxa"/>
              <w:left w:w="112" w:type="dxa"/>
              <w:bottom w:w="83" w:type="dxa"/>
              <w:right w:w="112" w:type="dxa"/>
            </w:tcMar>
            <w:vAlign w:val="center"/>
          </w:tcPr>
          <w:p w:rsidR="004D4120" w:rsidRDefault="00FD2126">
            <w:pPr>
              <w:spacing w:after="0" w:line="252" w:lineRule="auto"/>
            </w:pPr>
            <w:r>
              <w:rPr>
                <w:b/>
                <w:sz w:val="14"/>
              </w:rPr>
              <w:t>EXE-02</w:t>
            </w:r>
          </w:p>
        </w:tc>
        <w:tc>
          <w:tcPr>
            <w:tcW w:w="5616" w:type="dxa"/>
            <w:tcMar>
              <w:top w:w="80" w:type="dxa"/>
              <w:left w:w="112" w:type="dxa"/>
              <w:bottom w:w="83" w:type="dxa"/>
              <w:right w:w="112" w:type="dxa"/>
            </w:tcMar>
            <w:vAlign w:val="center"/>
          </w:tcPr>
          <w:p w:rsidR="004D4120" w:rsidRDefault="00FD2126">
            <w:pPr>
              <w:spacing w:after="0" w:line="252" w:lineRule="auto"/>
            </w:pPr>
            <w:r>
              <w:rPr>
                <w:sz w:val="14"/>
              </w:rPr>
              <w:t>Run a non-destructive precheck and dispatch only the passing host scope.</w:t>
            </w:r>
          </w:p>
        </w:tc>
        <w:tc>
          <w:tcPr>
            <w:tcW w:w="3298" w:type="dxa"/>
            <w:tcMar>
              <w:top w:w="80" w:type="dxa"/>
              <w:left w:w="112" w:type="dxa"/>
              <w:bottom w:w="83" w:type="dxa"/>
              <w:right w:w="112" w:type="dxa"/>
            </w:tcMar>
            <w:vAlign w:val="center"/>
          </w:tcPr>
          <w:p w:rsidR="004D4120" w:rsidRDefault="00FD2126">
            <w:pPr>
              <w:spacing w:after="0" w:line="252" w:lineRule="auto"/>
            </w:pPr>
            <w:r>
              <w:rPr>
                <w:sz w:val="14"/>
              </w:rPr>
              <w:t>Failed readiness cannot launch patch.</w:t>
            </w:r>
          </w:p>
        </w:tc>
      </w:tr>
      <w:tr w:rsidR="004D4120">
        <w:trPr>
          <w:cantSplit/>
          <w:jc w:val="center"/>
        </w:trPr>
        <w:tc>
          <w:tcPr>
            <w:tcW w:w="10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EXE-03</w:t>
            </w:r>
          </w:p>
        </w:tc>
        <w:tc>
          <w:tcPr>
            <w:tcW w:w="5616"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Store native operation ID, per-host state, timestamps, raw output and normalized result.</w:t>
            </w:r>
          </w:p>
        </w:tc>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Partial batch results identifiable per host.</w:t>
            </w:r>
          </w:p>
        </w:tc>
      </w:tr>
      <w:tr w:rsidR="004D4120">
        <w:trPr>
          <w:cantSplit/>
          <w:jc w:val="center"/>
        </w:trPr>
        <w:tc>
          <w:tcPr>
            <w:tcW w:w="1094" w:type="dxa"/>
            <w:tcMar>
              <w:top w:w="80" w:type="dxa"/>
              <w:left w:w="112" w:type="dxa"/>
              <w:bottom w:w="83" w:type="dxa"/>
              <w:right w:w="112" w:type="dxa"/>
            </w:tcMar>
            <w:vAlign w:val="center"/>
          </w:tcPr>
          <w:p w:rsidR="004D4120" w:rsidRDefault="00FD2126">
            <w:pPr>
              <w:spacing w:after="0" w:line="252" w:lineRule="auto"/>
            </w:pPr>
            <w:r>
              <w:rPr>
                <w:b/>
                <w:sz w:val="14"/>
              </w:rPr>
              <w:lastRenderedPageBreak/>
              <w:t>EXE-04</w:t>
            </w:r>
          </w:p>
        </w:tc>
        <w:tc>
          <w:tcPr>
            <w:tcW w:w="5616" w:type="dxa"/>
            <w:tcMar>
              <w:top w:w="80" w:type="dxa"/>
              <w:left w:w="112" w:type="dxa"/>
              <w:bottom w:w="83" w:type="dxa"/>
              <w:right w:w="112" w:type="dxa"/>
            </w:tcMar>
            <w:vAlign w:val="center"/>
          </w:tcPr>
          <w:p w:rsidR="004D4120" w:rsidRDefault="00FD2126">
            <w:pPr>
              <w:spacing w:after="0" w:line="252" w:lineRule="auto"/>
            </w:pPr>
            <w:r>
              <w:rPr>
                <w:sz w:val="14"/>
              </w:rPr>
              <w:t>On an unknown submission outcome, reconcile the existing provider job before retrying.</w:t>
            </w:r>
          </w:p>
        </w:tc>
        <w:tc>
          <w:tcPr>
            <w:tcW w:w="3298" w:type="dxa"/>
            <w:tcMar>
              <w:top w:w="80" w:type="dxa"/>
              <w:left w:w="112" w:type="dxa"/>
              <w:bottom w:w="83" w:type="dxa"/>
              <w:right w:w="112" w:type="dxa"/>
            </w:tcMar>
            <w:vAlign w:val="center"/>
          </w:tcPr>
          <w:p w:rsidR="004D4120" w:rsidRDefault="00FD2126">
            <w:pPr>
              <w:spacing w:after="0" w:line="252" w:lineRule="auto"/>
            </w:pPr>
            <w:r>
              <w:rPr>
                <w:sz w:val="14"/>
              </w:rPr>
              <w:t>Lost API response cannot produce duplicate patch.</w:t>
            </w:r>
          </w:p>
        </w:tc>
      </w:tr>
      <w:tr w:rsidR="004D4120">
        <w:trPr>
          <w:cantSplit/>
          <w:jc w:val="center"/>
        </w:trPr>
        <w:tc>
          <w:tcPr>
            <w:tcW w:w="10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EXE-05</w:t>
            </w:r>
          </w:p>
        </w:tc>
        <w:tc>
          <w:tcPr>
            <w:tcW w:w="5616"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Verify required installed version/update, mandatory health checks and reboot completion.</w:t>
            </w:r>
          </w:p>
        </w:tc>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Successful API call alone is not PATCH_VALIDATED.</w:t>
            </w:r>
          </w:p>
        </w:tc>
      </w:tr>
      <w:tr w:rsidR="004D4120">
        <w:trPr>
          <w:cantSplit/>
          <w:jc w:val="center"/>
        </w:trPr>
        <w:tc>
          <w:tcPr>
            <w:tcW w:w="1094" w:type="dxa"/>
            <w:tcMar>
              <w:top w:w="80" w:type="dxa"/>
              <w:left w:w="112" w:type="dxa"/>
              <w:bottom w:w="83" w:type="dxa"/>
              <w:right w:w="112" w:type="dxa"/>
            </w:tcMar>
            <w:vAlign w:val="center"/>
          </w:tcPr>
          <w:p w:rsidR="004D4120" w:rsidRDefault="00FD2126">
            <w:pPr>
              <w:spacing w:after="0" w:line="252" w:lineRule="auto"/>
            </w:pPr>
            <w:r>
              <w:rPr>
                <w:b/>
                <w:sz w:val="14"/>
              </w:rPr>
              <w:t>EXE-06</w:t>
            </w:r>
          </w:p>
        </w:tc>
        <w:tc>
          <w:tcPr>
            <w:tcW w:w="5616" w:type="dxa"/>
            <w:tcMar>
              <w:top w:w="80" w:type="dxa"/>
              <w:left w:w="112" w:type="dxa"/>
              <w:bottom w:w="83" w:type="dxa"/>
              <w:right w:w="112" w:type="dxa"/>
            </w:tcMar>
            <w:vAlign w:val="center"/>
          </w:tcPr>
          <w:p w:rsidR="004D4120" w:rsidRDefault="00FD2126">
            <w:pPr>
              <w:spacing w:after="0" w:line="252" w:lineRule="auto"/>
            </w:pPr>
            <w:r>
              <w:rPr>
                <w:sz w:val="14"/>
              </w:rPr>
              <w:t>Stop next production host/dependent work on critical failure according to approved policy.</w:t>
            </w:r>
          </w:p>
        </w:tc>
        <w:tc>
          <w:tcPr>
            <w:tcW w:w="3298" w:type="dxa"/>
            <w:tcMar>
              <w:top w:w="80" w:type="dxa"/>
              <w:left w:w="112" w:type="dxa"/>
              <w:bottom w:w="83" w:type="dxa"/>
              <w:right w:w="112" w:type="dxa"/>
            </w:tcMar>
            <w:vAlign w:val="center"/>
          </w:tcPr>
          <w:p w:rsidR="004D4120" w:rsidRDefault="00FD2126">
            <w:pPr>
              <w:spacing w:after="0" w:line="252" w:lineRule="auto"/>
            </w:pPr>
            <w:r>
              <w:rPr>
                <w:sz w:val="14"/>
              </w:rPr>
              <w:t>Manual recovery owner and failure reason visible.</w:t>
            </w:r>
          </w:p>
        </w:tc>
      </w:tr>
      <w:tr w:rsidR="004D4120">
        <w:trPr>
          <w:cantSplit/>
          <w:jc w:val="center"/>
        </w:trPr>
        <w:tc>
          <w:tcPr>
            <w:tcW w:w="10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RBK-01</w:t>
            </w:r>
          </w:p>
        </w:tc>
        <w:tc>
          <w:tcPr>
            <w:tcW w:w="5616"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Record and notify a manual rollback handover; VPM360 does not execute rollback itself.</w:t>
            </w:r>
          </w:p>
        </w:tc>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Worklog/owner notification and rollback outcomes saved.</w:t>
            </w:r>
          </w:p>
        </w:tc>
      </w:tr>
      <w:tr w:rsidR="004D4120">
        <w:trPr>
          <w:cantSplit/>
          <w:jc w:val="center"/>
        </w:trPr>
        <w:tc>
          <w:tcPr>
            <w:tcW w:w="1094" w:type="dxa"/>
            <w:tcMar>
              <w:top w:w="80" w:type="dxa"/>
              <w:left w:w="112" w:type="dxa"/>
              <w:bottom w:w="83" w:type="dxa"/>
              <w:right w:w="112" w:type="dxa"/>
            </w:tcMar>
            <w:vAlign w:val="center"/>
          </w:tcPr>
          <w:p w:rsidR="004D4120" w:rsidRDefault="00FD2126">
            <w:pPr>
              <w:spacing w:after="0" w:line="252" w:lineRule="auto"/>
            </w:pPr>
            <w:r>
              <w:rPr>
                <w:b/>
                <w:sz w:val="14"/>
              </w:rPr>
              <w:t>VER-01</w:t>
            </w:r>
          </w:p>
        </w:tc>
        <w:tc>
          <w:tcPr>
            <w:tcW w:w="5616" w:type="dxa"/>
            <w:tcMar>
              <w:top w:w="80" w:type="dxa"/>
              <w:left w:w="112" w:type="dxa"/>
              <w:bottom w:w="83" w:type="dxa"/>
              <w:right w:w="112" w:type="dxa"/>
            </w:tcMar>
            <w:vAlign w:val="center"/>
          </w:tcPr>
          <w:p w:rsidR="004D4120" w:rsidRDefault="00FD2126">
            <w:pPr>
              <w:spacing w:after="0" w:line="252" w:lineRule="auto"/>
            </w:pPr>
            <w:r>
              <w:rPr>
                <w:sz w:val="14"/>
              </w:rPr>
              <w:t>Use subsequent authoritative assessment evidence to confirm remediation.</w:t>
            </w:r>
          </w:p>
        </w:tc>
        <w:tc>
          <w:tcPr>
            <w:tcW w:w="3298" w:type="dxa"/>
            <w:tcMar>
              <w:top w:w="80" w:type="dxa"/>
              <w:left w:w="112" w:type="dxa"/>
              <w:bottom w:w="83" w:type="dxa"/>
              <w:right w:w="112" w:type="dxa"/>
            </w:tcMar>
            <w:vAlign w:val="center"/>
          </w:tcPr>
          <w:p w:rsidR="004D4120" w:rsidRDefault="00FD2126">
            <w:pPr>
              <w:spacing w:after="0" w:line="252" w:lineRule="auto"/>
            </w:pPr>
            <w:r>
              <w:rPr>
                <w:sz w:val="14"/>
              </w:rPr>
              <w:t>Finding cannot become security-closed from patch status alone.</w:t>
            </w:r>
          </w:p>
        </w:tc>
      </w:tr>
      <w:tr w:rsidR="004D4120">
        <w:trPr>
          <w:cantSplit/>
          <w:jc w:val="center"/>
        </w:trPr>
        <w:tc>
          <w:tcPr>
            <w:tcW w:w="10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CLO-01</w:t>
            </w:r>
          </w:p>
        </w:tc>
        <w:tc>
          <w:tcPr>
            <w:tcW w:w="5616"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Track application-team closure approval separately from patch validation.</w:t>
            </w:r>
          </w:p>
        </w:tc>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Closure actor/time and decision recorded.</w:t>
            </w:r>
          </w:p>
        </w:tc>
      </w:tr>
      <w:tr w:rsidR="004D4120">
        <w:trPr>
          <w:cantSplit/>
          <w:jc w:val="center"/>
        </w:trPr>
        <w:tc>
          <w:tcPr>
            <w:tcW w:w="1094" w:type="dxa"/>
            <w:tcMar>
              <w:top w:w="80" w:type="dxa"/>
              <w:left w:w="112" w:type="dxa"/>
              <w:bottom w:w="83" w:type="dxa"/>
              <w:right w:w="112" w:type="dxa"/>
            </w:tcMar>
            <w:vAlign w:val="center"/>
          </w:tcPr>
          <w:p w:rsidR="004D4120" w:rsidRDefault="00FD2126">
            <w:pPr>
              <w:spacing w:after="0" w:line="252" w:lineRule="auto"/>
            </w:pPr>
            <w:r>
              <w:rPr>
                <w:b/>
                <w:sz w:val="14"/>
              </w:rPr>
              <w:t>CMU-01</w:t>
            </w:r>
          </w:p>
        </w:tc>
        <w:tc>
          <w:tcPr>
            <w:tcW w:w="5616" w:type="dxa"/>
            <w:tcMar>
              <w:top w:w="80" w:type="dxa"/>
              <w:left w:w="112" w:type="dxa"/>
              <w:bottom w:w="83" w:type="dxa"/>
              <w:right w:w="112" w:type="dxa"/>
            </w:tcMar>
            <w:vAlign w:val="center"/>
          </w:tcPr>
          <w:p w:rsidR="004D4120" w:rsidRDefault="00FD2126">
            <w:pPr>
              <w:spacing w:after="0" w:line="252" w:lineRule="auto"/>
            </w:pPr>
            <w:r>
              <w:rPr>
                <w:sz w:val="14"/>
              </w:rPr>
              <w:t>Write approved OS version and last patched timestamp to CMDB at agreed closure stage.</w:t>
            </w:r>
          </w:p>
        </w:tc>
        <w:tc>
          <w:tcPr>
            <w:tcW w:w="3298" w:type="dxa"/>
            <w:tcMar>
              <w:top w:w="80" w:type="dxa"/>
              <w:left w:w="112" w:type="dxa"/>
              <w:bottom w:w="83" w:type="dxa"/>
              <w:right w:w="112" w:type="dxa"/>
            </w:tcMar>
            <w:vAlign w:val="center"/>
          </w:tcPr>
          <w:p w:rsidR="004D4120" w:rsidRDefault="00FD2126">
            <w:pPr>
              <w:spacing w:after="0" w:line="252" w:lineRule="auto"/>
            </w:pPr>
            <w:r>
              <w:rPr>
                <w:sz w:val="14"/>
              </w:rPr>
              <w:t>Accepted write and reconciliation reference retained.</w:t>
            </w:r>
          </w:p>
        </w:tc>
      </w:tr>
      <w:tr w:rsidR="004D4120">
        <w:trPr>
          <w:cantSplit/>
          <w:jc w:val="center"/>
        </w:trPr>
        <w:tc>
          <w:tcPr>
            <w:tcW w:w="10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RPT-01</w:t>
            </w:r>
          </w:p>
        </w:tc>
        <w:tc>
          <w:tcPr>
            <w:tcW w:w="5616"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Publish the eight defined reports using exact agreed field schemas and filters.</w:t>
            </w:r>
          </w:p>
        </w:tc>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Reconciles with source data and role access.</w:t>
            </w:r>
          </w:p>
        </w:tc>
      </w:tr>
      <w:tr w:rsidR="004D4120">
        <w:trPr>
          <w:cantSplit/>
          <w:jc w:val="center"/>
        </w:trPr>
        <w:tc>
          <w:tcPr>
            <w:tcW w:w="1094" w:type="dxa"/>
            <w:tcMar>
              <w:top w:w="80" w:type="dxa"/>
              <w:left w:w="112" w:type="dxa"/>
              <w:bottom w:w="83" w:type="dxa"/>
              <w:right w:w="112" w:type="dxa"/>
            </w:tcMar>
            <w:vAlign w:val="center"/>
          </w:tcPr>
          <w:p w:rsidR="004D4120" w:rsidRDefault="00FD2126">
            <w:pPr>
              <w:spacing w:after="0" w:line="252" w:lineRule="auto"/>
            </w:pPr>
            <w:r>
              <w:rPr>
                <w:b/>
                <w:sz w:val="14"/>
              </w:rPr>
              <w:t>GOV-01</w:t>
            </w:r>
          </w:p>
        </w:tc>
        <w:tc>
          <w:tcPr>
            <w:tcW w:w="5616" w:type="dxa"/>
            <w:tcMar>
              <w:top w:w="80" w:type="dxa"/>
              <w:left w:w="112" w:type="dxa"/>
              <w:bottom w:w="83" w:type="dxa"/>
              <w:right w:w="112" w:type="dxa"/>
            </w:tcMar>
            <w:vAlign w:val="center"/>
          </w:tcPr>
          <w:p w:rsidR="004D4120" w:rsidRDefault="00FD2126">
            <w:pPr>
              <w:spacing w:after="0" w:line="252" w:lineRule="auto"/>
            </w:pPr>
            <w:r>
              <w:rPr>
                <w:sz w:val="14"/>
              </w:rPr>
              <w:t>Record the 73 governance fields across the full vulnerability/patch lifecycle.</w:t>
            </w:r>
          </w:p>
        </w:tc>
        <w:tc>
          <w:tcPr>
            <w:tcW w:w="3298" w:type="dxa"/>
            <w:tcMar>
              <w:top w:w="80" w:type="dxa"/>
              <w:left w:w="112" w:type="dxa"/>
              <w:bottom w:w="83" w:type="dxa"/>
              <w:right w:w="112" w:type="dxa"/>
            </w:tcMar>
            <w:vAlign w:val="center"/>
          </w:tcPr>
          <w:p w:rsidR="004D4120" w:rsidRDefault="00FD2126">
            <w:pPr>
              <w:spacing w:after="0" w:line="252" w:lineRule="auto"/>
            </w:pPr>
            <w:r>
              <w:rPr>
                <w:sz w:val="14"/>
              </w:rPr>
              <w:t>All mandatory milestone/owner timestamps and outputs present.</w:t>
            </w:r>
          </w:p>
        </w:tc>
      </w:tr>
      <w:tr w:rsidR="004D4120">
        <w:trPr>
          <w:cantSplit/>
          <w:jc w:val="center"/>
        </w:trPr>
        <w:tc>
          <w:tcPr>
            <w:tcW w:w="10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ACC-01</w:t>
            </w:r>
          </w:p>
        </w:tc>
        <w:tc>
          <w:tcPr>
            <w:tcW w:w="5616"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Apply the five-role report access matrix and separate action entitlements.</w:t>
            </w:r>
          </w:p>
        </w:tc>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Negative access tests prevent unauthorized viewing/actions.</w:t>
            </w:r>
          </w:p>
        </w:tc>
      </w:tr>
      <w:tr w:rsidR="004D4120">
        <w:trPr>
          <w:cantSplit/>
          <w:jc w:val="center"/>
        </w:trPr>
        <w:tc>
          <w:tcPr>
            <w:tcW w:w="1094" w:type="dxa"/>
            <w:tcMar>
              <w:top w:w="80" w:type="dxa"/>
              <w:left w:w="112" w:type="dxa"/>
              <w:bottom w:w="83" w:type="dxa"/>
              <w:right w:w="112" w:type="dxa"/>
            </w:tcMar>
            <w:vAlign w:val="center"/>
          </w:tcPr>
          <w:p w:rsidR="004D4120" w:rsidRDefault="00FD2126">
            <w:pPr>
              <w:spacing w:after="0" w:line="252" w:lineRule="auto"/>
            </w:pPr>
            <w:r>
              <w:rPr>
                <w:b/>
                <w:sz w:val="14"/>
              </w:rPr>
              <w:t>DEP-01</w:t>
            </w:r>
          </w:p>
        </w:tc>
        <w:tc>
          <w:tcPr>
            <w:tcW w:w="5616" w:type="dxa"/>
            <w:tcMar>
              <w:top w:w="80" w:type="dxa"/>
              <w:left w:w="112" w:type="dxa"/>
              <w:bottom w:w="83" w:type="dxa"/>
              <w:right w:w="112" w:type="dxa"/>
            </w:tcMar>
            <w:vAlign w:val="center"/>
          </w:tcPr>
          <w:p w:rsidR="004D4120" w:rsidRDefault="00FD2126">
            <w:pPr>
              <w:spacing w:after="0" w:line="252" w:lineRule="auto"/>
            </w:pPr>
            <w:r>
              <w:rPr>
                <w:sz w:val="14"/>
              </w:rPr>
              <w:t>Use separate UAT and Production connectors, credentials and data.</w:t>
            </w:r>
          </w:p>
        </w:tc>
        <w:tc>
          <w:tcPr>
            <w:tcW w:w="3298" w:type="dxa"/>
            <w:tcMar>
              <w:top w:w="80" w:type="dxa"/>
              <w:left w:w="112" w:type="dxa"/>
              <w:bottom w:w="83" w:type="dxa"/>
              <w:right w:w="112" w:type="dxa"/>
            </w:tcMar>
            <w:vAlign w:val="center"/>
          </w:tcPr>
          <w:p w:rsidR="004D4120" w:rsidRDefault="00FD2126">
            <w:pPr>
              <w:spacing w:after="0" w:line="252" w:lineRule="auto"/>
            </w:pPr>
            <w:r>
              <w:rPr>
                <w:sz w:val="14"/>
              </w:rPr>
              <w:t>No production execution in UAT and vice versa.</w:t>
            </w:r>
          </w:p>
        </w:tc>
      </w:tr>
      <w:tr w:rsidR="004D4120">
        <w:trPr>
          <w:cantSplit/>
          <w:jc w:val="center"/>
        </w:trPr>
        <w:tc>
          <w:tcPr>
            <w:tcW w:w="10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OPS-01</w:t>
            </w:r>
          </w:p>
        </w:tc>
        <w:tc>
          <w:tcPr>
            <w:tcW w:w="5616"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Log integration failures, retry permitted updates and preserve evidence without re-running successful patches.</w:t>
            </w:r>
          </w:p>
        </w:tc>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Lifecycle sync failure is independent of executor state.</w:t>
            </w:r>
          </w:p>
        </w:tc>
      </w:tr>
    </w:tbl>
    <w:p w:rsidR="004D4120" w:rsidRDefault="004D4120">
      <w:pPr>
        <w:spacing w:after="0"/>
      </w:pPr>
    </w:p>
    <w:p w:rsidR="004D4120" w:rsidRDefault="00FD2126">
      <w:pPr>
        <w:pStyle w:val="Heading2"/>
        <w:spacing w:after="100"/>
      </w:pPr>
      <w:r>
        <w:t>7.2 Linux / Red Hat Enterprise Linux (Satellite)</w:t>
      </w:r>
    </w:p>
    <w:p w:rsidR="004D4120" w:rsidRDefault="00FD2126">
      <w:pPr>
        <w:spacing w:line="276" w:lineRule="auto"/>
      </w:pPr>
      <w:r>
        <w:t>Current process (As-Is): the existing playbook takes server configuration and certificate backups, captures file systems and process state, performs a pre-patching sanity reboot when permitted, checks reconnection, runs package updates and reboots again. The standard playbook upgrades available packages; its other approved variant excludes Java. It finishes with host, release, uptime, file-system and time-sync checks. Some tasks suppress errors, so a complete playbook invocation is not proof that every mandatory check passed.</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2290"/>
        <w:gridCol w:w="3917"/>
        <w:gridCol w:w="3802"/>
      </w:tblGrid>
      <w:tr w:rsidR="004D4120">
        <w:trPr>
          <w:cantSplit/>
          <w:tblHeader/>
          <w:jc w:val="center"/>
        </w:trPr>
        <w:tc>
          <w:tcPr>
            <w:tcW w:w="2290" w:type="dxa"/>
            <w:shd w:val="clear" w:color="auto" w:fill="173653"/>
            <w:tcMar>
              <w:top w:w="105" w:type="dxa"/>
              <w:left w:w="115" w:type="dxa"/>
              <w:bottom w:w="100" w:type="dxa"/>
              <w:right w:w="115" w:type="dxa"/>
            </w:tcMar>
          </w:tcPr>
          <w:p w:rsidR="004D4120" w:rsidRDefault="00FD2126">
            <w:pPr>
              <w:spacing w:after="0"/>
            </w:pPr>
            <w:r>
              <w:rPr>
                <w:b/>
                <w:color w:val="FFFFFF"/>
                <w:sz w:val="16"/>
              </w:rPr>
              <w:t>Current SOP stage</w:t>
            </w:r>
          </w:p>
        </w:tc>
        <w:tc>
          <w:tcPr>
            <w:tcW w:w="3917" w:type="dxa"/>
            <w:shd w:val="clear" w:color="auto" w:fill="173653"/>
            <w:tcMar>
              <w:top w:w="105" w:type="dxa"/>
              <w:left w:w="115" w:type="dxa"/>
              <w:bottom w:w="100" w:type="dxa"/>
              <w:right w:w="115" w:type="dxa"/>
            </w:tcMar>
          </w:tcPr>
          <w:p w:rsidR="004D4120" w:rsidRDefault="00FD2126">
            <w:pPr>
              <w:spacing w:after="0"/>
            </w:pPr>
            <w:r>
              <w:rPr>
                <w:b/>
                <w:color w:val="FFFFFF"/>
                <w:sz w:val="16"/>
              </w:rPr>
              <w:t>Proposed VPM360 behavior</w:t>
            </w:r>
          </w:p>
        </w:tc>
        <w:tc>
          <w:tcPr>
            <w:tcW w:w="3802" w:type="dxa"/>
            <w:shd w:val="clear" w:color="auto" w:fill="173653"/>
            <w:tcMar>
              <w:top w:w="105" w:type="dxa"/>
              <w:left w:w="115" w:type="dxa"/>
              <w:bottom w:w="100" w:type="dxa"/>
              <w:right w:w="115" w:type="dxa"/>
            </w:tcMar>
          </w:tcPr>
          <w:p w:rsidR="004D4120" w:rsidRDefault="00FD2126">
            <w:pPr>
              <w:spacing w:after="0"/>
            </w:pPr>
            <w:r>
              <w:rPr>
                <w:b/>
                <w:color w:val="FFFFFF"/>
                <w:sz w:val="16"/>
              </w:rPr>
              <w:t>Evidence / control</w:t>
            </w:r>
          </w:p>
        </w:tc>
      </w:tr>
      <w:tr w:rsidR="004D4120">
        <w:trPr>
          <w:cantSplit/>
          <w:jc w:val="center"/>
        </w:trPr>
        <w:tc>
          <w:tcPr>
            <w:tcW w:w="2290" w:type="dxa"/>
            <w:tcMar>
              <w:top w:w="80" w:type="dxa"/>
              <w:left w:w="112" w:type="dxa"/>
              <w:bottom w:w="83" w:type="dxa"/>
              <w:right w:w="112" w:type="dxa"/>
            </w:tcMar>
            <w:vAlign w:val="center"/>
          </w:tcPr>
          <w:p w:rsidR="004D4120" w:rsidRDefault="00FD2126">
            <w:pPr>
              <w:spacing w:after="0" w:line="252" w:lineRule="auto"/>
            </w:pPr>
            <w:r>
              <w:rPr>
                <w:b/>
                <w:sz w:val="15"/>
              </w:rPr>
              <w:t>Choose server/runbook</w:t>
            </w:r>
          </w:p>
        </w:tc>
        <w:tc>
          <w:tcPr>
            <w:tcW w:w="3917" w:type="dxa"/>
            <w:tcMar>
              <w:top w:w="80" w:type="dxa"/>
              <w:left w:w="112" w:type="dxa"/>
              <w:bottom w:w="83" w:type="dxa"/>
              <w:right w:w="112" w:type="dxa"/>
            </w:tcMar>
            <w:vAlign w:val="center"/>
          </w:tcPr>
          <w:p w:rsidR="004D4120" w:rsidRDefault="00FD2126">
            <w:pPr>
              <w:spacing w:after="0" w:line="252" w:lineRule="auto"/>
            </w:pPr>
            <w:r>
              <w:rPr>
                <w:sz w:val="15"/>
              </w:rPr>
              <w:t>Read exact Satellite hosts and approved template IDs.</w:t>
            </w:r>
          </w:p>
        </w:tc>
        <w:tc>
          <w:tcPr>
            <w:tcW w:w="3802" w:type="dxa"/>
            <w:tcMar>
              <w:top w:w="80" w:type="dxa"/>
              <w:left w:w="112" w:type="dxa"/>
              <w:bottom w:w="83" w:type="dxa"/>
              <w:right w:w="112" w:type="dxa"/>
            </w:tcMar>
            <w:vAlign w:val="center"/>
          </w:tcPr>
          <w:p w:rsidR="004D4120" w:rsidRDefault="00FD2126">
            <w:pPr>
              <w:spacing w:after="0" w:line="252" w:lineRule="auto"/>
            </w:pPr>
            <w:r>
              <w:rPr>
                <w:sz w:val="15"/>
              </w:rPr>
              <w:t>CMDB server CI -&gt; Satellite host ID; plan hash.</w:t>
            </w:r>
          </w:p>
        </w:tc>
      </w:tr>
      <w:tr w:rsidR="004D4120">
        <w:trPr>
          <w:cantSplit/>
          <w:jc w:val="center"/>
        </w:trPr>
        <w:tc>
          <w:tcPr>
            <w:tcW w:w="229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Collect general/certificate backups</w:t>
            </w:r>
          </w:p>
        </w:tc>
        <w:tc>
          <w:tcPr>
            <w:tcW w:w="3917"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Run bank-approved precheck/backup template as designed.</w:t>
            </w:r>
          </w:p>
        </w:tc>
        <w:tc>
          <w:tcPr>
            <w:tcW w:w="3802"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Backup status, location and evidence ID.</w:t>
            </w:r>
          </w:p>
        </w:tc>
      </w:tr>
      <w:tr w:rsidR="004D4120">
        <w:trPr>
          <w:cantSplit/>
          <w:jc w:val="center"/>
        </w:trPr>
        <w:tc>
          <w:tcPr>
            <w:tcW w:w="2290" w:type="dxa"/>
            <w:tcMar>
              <w:top w:w="80" w:type="dxa"/>
              <w:left w:w="112" w:type="dxa"/>
              <w:bottom w:w="83" w:type="dxa"/>
              <w:right w:w="112" w:type="dxa"/>
            </w:tcMar>
            <w:vAlign w:val="center"/>
          </w:tcPr>
          <w:p w:rsidR="004D4120" w:rsidRDefault="00FD2126">
            <w:pPr>
              <w:spacing w:after="0" w:line="252" w:lineRule="auto"/>
            </w:pPr>
            <w:r>
              <w:rPr>
                <w:b/>
                <w:sz w:val="15"/>
              </w:rPr>
              <w:t>Process sanity and pre-reboot</w:t>
            </w:r>
          </w:p>
        </w:tc>
        <w:tc>
          <w:tcPr>
            <w:tcW w:w="3917" w:type="dxa"/>
            <w:tcMar>
              <w:top w:w="80" w:type="dxa"/>
              <w:left w:w="112" w:type="dxa"/>
              <w:bottom w:w="83" w:type="dxa"/>
              <w:right w:w="112" w:type="dxa"/>
            </w:tcMar>
            <w:vAlign w:val="center"/>
          </w:tcPr>
          <w:p w:rsidR="004D4120" w:rsidRDefault="00FD2126">
            <w:pPr>
              <w:spacing w:after="0" w:line="252" w:lineRule="auto"/>
            </w:pPr>
            <w:r>
              <w:rPr>
                <w:sz w:val="15"/>
              </w:rPr>
              <w:t>Apply a separately approved non-mutating precheck gate.</w:t>
            </w:r>
          </w:p>
        </w:tc>
        <w:tc>
          <w:tcPr>
            <w:tcW w:w="3802" w:type="dxa"/>
            <w:tcMar>
              <w:top w:w="80" w:type="dxa"/>
              <w:left w:w="112" w:type="dxa"/>
              <w:bottom w:w="83" w:type="dxa"/>
              <w:right w:w="112" w:type="dxa"/>
            </w:tcMar>
            <w:vAlign w:val="center"/>
          </w:tcPr>
          <w:p w:rsidR="004D4120" w:rsidRDefault="00FD2126">
            <w:pPr>
              <w:spacing w:after="0" w:line="252" w:lineRule="auto"/>
            </w:pPr>
            <w:r>
              <w:rPr>
                <w:sz w:val="15"/>
              </w:rPr>
              <w:t>Process check and readiness PASS/FAIL per host.</w:t>
            </w:r>
          </w:p>
        </w:tc>
      </w:tr>
      <w:tr w:rsidR="004D4120">
        <w:trPr>
          <w:cantSplit/>
          <w:jc w:val="center"/>
        </w:trPr>
        <w:tc>
          <w:tcPr>
            <w:tcW w:w="229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Sanity reboot, package update</w:t>
            </w:r>
          </w:p>
        </w:tc>
        <w:tc>
          <w:tcPr>
            <w:tcW w:w="3917"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Invoke selected Satellite PATCH template only at approved time.</w:t>
            </w:r>
          </w:p>
        </w:tc>
        <w:tc>
          <w:tcPr>
            <w:tcW w:w="3802"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Job Invocation ID, package/errata evidence and timestamps.</w:t>
            </w:r>
          </w:p>
        </w:tc>
      </w:tr>
      <w:tr w:rsidR="004D4120">
        <w:trPr>
          <w:cantSplit/>
          <w:jc w:val="center"/>
        </w:trPr>
        <w:tc>
          <w:tcPr>
            <w:tcW w:w="2290" w:type="dxa"/>
            <w:tcMar>
              <w:top w:w="80" w:type="dxa"/>
              <w:left w:w="112" w:type="dxa"/>
              <w:bottom w:w="83" w:type="dxa"/>
              <w:right w:w="112" w:type="dxa"/>
            </w:tcMar>
            <w:vAlign w:val="center"/>
          </w:tcPr>
          <w:p w:rsidR="004D4120" w:rsidRDefault="00FD2126">
            <w:pPr>
              <w:spacing w:after="0" w:line="252" w:lineRule="auto"/>
            </w:pPr>
            <w:r>
              <w:rPr>
                <w:b/>
                <w:sz w:val="15"/>
              </w:rPr>
              <w:t>Java inclusion/exclusion</w:t>
            </w:r>
          </w:p>
        </w:tc>
        <w:tc>
          <w:tcPr>
            <w:tcW w:w="3917" w:type="dxa"/>
            <w:tcMar>
              <w:top w:w="80" w:type="dxa"/>
              <w:left w:w="112" w:type="dxa"/>
              <w:bottom w:w="83" w:type="dxa"/>
              <w:right w:w="112" w:type="dxa"/>
            </w:tcMar>
            <w:vAlign w:val="center"/>
          </w:tcPr>
          <w:p w:rsidR="004D4120" w:rsidRDefault="00FD2126">
            <w:pPr>
              <w:spacing w:after="0" w:line="252" w:lineRule="auto"/>
            </w:pPr>
            <w:r>
              <w:rPr>
                <w:sz w:val="15"/>
              </w:rPr>
              <w:t>Select the explicitly approved standard or Java-excluding template.</w:t>
            </w:r>
          </w:p>
        </w:tc>
        <w:tc>
          <w:tcPr>
            <w:tcW w:w="3802" w:type="dxa"/>
            <w:tcMar>
              <w:top w:w="80" w:type="dxa"/>
              <w:left w:w="112" w:type="dxa"/>
              <w:bottom w:w="83" w:type="dxa"/>
              <w:right w:w="112" w:type="dxa"/>
            </w:tcMar>
            <w:vAlign w:val="center"/>
          </w:tcPr>
          <w:p w:rsidR="004D4120" w:rsidRDefault="00FD2126">
            <w:pPr>
              <w:spacing w:after="0" w:line="252" w:lineRule="auto"/>
            </w:pPr>
            <w:r>
              <w:rPr>
                <w:sz w:val="15"/>
              </w:rPr>
              <w:t>Recorded variant and version.</w:t>
            </w:r>
          </w:p>
        </w:tc>
      </w:tr>
      <w:tr w:rsidR="004D4120">
        <w:trPr>
          <w:cantSplit/>
          <w:jc w:val="center"/>
        </w:trPr>
        <w:tc>
          <w:tcPr>
            <w:tcW w:w="229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Post-reboot, OS/time checks</w:t>
            </w:r>
          </w:p>
        </w:tc>
        <w:tc>
          <w:tcPr>
            <w:tcW w:w="3917"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Collect Satellite per-host output and verify services, OS/version, reboot and agreed checks.</w:t>
            </w:r>
          </w:p>
        </w:tc>
        <w:tc>
          <w:tcPr>
            <w:tcW w:w="3802"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POSTCHECK result with raw output reference.</w:t>
            </w:r>
          </w:p>
        </w:tc>
      </w:tr>
    </w:tbl>
    <w:p w:rsidR="004D4120" w:rsidRDefault="004D4120">
      <w:pPr>
        <w:spacing w:after="0"/>
      </w:pPr>
    </w:p>
    <w:tbl>
      <w:tblPr>
        <w:tblW w:w="0" w:type="auto"/>
        <w:tblLayout w:type="fixed"/>
        <w:tblLook w:val="04A0" w:firstRow="1" w:lastRow="0" w:firstColumn="1" w:lastColumn="0" w:noHBand="0" w:noVBand="1"/>
      </w:tblPr>
      <w:tblGrid>
        <w:gridCol w:w="10008"/>
      </w:tblGrid>
      <w:tr w:rsidR="004D4120">
        <w:tc>
          <w:tcPr>
            <w:tcW w:w="10008" w:type="dxa"/>
            <w:shd w:val="clear" w:color="auto" w:fill="F0F5F9"/>
            <w:tcMar>
              <w:top w:w="120" w:type="dxa"/>
              <w:left w:w="150" w:type="dxa"/>
              <w:bottom w:w="125" w:type="dxa"/>
              <w:right w:w="150" w:type="dxa"/>
            </w:tcMar>
          </w:tcPr>
          <w:p w:rsidR="004D4120" w:rsidRDefault="00FD2126">
            <w:pPr>
              <w:spacing w:after="0"/>
            </w:pPr>
            <w:r>
              <w:rPr>
                <w:b/>
                <w:color w:val="2263A0"/>
                <w:sz w:val="17"/>
              </w:rPr>
              <w:t xml:space="preserve">LINUX READINESS:  </w:t>
            </w:r>
            <w:r>
              <w:rPr>
                <w:sz w:val="17"/>
              </w:rPr>
              <w:t>The shared combined YAML is not a standalone read-only precheck. IndusInd must provide or approve an independent precheck template, expected results and host-level validation before unattended patching.</w:t>
            </w:r>
          </w:p>
        </w:tc>
      </w:tr>
    </w:tbl>
    <w:p w:rsidR="004D4120" w:rsidRDefault="004D4120">
      <w:pPr>
        <w:spacing w:after="0"/>
      </w:pPr>
    </w:p>
    <w:p w:rsidR="004D4120" w:rsidRDefault="00FD2126">
      <w:pPr>
        <w:pStyle w:val="Heading2"/>
        <w:spacing w:after="100"/>
      </w:pPr>
      <w:r>
        <w:t>7.3 Windows / SCCM 2509</w:t>
      </w:r>
    </w:p>
    <w:p w:rsidR="004D4120" w:rsidRDefault="00FD2126">
      <w:pPr>
        <w:spacing w:line="276" w:lineRule="auto"/>
      </w:pPr>
      <w:r>
        <w:t>Current process (As-Is): the SCCM team maintains patch content through ADRs and organizes deployment collections by Windows version/targets. The operator sets a maintenance window, clients evaluate policy, and Deployment Status shows Compliant, In Progress, Error and related outcomes. The current 15-minute client polling expectation must be verified against the installed site configuration.</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2434"/>
        <w:gridCol w:w="3845"/>
        <w:gridCol w:w="3730"/>
      </w:tblGrid>
      <w:tr w:rsidR="004D4120">
        <w:trPr>
          <w:cantSplit/>
          <w:tblHeader/>
          <w:jc w:val="center"/>
        </w:trPr>
        <w:tc>
          <w:tcPr>
            <w:tcW w:w="2434" w:type="dxa"/>
            <w:shd w:val="clear" w:color="auto" w:fill="173653"/>
            <w:tcMar>
              <w:top w:w="105" w:type="dxa"/>
              <w:left w:w="115" w:type="dxa"/>
              <w:bottom w:w="100" w:type="dxa"/>
              <w:right w:w="115" w:type="dxa"/>
            </w:tcMar>
          </w:tcPr>
          <w:p w:rsidR="004D4120" w:rsidRDefault="00FD2126">
            <w:pPr>
              <w:spacing w:after="0"/>
            </w:pPr>
            <w:r>
              <w:rPr>
                <w:b/>
                <w:color w:val="FFFFFF"/>
                <w:sz w:val="16"/>
              </w:rPr>
              <w:t>Current activity</w:t>
            </w:r>
          </w:p>
        </w:tc>
        <w:tc>
          <w:tcPr>
            <w:tcW w:w="3845" w:type="dxa"/>
            <w:shd w:val="clear" w:color="auto" w:fill="173653"/>
            <w:tcMar>
              <w:top w:w="105" w:type="dxa"/>
              <w:left w:w="115" w:type="dxa"/>
              <w:bottom w:w="100" w:type="dxa"/>
              <w:right w:w="115" w:type="dxa"/>
            </w:tcMar>
          </w:tcPr>
          <w:p w:rsidR="004D4120" w:rsidRDefault="00FD2126">
            <w:pPr>
              <w:spacing w:after="0"/>
            </w:pPr>
            <w:r>
              <w:rPr>
                <w:b/>
                <w:color w:val="FFFFFF"/>
                <w:sz w:val="16"/>
              </w:rPr>
              <w:t>To-Be orchestration</w:t>
            </w:r>
          </w:p>
        </w:tc>
        <w:tc>
          <w:tcPr>
            <w:tcW w:w="3730" w:type="dxa"/>
            <w:shd w:val="clear" w:color="auto" w:fill="173653"/>
            <w:tcMar>
              <w:top w:w="105" w:type="dxa"/>
              <w:left w:w="115" w:type="dxa"/>
              <w:bottom w:w="100" w:type="dxa"/>
              <w:right w:w="115" w:type="dxa"/>
            </w:tcMar>
          </w:tcPr>
          <w:p w:rsidR="004D4120" w:rsidRDefault="00FD2126">
            <w:pPr>
              <w:spacing w:after="0"/>
            </w:pPr>
            <w:r>
              <w:rPr>
                <w:b/>
                <w:color w:val="FFFFFF"/>
                <w:sz w:val="16"/>
              </w:rPr>
              <w:t>Evidence / rule</w:t>
            </w:r>
          </w:p>
        </w:tc>
      </w:tr>
      <w:tr w:rsidR="004D4120">
        <w:trPr>
          <w:cantSplit/>
          <w:jc w:val="center"/>
        </w:trPr>
        <w:tc>
          <w:tcPr>
            <w:tcW w:w="2434" w:type="dxa"/>
            <w:tcMar>
              <w:top w:w="80" w:type="dxa"/>
              <w:left w:w="112" w:type="dxa"/>
              <w:bottom w:w="83" w:type="dxa"/>
              <w:right w:w="112" w:type="dxa"/>
            </w:tcMar>
            <w:vAlign w:val="center"/>
          </w:tcPr>
          <w:p w:rsidR="004D4120" w:rsidRDefault="00FD2126">
            <w:pPr>
              <w:spacing w:after="0" w:line="252" w:lineRule="auto"/>
            </w:pPr>
            <w:r>
              <w:rPr>
                <w:b/>
                <w:sz w:val="15"/>
              </w:rPr>
              <w:lastRenderedPageBreak/>
              <w:t>Select OS version and server list</w:t>
            </w:r>
          </w:p>
        </w:tc>
        <w:tc>
          <w:tcPr>
            <w:tcW w:w="3845" w:type="dxa"/>
            <w:tcMar>
              <w:top w:w="80" w:type="dxa"/>
              <w:left w:w="112" w:type="dxa"/>
              <w:bottom w:w="83" w:type="dxa"/>
              <w:right w:w="112" w:type="dxa"/>
            </w:tcMar>
            <w:vAlign w:val="center"/>
          </w:tcPr>
          <w:p w:rsidR="004D4120" w:rsidRDefault="00FD2126">
            <w:pPr>
              <w:spacing w:after="0" w:line="252" w:lineRule="auto"/>
            </w:pPr>
            <w:r>
              <w:rPr>
                <w:sz w:val="15"/>
              </w:rPr>
              <w:t>Read approved OS folder/source collection or IndusInd AD API, then multi-select hosts.</w:t>
            </w:r>
          </w:p>
        </w:tc>
        <w:tc>
          <w:tcPr>
            <w:tcW w:w="3730" w:type="dxa"/>
            <w:tcMar>
              <w:top w:w="80" w:type="dxa"/>
              <w:left w:w="112" w:type="dxa"/>
              <w:bottom w:w="83" w:type="dxa"/>
              <w:right w:w="112" w:type="dxa"/>
            </w:tcMar>
            <w:vAlign w:val="center"/>
          </w:tcPr>
          <w:p w:rsidR="004D4120" w:rsidRDefault="00FD2126">
            <w:pPr>
              <w:spacing w:after="0" w:line="252" w:lineRule="auto"/>
            </w:pPr>
            <w:r>
              <w:rPr>
                <w:sz w:val="15"/>
              </w:rPr>
              <w:t>Exact hostname/ResourceID and server CI.</w:t>
            </w:r>
          </w:p>
        </w:tc>
      </w:tr>
      <w:tr w:rsidR="004D4120">
        <w:trPr>
          <w:cantSplit/>
          <w:jc w:val="center"/>
        </w:trPr>
        <w:tc>
          <w:tcPr>
            <w:tcW w:w="243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Check ADR and target mapping</w:t>
            </w:r>
          </w:p>
        </w:tc>
        <w:tc>
          <w:tcPr>
            <w:tcW w:w="3845"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Resolve approved ADR, target collection and assignment/deployment.</w:t>
            </w:r>
          </w:p>
        </w:tc>
        <w:tc>
          <w:tcPr>
            <w:tcW w:w="373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Mapped CollectionID/AssignmentID; no folder/collection confusion.</w:t>
            </w:r>
          </w:p>
        </w:tc>
      </w:tr>
      <w:tr w:rsidR="004D4120">
        <w:trPr>
          <w:cantSplit/>
          <w:jc w:val="center"/>
        </w:trPr>
        <w:tc>
          <w:tcPr>
            <w:tcW w:w="2434" w:type="dxa"/>
            <w:tcMar>
              <w:top w:w="80" w:type="dxa"/>
              <w:left w:w="112" w:type="dxa"/>
              <w:bottom w:w="83" w:type="dxa"/>
              <w:right w:w="112" w:type="dxa"/>
            </w:tcMar>
            <w:vAlign w:val="center"/>
          </w:tcPr>
          <w:p w:rsidR="004D4120" w:rsidRDefault="00FD2126">
            <w:pPr>
              <w:spacing w:after="0" w:line="252" w:lineRule="auto"/>
            </w:pPr>
            <w:r>
              <w:rPr>
                <w:b/>
                <w:sz w:val="15"/>
              </w:rPr>
              <w:t>Schedule change and client policy</w:t>
            </w:r>
          </w:p>
        </w:tc>
        <w:tc>
          <w:tcPr>
            <w:tcW w:w="3845" w:type="dxa"/>
            <w:tcMar>
              <w:top w:w="80" w:type="dxa"/>
              <w:left w:w="112" w:type="dxa"/>
              <w:bottom w:w="83" w:type="dxa"/>
              <w:right w:w="112" w:type="dxa"/>
            </w:tcMar>
            <w:vAlign w:val="center"/>
          </w:tcPr>
          <w:p w:rsidR="004D4120" w:rsidRDefault="00FD2126">
            <w:pPr>
              <w:spacing w:after="0" w:line="252" w:lineRule="auto"/>
            </w:pPr>
            <w:r>
              <w:rPr>
                <w:sz w:val="15"/>
              </w:rPr>
              <w:t>Use approved Helix/window and platform schedule; preserve SCCM enforcement.</w:t>
            </w:r>
          </w:p>
        </w:tc>
        <w:tc>
          <w:tcPr>
            <w:tcW w:w="3730" w:type="dxa"/>
            <w:tcMar>
              <w:top w:w="80" w:type="dxa"/>
              <w:left w:w="112" w:type="dxa"/>
              <w:bottom w:w="83" w:type="dxa"/>
              <w:right w:w="112" w:type="dxa"/>
            </w:tcMar>
            <w:vAlign w:val="center"/>
          </w:tcPr>
          <w:p w:rsidR="004D4120" w:rsidRDefault="00FD2126">
            <w:pPr>
              <w:spacing w:after="0" w:line="252" w:lineRule="auto"/>
            </w:pPr>
            <w:r>
              <w:rPr>
                <w:sz w:val="15"/>
              </w:rPr>
              <w:t>Effective StartTime/Deadline/maintenance window.</w:t>
            </w:r>
          </w:p>
        </w:tc>
      </w:tr>
      <w:tr w:rsidR="004D4120">
        <w:trPr>
          <w:cantSplit/>
          <w:jc w:val="center"/>
        </w:trPr>
        <w:tc>
          <w:tcPr>
            <w:tcW w:w="243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Check client activity</w:t>
            </w:r>
          </w:p>
        </w:tc>
        <w:tc>
          <w:tcPr>
            <w:tcW w:w="3845"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Read activity at execution time and skip non-active/uncertain machines.</w:t>
            </w:r>
          </w:p>
        </w:tc>
        <w:tc>
          <w:tcPr>
            <w:tcW w:w="373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Raw activity, time, pass/skip decision.</w:t>
            </w:r>
          </w:p>
        </w:tc>
      </w:tr>
      <w:tr w:rsidR="004D4120">
        <w:trPr>
          <w:cantSplit/>
          <w:jc w:val="center"/>
        </w:trPr>
        <w:tc>
          <w:tcPr>
            <w:tcW w:w="2434" w:type="dxa"/>
            <w:tcMar>
              <w:top w:w="80" w:type="dxa"/>
              <w:left w:w="112" w:type="dxa"/>
              <w:bottom w:w="83" w:type="dxa"/>
              <w:right w:w="112" w:type="dxa"/>
            </w:tcMar>
            <w:vAlign w:val="center"/>
          </w:tcPr>
          <w:p w:rsidR="004D4120" w:rsidRDefault="00FD2126">
            <w:pPr>
              <w:spacing w:after="0" w:line="252" w:lineRule="auto"/>
            </w:pPr>
            <w:r>
              <w:rPr>
                <w:b/>
                <w:sz w:val="15"/>
              </w:rPr>
              <w:t>Deploy through SCCM</w:t>
            </w:r>
          </w:p>
        </w:tc>
        <w:tc>
          <w:tcPr>
            <w:tcW w:w="3845" w:type="dxa"/>
            <w:tcMar>
              <w:top w:w="80" w:type="dxa"/>
              <w:left w:w="112" w:type="dxa"/>
              <w:bottom w:w="83" w:type="dxa"/>
              <w:right w:w="112" w:type="dxa"/>
            </w:tcMar>
            <w:vAlign w:val="center"/>
          </w:tcPr>
          <w:p w:rsidR="004D4120" w:rsidRDefault="00FD2126">
            <w:pPr>
              <w:spacing w:after="0" w:line="252" w:lineRule="auto"/>
            </w:pPr>
            <w:r>
              <w:rPr>
                <w:sz w:val="15"/>
              </w:rPr>
              <w:t>Apply only the approved, tested SCCM collection/update interface.</w:t>
            </w:r>
          </w:p>
        </w:tc>
        <w:tc>
          <w:tcPr>
            <w:tcW w:w="3730" w:type="dxa"/>
            <w:tcMar>
              <w:top w:w="80" w:type="dxa"/>
              <w:left w:w="112" w:type="dxa"/>
              <w:bottom w:w="83" w:type="dxa"/>
              <w:right w:w="112" w:type="dxa"/>
            </w:tcMar>
            <w:vAlign w:val="center"/>
          </w:tcPr>
          <w:p w:rsidR="004D4120" w:rsidRDefault="00FD2126">
            <w:pPr>
              <w:spacing w:after="0" w:line="252" w:lineRule="auto"/>
            </w:pPr>
            <w:r>
              <w:rPr>
                <w:sz w:val="15"/>
              </w:rPr>
              <w:t>Membership changes, provider response and assignment ID.</w:t>
            </w:r>
          </w:p>
        </w:tc>
      </w:tr>
      <w:tr w:rsidR="004D4120">
        <w:trPr>
          <w:cantSplit/>
          <w:jc w:val="center"/>
        </w:trPr>
        <w:tc>
          <w:tcPr>
            <w:tcW w:w="243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Read compliance</w:t>
            </w:r>
          </w:p>
        </w:tc>
        <w:tc>
          <w:tcPr>
            <w:tcW w:w="3845"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Poll per-host deployment details and required reboot/health evidence.</w:t>
            </w:r>
          </w:p>
        </w:tc>
        <w:tc>
          <w:tcPr>
            <w:tcW w:w="373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Success/In Progress/Error/Unknown; new/already/not applicable where available.</w:t>
            </w:r>
          </w:p>
        </w:tc>
      </w:tr>
    </w:tbl>
    <w:p w:rsidR="004D4120" w:rsidRDefault="004D4120">
      <w:pPr>
        <w:spacing w:after="0"/>
      </w:pPr>
    </w:p>
    <w:tbl>
      <w:tblPr>
        <w:tblW w:w="0" w:type="auto"/>
        <w:tblLayout w:type="fixed"/>
        <w:tblLook w:val="04A0" w:firstRow="1" w:lastRow="0" w:firstColumn="1" w:lastColumn="0" w:noHBand="0" w:noVBand="1"/>
      </w:tblPr>
      <w:tblGrid>
        <w:gridCol w:w="10008"/>
      </w:tblGrid>
      <w:tr w:rsidR="004D4120">
        <w:tc>
          <w:tcPr>
            <w:tcW w:w="10008" w:type="dxa"/>
            <w:shd w:val="clear" w:color="auto" w:fill="F0F5F9"/>
            <w:tcMar>
              <w:top w:w="120" w:type="dxa"/>
              <w:left w:w="150" w:type="dxa"/>
              <w:bottom w:w="125" w:type="dxa"/>
              <w:right w:w="150" w:type="dxa"/>
            </w:tcMar>
          </w:tcPr>
          <w:p w:rsidR="004D4120" w:rsidRDefault="00FD2126" w:rsidP="0043629D">
            <w:pPr>
              <w:spacing w:after="0"/>
            </w:pPr>
            <w:r>
              <w:rPr>
                <w:b/>
                <w:color w:val="2263A0"/>
                <w:sz w:val="17"/>
              </w:rPr>
              <w:t xml:space="preserve">SCCM DEPENDENCY:  </w:t>
            </w:r>
            <w:r w:rsidR="0043629D">
              <w:rPr>
                <w:b/>
                <w:color w:val="2263A0"/>
                <w:sz w:val="17"/>
              </w:rPr>
              <w:t>Access needs to be share before deployment. Precheck templates not shared, as last discussed, whatever output log get through precheck &amp; post check api’s we will maintain those.</w:t>
            </w:r>
          </w:p>
        </w:tc>
      </w:tr>
    </w:tbl>
    <w:p w:rsidR="004D4120" w:rsidRDefault="004D4120">
      <w:pPr>
        <w:spacing w:after="0"/>
      </w:pPr>
    </w:p>
    <w:p w:rsidR="004D4120" w:rsidRDefault="00FD2126">
      <w:pPr>
        <w:pStyle w:val="Heading2"/>
        <w:spacing w:after="100"/>
      </w:pPr>
      <w:r>
        <w:t>7.4 Oracle database patching</w:t>
      </w:r>
    </w:p>
    <w:p w:rsidR="004D4120" w:rsidRDefault="00FD2126">
      <w:pPr>
        <w:spacing w:line="276" w:lineRule="auto"/>
      </w:pPr>
      <w:r>
        <w:t>Current process (As-Is): Oracle patch content is downloaded and staged by the DBA team. UAT installation and application validation precede the production maintenance window. The application team raises or approves the change, the DBA checks authorized approval and assigned work order, then takes backups and applies the patch using OPatch/SQL*Plus and the prescribed validation steps.</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792"/>
        <w:gridCol w:w="4954"/>
        <w:gridCol w:w="4262"/>
      </w:tblGrid>
      <w:tr w:rsidR="004D4120">
        <w:trPr>
          <w:cantSplit/>
          <w:tblHeader/>
          <w:jc w:val="center"/>
        </w:trPr>
        <w:tc>
          <w:tcPr>
            <w:tcW w:w="792" w:type="dxa"/>
            <w:shd w:val="clear" w:color="auto" w:fill="173653"/>
            <w:tcMar>
              <w:top w:w="105" w:type="dxa"/>
              <w:left w:w="115" w:type="dxa"/>
              <w:bottom w:w="100" w:type="dxa"/>
              <w:right w:w="115" w:type="dxa"/>
            </w:tcMar>
          </w:tcPr>
          <w:p w:rsidR="004D4120" w:rsidRDefault="00FD2126">
            <w:pPr>
              <w:spacing w:after="0"/>
            </w:pPr>
            <w:r>
              <w:rPr>
                <w:b/>
                <w:color w:val="FFFFFF"/>
                <w:sz w:val="16"/>
              </w:rPr>
              <w:t>Step</w:t>
            </w:r>
          </w:p>
        </w:tc>
        <w:tc>
          <w:tcPr>
            <w:tcW w:w="4954" w:type="dxa"/>
            <w:shd w:val="clear" w:color="auto" w:fill="173653"/>
            <w:tcMar>
              <w:top w:w="105" w:type="dxa"/>
              <w:left w:w="115" w:type="dxa"/>
              <w:bottom w:w="100" w:type="dxa"/>
              <w:right w:w="115" w:type="dxa"/>
            </w:tcMar>
          </w:tcPr>
          <w:p w:rsidR="004D4120" w:rsidRDefault="00FD2126">
            <w:pPr>
              <w:spacing w:after="0"/>
            </w:pPr>
            <w:r>
              <w:rPr>
                <w:b/>
                <w:color w:val="FFFFFF"/>
                <w:sz w:val="16"/>
              </w:rPr>
              <w:t>Client-owned Oracle script (To-Be)</w:t>
            </w:r>
          </w:p>
        </w:tc>
        <w:tc>
          <w:tcPr>
            <w:tcW w:w="4262" w:type="dxa"/>
            <w:shd w:val="clear" w:color="auto" w:fill="173653"/>
            <w:tcMar>
              <w:top w:w="105" w:type="dxa"/>
              <w:left w:w="115" w:type="dxa"/>
              <w:bottom w:w="100" w:type="dxa"/>
              <w:right w:w="115" w:type="dxa"/>
            </w:tcMar>
          </w:tcPr>
          <w:p w:rsidR="004D4120" w:rsidRDefault="00FD2126">
            <w:pPr>
              <w:spacing w:after="0"/>
            </w:pPr>
            <w:r>
              <w:rPr>
                <w:b/>
                <w:color w:val="FFFFFF"/>
                <w:sz w:val="16"/>
              </w:rPr>
              <w:t>Output VPM360 records</w:t>
            </w:r>
          </w:p>
        </w:tc>
      </w:tr>
      <w:tr w:rsidR="004D4120">
        <w:trPr>
          <w:cantSplit/>
          <w:jc w:val="center"/>
        </w:trPr>
        <w:tc>
          <w:tcPr>
            <w:tcW w:w="792" w:type="dxa"/>
            <w:tcMar>
              <w:top w:w="80" w:type="dxa"/>
              <w:left w:w="112" w:type="dxa"/>
              <w:bottom w:w="83" w:type="dxa"/>
              <w:right w:w="112" w:type="dxa"/>
            </w:tcMar>
            <w:vAlign w:val="center"/>
          </w:tcPr>
          <w:p w:rsidR="004D4120" w:rsidRDefault="00FD2126">
            <w:pPr>
              <w:spacing w:after="0" w:line="252" w:lineRule="auto"/>
            </w:pPr>
            <w:r>
              <w:rPr>
                <w:b/>
                <w:sz w:val="15"/>
              </w:rPr>
              <w:t>1</w:t>
            </w:r>
          </w:p>
        </w:tc>
        <w:tc>
          <w:tcPr>
            <w:tcW w:w="4954" w:type="dxa"/>
            <w:tcMar>
              <w:top w:w="80" w:type="dxa"/>
              <w:left w:w="112" w:type="dxa"/>
              <w:bottom w:w="83" w:type="dxa"/>
              <w:right w:w="112" w:type="dxa"/>
            </w:tcMar>
            <w:vAlign w:val="center"/>
          </w:tcPr>
          <w:p w:rsidR="004D4120" w:rsidRDefault="00FD2126">
            <w:pPr>
              <w:spacing w:after="0" w:line="252" w:lineRule="auto"/>
            </w:pPr>
            <w:r>
              <w:rPr>
                <w:sz w:val="15"/>
              </w:rPr>
              <w:t>Verify the installed OPatch utility level</w:t>
            </w:r>
          </w:p>
        </w:tc>
        <w:tc>
          <w:tcPr>
            <w:tcW w:w="4262" w:type="dxa"/>
            <w:tcMar>
              <w:top w:w="80" w:type="dxa"/>
              <w:left w:w="112" w:type="dxa"/>
              <w:bottom w:w="83" w:type="dxa"/>
              <w:right w:w="112" w:type="dxa"/>
            </w:tcMar>
            <w:vAlign w:val="center"/>
          </w:tcPr>
          <w:p w:rsidR="004D4120" w:rsidRDefault="00FD2126">
            <w:pPr>
              <w:spacing w:after="0" w:line="252" w:lineRule="auto"/>
            </w:pPr>
            <w:r>
              <w:rPr>
                <w:sz w:val="15"/>
              </w:rPr>
              <w:t>Current utility version and prerequisite status</w:t>
            </w:r>
          </w:p>
        </w:tc>
      </w:tr>
      <w:tr w:rsidR="004D4120">
        <w:trPr>
          <w:cantSplit/>
          <w:jc w:val="center"/>
        </w:trPr>
        <w:tc>
          <w:tcPr>
            <w:tcW w:w="79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2</w:t>
            </w:r>
          </w:p>
        </w:tc>
        <w:tc>
          <w:tcPr>
            <w:tcW w:w="4954"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Back up OPatch directory if a refresh is needed</w:t>
            </w:r>
          </w:p>
        </w:tc>
        <w:tc>
          <w:tcPr>
            <w:tcW w:w="4262"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Backup path and completion</w:t>
            </w:r>
          </w:p>
        </w:tc>
      </w:tr>
      <w:tr w:rsidR="004D4120">
        <w:trPr>
          <w:cantSplit/>
          <w:jc w:val="center"/>
        </w:trPr>
        <w:tc>
          <w:tcPr>
            <w:tcW w:w="792" w:type="dxa"/>
            <w:tcMar>
              <w:top w:w="80" w:type="dxa"/>
              <w:left w:w="112" w:type="dxa"/>
              <w:bottom w:w="83" w:type="dxa"/>
              <w:right w:w="112" w:type="dxa"/>
            </w:tcMar>
            <w:vAlign w:val="center"/>
          </w:tcPr>
          <w:p w:rsidR="004D4120" w:rsidRDefault="00FD2126">
            <w:pPr>
              <w:spacing w:after="0" w:line="252" w:lineRule="auto"/>
            </w:pPr>
            <w:r>
              <w:rPr>
                <w:b/>
                <w:sz w:val="15"/>
              </w:rPr>
              <w:t>3</w:t>
            </w:r>
          </w:p>
        </w:tc>
        <w:tc>
          <w:tcPr>
            <w:tcW w:w="4954" w:type="dxa"/>
            <w:tcMar>
              <w:top w:w="80" w:type="dxa"/>
              <w:left w:w="112" w:type="dxa"/>
              <w:bottom w:w="83" w:type="dxa"/>
              <w:right w:w="112" w:type="dxa"/>
            </w:tcMar>
            <w:vAlign w:val="center"/>
          </w:tcPr>
          <w:p w:rsidR="004D4120" w:rsidRDefault="00FD2126">
            <w:pPr>
              <w:spacing w:after="0" w:line="252" w:lineRule="auto"/>
            </w:pPr>
            <w:r>
              <w:rPr>
                <w:sz w:val="15"/>
              </w:rPr>
              <w:t>Refresh OPatch only where required</w:t>
            </w:r>
          </w:p>
        </w:tc>
        <w:tc>
          <w:tcPr>
            <w:tcW w:w="4262" w:type="dxa"/>
            <w:tcMar>
              <w:top w:w="80" w:type="dxa"/>
              <w:left w:w="112" w:type="dxa"/>
              <w:bottom w:w="83" w:type="dxa"/>
              <w:right w:w="112" w:type="dxa"/>
            </w:tcMar>
            <w:vAlign w:val="center"/>
          </w:tcPr>
          <w:p w:rsidR="004D4120" w:rsidRDefault="00FD2126">
            <w:pPr>
              <w:spacing w:after="0" w:line="252" w:lineRule="auto"/>
            </w:pPr>
            <w:r>
              <w:rPr>
                <w:sz w:val="15"/>
              </w:rPr>
              <w:t>Resulting OPatch version</w:t>
            </w:r>
          </w:p>
        </w:tc>
      </w:tr>
      <w:tr w:rsidR="004D4120">
        <w:trPr>
          <w:cantSplit/>
          <w:jc w:val="center"/>
        </w:trPr>
        <w:tc>
          <w:tcPr>
            <w:tcW w:w="79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4</w:t>
            </w:r>
          </w:p>
        </w:tc>
        <w:tc>
          <w:tcPr>
            <w:tcW w:w="4954"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Capture pre-patch Oracle inventory/baseline</w:t>
            </w:r>
          </w:p>
        </w:tc>
        <w:tc>
          <w:tcPr>
            <w:tcW w:w="4262"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Existing patch IDs and Oracle Home</w:t>
            </w:r>
          </w:p>
        </w:tc>
      </w:tr>
      <w:tr w:rsidR="004D4120">
        <w:trPr>
          <w:cantSplit/>
          <w:jc w:val="center"/>
        </w:trPr>
        <w:tc>
          <w:tcPr>
            <w:tcW w:w="792" w:type="dxa"/>
            <w:tcMar>
              <w:top w:w="80" w:type="dxa"/>
              <w:left w:w="112" w:type="dxa"/>
              <w:bottom w:w="83" w:type="dxa"/>
              <w:right w:w="112" w:type="dxa"/>
            </w:tcMar>
            <w:vAlign w:val="center"/>
          </w:tcPr>
          <w:p w:rsidR="004D4120" w:rsidRDefault="00FD2126">
            <w:pPr>
              <w:spacing w:after="0" w:line="252" w:lineRule="auto"/>
            </w:pPr>
            <w:r>
              <w:rPr>
                <w:b/>
                <w:sz w:val="15"/>
              </w:rPr>
              <w:t>5</w:t>
            </w:r>
          </w:p>
        </w:tc>
        <w:tc>
          <w:tcPr>
            <w:tcW w:w="4954" w:type="dxa"/>
            <w:tcMar>
              <w:top w:w="80" w:type="dxa"/>
              <w:left w:w="112" w:type="dxa"/>
              <w:bottom w:w="83" w:type="dxa"/>
              <w:right w:w="112" w:type="dxa"/>
            </w:tcMar>
            <w:vAlign w:val="center"/>
          </w:tcPr>
          <w:p w:rsidR="004D4120" w:rsidRDefault="00FD2126">
            <w:pPr>
              <w:spacing w:after="0" w:line="252" w:lineRule="auto"/>
            </w:pPr>
            <w:r>
              <w:rPr>
                <w:sz w:val="15"/>
              </w:rPr>
              <w:t>Take database and rollback preparation backups / applicable VM snapshot</w:t>
            </w:r>
          </w:p>
        </w:tc>
        <w:tc>
          <w:tcPr>
            <w:tcW w:w="4262" w:type="dxa"/>
            <w:tcMar>
              <w:top w:w="80" w:type="dxa"/>
              <w:left w:w="112" w:type="dxa"/>
              <w:bottom w:w="83" w:type="dxa"/>
              <w:right w:w="112" w:type="dxa"/>
            </w:tcMar>
            <w:vAlign w:val="center"/>
          </w:tcPr>
          <w:p w:rsidR="004D4120" w:rsidRDefault="00FD2126">
            <w:pPr>
              <w:spacing w:after="0" w:line="252" w:lineRule="auto"/>
            </w:pPr>
            <w:r>
              <w:rPr>
                <w:sz w:val="15"/>
              </w:rPr>
              <w:t>Backup and snapshot references</w:t>
            </w:r>
          </w:p>
        </w:tc>
      </w:tr>
      <w:tr w:rsidR="004D4120">
        <w:trPr>
          <w:cantSplit/>
          <w:jc w:val="center"/>
        </w:trPr>
        <w:tc>
          <w:tcPr>
            <w:tcW w:w="79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6</w:t>
            </w:r>
          </w:p>
        </w:tc>
        <w:tc>
          <w:tcPr>
            <w:tcW w:w="4954"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Stop database and handle listener as approved</w:t>
            </w:r>
          </w:p>
        </w:tc>
        <w:tc>
          <w:tcPr>
            <w:tcW w:w="4262"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DB and listener state</w:t>
            </w:r>
          </w:p>
        </w:tc>
      </w:tr>
      <w:tr w:rsidR="004D4120">
        <w:trPr>
          <w:cantSplit/>
          <w:jc w:val="center"/>
        </w:trPr>
        <w:tc>
          <w:tcPr>
            <w:tcW w:w="792" w:type="dxa"/>
            <w:tcMar>
              <w:top w:w="80" w:type="dxa"/>
              <w:left w:w="112" w:type="dxa"/>
              <w:bottom w:w="83" w:type="dxa"/>
              <w:right w:w="112" w:type="dxa"/>
            </w:tcMar>
            <w:vAlign w:val="center"/>
          </w:tcPr>
          <w:p w:rsidR="004D4120" w:rsidRDefault="00FD2126">
            <w:pPr>
              <w:spacing w:after="0" w:line="252" w:lineRule="auto"/>
            </w:pPr>
            <w:r>
              <w:rPr>
                <w:b/>
                <w:sz w:val="15"/>
              </w:rPr>
              <w:t>7</w:t>
            </w:r>
          </w:p>
        </w:tc>
        <w:tc>
          <w:tcPr>
            <w:tcW w:w="4954" w:type="dxa"/>
            <w:tcMar>
              <w:top w:w="80" w:type="dxa"/>
              <w:left w:w="112" w:type="dxa"/>
              <w:bottom w:w="83" w:type="dxa"/>
              <w:right w:w="112" w:type="dxa"/>
            </w:tcMar>
            <w:vAlign w:val="center"/>
          </w:tcPr>
          <w:p w:rsidR="004D4120" w:rsidRDefault="00FD2126">
            <w:pPr>
              <w:spacing w:after="0" w:line="252" w:lineRule="auto"/>
            </w:pPr>
            <w:r>
              <w:rPr>
                <w:sz w:val="15"/>
              </w:rPr>
              <w:t>Apply approved Oracle patch through unattended supported method</w:t>
            </w:r>
          </w:p>
        </w:tc>
        <w:tc>
          <w:tcPr>
            <w:tcW w:w="4262" w:type="dxa"/>
            <w:tcMar>
              <w:top w:w="80" w:type="dxa"/>
              <w:left w:w="112" w:type="dxa"/>
              <w:bottom w:w="83" w:type="dxa"/>
              <w:right w:w="112" w:type="dxa"/>
            </w:tcMar>
            <w:vAlign w:val="center"/>
          </w:tcPr>
          <w:p w:rsidR="004D4120" w:rsidRDefault="00FD2126">
            <w:pPr>
              <w:spacing w:after="0" w:line="252" w:lineRule="auto"/>
            </w:pPr>
            <w:r>
              <w:rPr>
                <w:sz w:val="15"/>
              </w:rPr>
              <w:t>Patch ID, OPatch log, installer outcome</w:t>
            </w:r>
          </w:p>
        </w:tc>
      </w:tr>
      <w:tr w:rsidR="004D4120">
        <w:trPr>
          <w:cantSplit/>
          <w:jc w:val="center"/>
        </w:trPr>
        <w:tc>
          <w:tcPr>
            <w:tcW w:w="79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8</w:t>
            </w:r>
          </w:p>
        </w:tc>
        <w:tc>
          <w:tcPr>
            <w:tcW w:w="4954"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Restart database/listener</w:t>
            </w:r>
          </w:p>
        </w:tc>
        <w:tc>
          <w:tcPr>
            <w:tcW w:w="4262"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Start/health status</w:t>
            </w:r>
          </w:p>
        </w:tc>
      </w:tr>
      <w:tr w:rsidR="004D4120">
        <w:trPr>
          <w:cantSplit/>
          <w:jc w:val="center"/>
        </w:trPr>
        <w:tc>
          <w:tcPr>
            <w:tcW w:w="792" w:type="dxa"/>
            <w:tcMar>
              <w:top w:w="80" w:type="dxa"/>
              <w:left w:w="112" w:type="dxa"/>
              <w:bottom w:w="83" w:type="dxa"/>
              <w:right w:w="112" w:type="dxa"/>
            </w:tcMar>
            <w:vAlign w:val="center"/>
          </w:tcPr>
          <w:p w:rsidR="004D4120" w:rsidRDefault="00FD2126">
            <w:pPr>
              <w:spacing w:after="0" w:line="252" w:lineRule="auto"/>
            </w:pPr>
            <w:r>
              <w:rPr>
                <w:b/>
                <w:sz w:val="15"/>
              </w:rPr>
              <w:t>9</w:t>
            </w:r>
          </w:p>
        </w:tc>
        <w:tc>
          <w:tcPr>
            <w:tcW w:w="4954" w:type="dxa"/>
            <w:tcMar>
              <w:top w:w="80" w:type="dxa"/>
              <w:left w:w="112" w:type="dxa"/>
              <w:bottom w:w="83" w:type="dxa"/>
              <w:right w:w="112" w:type="dxa"/>
            </w:tcMar>
            <w:vAlign w:val="center"/>
          </w:tcPr>
          <w:p w:rsidR="004D4120" w:rsidRDefault="00FD2126">
            <w:pPr>
              <w:spacing w:after="0" w:line="252" w:lineRule="auto"/>
            </w:pPr>
            <w:r>
              <w:rPr>
                <w:sz w:val="15"/>
              </w:rPr>
              <w:t>Run datapatch and capture SQL result</w:t>
            </w:r>
          </w:p>
        </w:tc>
        <w:tc>
          <w:tcPr>
            <w:tcW w:w="4262" w:type="dxa"/>
            <w:tcMar>
              <w:top w:w="80" w:type="dxa"/>
              <w:left w:w="112" w:type="dxa"/>
              <w:bottom w:w="83" w:type="dxa"/>
              <w:right w:w="112" w:type="dxa"/>
            </w:tcMar>
            <w:vAlign w:val="center"/>
          </w:tcPr>
          <w:p w:rsidR="004D4120" w:rsidRDefault="00FD2126">
            <w:pPr>
              <w:spacing w:after="0" w:line="252" w:lineRule="auto"/>
            </w:pPr>
            <w:r>
              <w:rPr>
                <w:sz w:val="15"/>
              </w:rPr>
              <w:t>Datapatch and SQL patch status</w:t>
            </w:r>
          </w:p>
        </w:tc>
      </w:tr>
      <w:tr w:rsidR="004D4120">
        <w:trPr>
          <w:cantSplit/>
          <w:jc w:val="center"/>
        </w:trPr>
        <w:tc>
          <w:tcPr>
            <w:tcW w:w="79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10</w:t>
            </w:r>
          </w:p>
        </w:tc>
        <w:tc>
          <w:tcPr>
            <w:tcW w:w="4954"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Verify DBA_REGISTRY_SQLPATCH, OPatch inventory and required health</w:t>
            </w:r>
          </w:p>
        </w:tc>
        <w:tc>
          <w:tcPr>
            <w:tcW w:w="4262"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Expected patch present and mandatory checks pass</w:t>
            </w:r>
          </w:p>
        </w:tc>
      </w:tr>
    </w:tbl>
    <w:p w:rsidR="004D4120" w:rsidRDefault="004D4120">
      <w:pPr>
        <w:spacing w:after="0"/>
      </w:pPr>
    </w:p>
    <w:p w:rsidR="004D4120" w:rsidRDefault="00FD2126">
      <w:pPr>
        <w:spacing w:line="276" w:lineRule="auto"/>
      </w:pPr>
      <w:r>
        <w:t>VPM360 will select the host, environment, approved patch and window, then invoke one complete, versioned Oracle script per host through Automation Controller. The script owns all technical steps and sends structured step/final output. UAT functional signoff, application dependencies, backups and work-order checks remain mandatory where the client SOP requires them.</w:t>
      </w:r>
    </w:p>
    <w:p w:rsidR="004D4120" w:rsidRDefault="00FD2126">
      <w:pPr>
        <w:pStyle w:val="Heading2"/>
        <w:spacing w:after="100"/>
      </w:pPr>
      <w:r>
        <w:t>7.5 Microsoft SQL Server patching</w:t>
      </w:r>
    </w:p>
    <w:p w:rsidR="004D4120" w:rsidRDefault="00FD2126">
      <w:pPr>
        <w:spacing w:line="276" w:lineRule="auto"/>
      </w:pPr>
      <w:r>
        <w:t>Current process (As-Is): the SQL patching team prepares approved updates, takes database and configuration backups, coordinates application signoff/change approval, installs updates for selected instances, handles necessary reboots and verifies installed KB/build and database/service health.</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792"/>
        <w:gridCol w:w="4954"/>
        <w:gridCol w:w="4262"/>
      </w:tblGrid>
      <w:tr w:rsidR="004D4120">
        <w:trPr>
          <w:cantSplit/>
          <w:tblHeader/>
          <w:jc w:val="center"/>
        </w:trPr>
        <w:tc>
          <w:tcPr>
            <w:tcW w:w="792" w:type="dxa"/>
            <w:shd w:val="clear" w:color="auto" w:fill="173653"/>
            <w:tcMar>
              <w:top w:w="105" w:type="dxa"/>
              <w:left w:w="115" w:type="dxa"/>
              <w:bottom w:w="100" w:type="dxa"/>
              <w:right w:w="115" w:type="dxa"/>
            </w:tcMar>
          </w:tcPr>
          <w:p w:rsidR="004D4120" w:rsidRDefault="00FD2126">
            <w:pPr>
              <w:spacing w:after="0"/>
            </w:pPr>
            <w:r>
              <w:rPr>
                <w:b/>
                <w:color w:val="FFFFFF"/>
                <w:sz w:val="16"/>
              </w:rPr>
              <w:t>Step</w:t>
            </w:r>
          </w:p>
        </w:tc>
        <w:tc>
          <w:tcPr>
            <w:tcW w:w="4954" w:type="dxa"/>
            <w:shd w:val="clear" w:color="auto" w:fill="173653"/>
            <w:tcMar>
              <w:top w:w="105" w:type="dxa"/>
              <w:left w:w="115" w:type="dxa"/>
              <w:bottom w:w="100" w:type="dxa"/>
              <w:right w:w="115" w:type="dxa"/>
            </w:tcMar>
          </w:tcPr>
          <w:p w:rsidR="004D4120" w:rsidRDefault="00FD2126">
            <w:pPr>
              <w:spacing w:after="0"/>
            </w:pPr>
            <w:r>
              <w:rPr>
                <w:b/>
                <w:color w:val="FFFFFF"/>
                <w:sz w:val="16"/>
              </w:rPr>
              <w:t>Client-owned SQL script (To-Be)</w:t>
            </w:r>
          </w:p>
        </w:tc>
        <w:tc>
          <w:tcPr>
            <w:tcW w:w="4262" w:type="dxa"/>
            <w:shd w:val="clear" w:color="auto" w:fill="173653"/>
            <w:tcMar>
              <w:top w:w="105" w:type="dxa"/>
              <w:left w:w="115" w:type="dxa"/>
              <w:bottom w:w="100" w:type="dxa"/>
              <w:right w:w="115" w:type="dxa"/>
            </w:tcMar>
          </w:tcPr>
          <w:p w:rsidR="004D4120" w:rsidRDefault="00FD2126">
            <w:pPr>
              <w:spacing w:after="0"/>
            </w:pPr>
            <w:r>
              <w:rPr>
                <w:b/>
                <w:color w:val="FFFFFF"/>
                <w:sz w:val="16"/>
              </w:rPr>
              <w:t>Output VPM360 records</w:t>
            </w:r>
          </w:p>
        </w:tc>
      </w:tr>
      <w:tr w:rsidR="004D4120">
        <w:trPr>
          <w:cantSplit/>
          <w:jc w:val="center"/>
        </w:trPr>
        <w:tc>
          <w:tcPr>
            <w:tcW w:w="792" w:type="dxa"/>
            <w:tcMar>
              <w:top w:w="80" w:type="dxa"/>
              <w:left w:w="112" w:type="dxa"/>
              <w:bottom w:w="83" w:type="dxa"/>
              <w:right w:w="112" w:type="dxa"/>
            </w:tcMar>
            <w:vAlign w:val="center"/>
          </w:tcPr>
          <w:p w:rsidR="004D4120" w:rsidRDefault="00FD2126">
            <w:pPr>
              <w:spacing w:after="0" w:line="252" w:lineRule="auto"/>
            </w:pPr>
            <w:r>
              <w:rPr>
                <w:b/>
                <w:sz w:val="15"/>
              </w:rPr>
              <w:t>1</w:t>
            </w:r>
          </w:p>
        </w:tc>
        <w:tc>
          <w:tcPr>
            <w:tcW w:w="4954" w:type="dxa"/>
            <w:tcMar>
              <w:top w:w="80" w:type="dxa"/>
              <w:left w:w="112" w:type="dxa"/>
              <w:bottom w:w="83" w:type="dxa"/>
              <w:right w:w="112" w:type="dxa"/>
            </w:tcMar>
            <w:vAlign w:val="center"/>
          </w:tcPr>
          <w:p w:rsidR="004D4120" w:rsidRDefault="00FD2126">
            <w:pPr>
              <w:spacing w:after="0" w:line="252" w:lineRule="auto"/>
            </w:pPr>
            <w:r>
              <w:rPr>
                <w:sz w:val="15"/>
              </w:rPr>
              <w:t>Back up selected SQL databases and check backup output</w:t>
            </w:r>
          </w:p>
        </w:tc>
        <w:tc>
          <w:tcPr>
            <w:tcW w:w="4262" w:type="dxa"/>
            <w:tcMar>
              <w:top w:w="80" w:type="dxa"/>
              <w:left w:w="112" w:type="dxa"/>
              <w:bottom w:w="83" w:type="dxa"/>
              <w:right w:w="112" w:type="dxa"/>
            </w:tcMar>
            <w:vAlign w:val="center"/>
          </w:tcPr>
          <w:p w:rsidR="004D4120" w:rsidRDefault="00FD2126">
            <w:pPr>
              <w:spacing w:after="0" w:line="252" w:lineRule="auto"/>
            </w:pPr>
            <w:r>
              <w:rPr>
                <w:sz w:val="15"/>
              </w:rPr>
              <w:t>Backup ID/files and status</w:t>
            </w:r>
          </w:p>
        </w:tc>
      </w:tr>
      <w:tr w:rsidR="004D4120">
        <w:trPr>
          <w:cantSplit/>
          <w:jc w:val="center"/>
        </w:trPr>
        <w:tc>
          <w:tcPr>
            <w:tcW w:w="79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2</w:t>
            </w:r>
          </w:p>
        </w:tc>
        <w:tc>
          <w:tcPr>
            <w:tcW w:w="4954"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Back up logins, credentials, linked servers and SQL Agent configuration</w:t>
            </w:r>
          </w:p>
        </w:tc>
        <w:tc>
          <w:tcPr>
            <w:tcW w:w="4262"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Export location and result</w:t>
            </w:r>
          </w:p>
        </w:tc>
      </w:tr>
      <w:tr w:rsidR="004D4120">
        <w:trPr>
          <w:cantSplit/>
          <w:jc w:val="center"/>
        </w:trPr>
        <w:tc>
          <w:tcPr>
            <w:tcW w:w="792" w:type="dxa"/>
            <w:tcMar>
              <w:top w:w="80" w:type="dxa"/>
              <w:left w:w="112" w:type="dxa"/>
              <w:bottom w:w="83" w:type="dxa"/>
              <w:right w:w="112" w:type="dxa"/>
            </w:tcMar>
            <w:vAlign w:val="center"/>
          </w:tcPr>
          <w:p w:rsidR="004D4120" w:rsidRDefault="00FD2126">
            <w:pPr>
              <w:spacing w:after="0" w:line="252" w:lineRule="auto"/>
            </w:pPr>
            <w:r>
              <w:rPr>
                <w:b/>
                <w:sz w:val="15"/>
              </w:rPr>
              <w:t>3</w:t>
            </w:r>
          </w:p>
        </w:tc>
        <w:tc>
          <w:tcPr>
            <w:tcW w:w="4954" w:type="dxa"/>
            <w:tcMar>
              <w:top w:w="80" w:type="dxa"/>
              <w:left w:w="112" w:type="dxa"/>
              <w:bottom w:w="83" w:type="dxa"/>
              <w:right w:w="112" w:type="dxa"/>
            </w:tcMar>
            <w:vAlign w:val="center"/>
          </w:tcPr>
          <w:p w:rsidR="004D4120" w:rsidRDefault="00FD2126">
            <w:pPr>
              <w:spacing w:after="0" w:line="252" w:lineRule="auto"/>
            </w:pPr>
            <w:r>
              <w:rPr>
                <w:sz w:val="15"/>
              </w:rPr>
              <w:t>Back up SSRS encryption key where applicable</w:t>
            </w:r>
          </w:p>
        </w:tc>
        <w:tc>
          <w:tcPr>
            <w:tcW w:w="4262" w:type="dxa"/>
            <w:tcMar>
              <w:top w:w="80" w:type="dxa"/>
              <w:left w:w="112" w:type="dxa"/>
              <w:bottom w:w="83" w:type="dxa"/>
              <w:right w:w="112" w:type="dxa"/>
            </w:tcMar>
            <w:vAlign w:val="center"/>
          </w:tcPr>
          <w:p w:rsidR="004D4120" w:rsidRDefault="00FD2126">
            <w:pPr>
              <w:spacing w:after="0" w:line="252" w:lineRule="auto"/>
            </w:pPr>
            <w:r>
              <w:rPr>
                <w:sz w:val="15"/>
              </w:rPr>
              <w:t>Applicable flag and artifact</w:t>
            </w:r>
          </w:p>
        </w:tc>
      </w:tr>
      <w:tr w:rsidR="004D4120">
        <w:trPr>
          <w:cantSplit/>
          <w:jc w:val="center"/>
        </w:trPr>
        <w:tc>
          <w:tcPr>
            <w:tcW w:w="79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4</w:t>
            </w:r>
          </w:p>
        </w:tc>
        <w:tc>
          <w:tcPr>
            <w:tcW w:w="4954"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Create required system/resource DB file copies</w:t>
            </w:r>
          </w:p>
        </w:tc>
        <w:tc>
          <w:tcPr>
            <w:tcW w:w="4262"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Backup artifacts and verification</w:t>
            </w:r>
          </w:p>
        </w:tc>
      </w:tr>
      <w:tr w:rsidR="004D4120">
        <w:trPr>
          <w:cantSplit/>
          <w:jc w:val="center"/>
        </w:trPr>
        <w:tc>
          <w:tcPr>
            <w:tcW w:w="792" w:type="dxa"/>
            <w:tcMar>
              <w:top w:w="80" w:type="dxa"/>
              <w:left w:w="112" w:type="dxa"/>
              <w:bottom w:w="83" w:type="dxa"/>
              <w:right w:w="112" w:type="dxa"/>
            </w:tcMar>
            <w:vAlign w:val="center"/>
          </w:tcPr>
          <w:p w:rsidR="004D4120" w:rsidRDefault="00FD2126">
            <w:pPr>
              <w:spacing w:after="0" w:line="252" w:lineRule="auto"/>
            </w:pPr>
            <w:r>
              <w:rPr>
                <w:b/>
                <w:sz w:val="15"/>
              </w:rPr>
              <w:lastRenderedPageBreak/>
              <w:t>5</w:t>
            </w:r>
          </w:p>
        </w:tc>
        <w:tc>
          <w:tcPr>
            <w:tcW w:w="4954" w:type="dxa"/>
            <w:tcMar>
              <w:top w:w="80" w:type="dxa"/>
              <w:left w:w="112" w:type="dxa"/>
              <w:bottom w:w="83" w:type="dxa"/>
              <w:right w:w="112" w:type="dxa"/>
            </w:tcMar>
            <w:vAlign w:val="center"/>
          </w:tcPr>
          <w:p w:rsidR="004D4120" w:rsidRDefault="00FD2126">
            <w:pPr>
              <w:spacing w:after="0" w:line="252" w:lineRule="auto"/>
            </w:pPr>
            <w:r>
              <w:rPr>
                <w:sz w:val="15"/>
              </w:rPr>
              <w:t>Obtain VM snapshot where required</w:t>
            </w:r>
          </w:p>
        </w:tc>
        <w:tc>
          <w:tcPr>
            <w:tcW w:w="4262" w:type="dxa"/>
            <w:tcMar>
              <w:top w:w="80" w:type="dxa"/>
              <w:left w:w="112" w:type="dxa"/>
              <w:bottom w:w="83" w:type="dxa"/>
              <w:right w:w="112" w:type="dxa"/>
            </w:tcMar>
            <w:vAlign w:val="center"/>
          </w:tcPr>
          <w:p w:rsidR="004D4120" w:rsidRDefault="00FD2126">
            <w:pPr>
              <w:spacing w:after="0" w:line="252" w:lineRule="auto"/>
            </w:pPr>
            <w:r>
              <w:rPr>
                <w:sz w:val="15"/>
              </w:rPr>
              <w:t>Snapshot reference or not applicable</w:t>
            </w:r>
          </w:p>
        </w:tc>
      </w:tr>
      <w:tr w:rsidR="004D4120">
        <w:trPr>
          <w:cantSplit/>
          <w:jc w:val="center"/>
        </w:trPr>
        <w:tc>
          <w:tcPr>
            <w:tcW w:w="79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6</w:t>
            </w:r>
          </w:p>
        </w:tc>
        <w:tc>
          <w:tcPr>
            <w:tcW w:w="4954"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Complete approved pre-patch Windows reboot/readiness</w:t>
            </w:r>
          </w:p>
        </w:tc>
        <w:tc>
          <w:tcPr>
            <w:tcW w:w="4262"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Reboot/host/SQL status</w:t>
            </w:r>
          </w:p>
        </w:tc>
      </w:tr>
      <w:tr w:rsidR="004D4120">
        <w:trPr>
          <w:cantSplit/>
          <w:jc w:val="center"/>
        </w:trPr>
        <w:tc>
          <w:tcPr>
            <w:tcW w:w="792" w:type="dxa"/>
            <w:tcMar>
              <w:top w:w="80" w:type="dxa"/>
              <w:left w:w="112" w:type="dxa"/>
              <w:bottom w:w="83" w:type="dxa"/>
              <w:right w:w="112" w:type="dxa"/>
            </w:tcMar>
            <w:vAlign w:val="center"/>
          </w:tcPr>
          <w:p w:rsidR="004D4120" w:rsidRDefault="00FD2126">
            <w:pPr>
              <w:spacing w:after="0" w:line="252" w:lineRule="auto"/>
            </w:pPr>
            <w:r>
              <w:rPr>
                <w:b/>
                <w:sz w:val="15"/>
              </w:rPr>
              <w:t>7</w:t>
            </w:r>
          </w:p>
        </w:tc>
        <w:tc>
          <w:tcPr>
            <w:tcW w:w="4954" w:type="dxa"/>
            <w:tcMar>
              <w:top w:w="80" w:type="dxa"/>
              <w:left w:w="112" w:type="dxa"/>
              <w:bottom w:w="83" w:type="dxa"/>
              <w:right w:w="112" w:type="dxa"/>
            </w:tcMar>
            <w:vAlign w:val="center"/>
          </w:tcPr>
          <w:p w:rsidR="004D4120" w:rsidRDefault="00FD2126">
            <w:pPr>
              <w:spacing w:after="0" w:line="252" w:lineRule="auto"/>
            </w:pPr>
            <w:r>
              <w:rPr>
                <w:sz w:val="15"/>
              </w:rPr>
              <w:t>Perform unattended SQL patch installation on approved instances</w:t>
            </w:r>
          </w:p>
        </w:tc>
        <w:tc>
          <w:tcPr>
            <w:tcW w:w="4262" w:type="dxa"/>
            <w:tcMar>
              <w:top w:w="80" w:type="dxa"/>
              <w:left w:w="112" w:type="dxa"/>
              <w:bottom w:w="83" w:type="dxa"/>
              <w:right w:w="112" w:type="dxa"/>
            </w:tcMar>
            <w:vAlign w:val="center"/>
          </w:tcPr>
          <w:p w:rsidR="004D4120" w:rsidRDefault="00FD2126">
            <w:pPr>
              <w:spacing w:after="0" w:line="252" w:lineRule="auto"/>
            </w:pPr>
            <w:r>
              <w:rPr>
                <w:sz w:val="15"/>
              </w:rPr>
              <w:t>Installer exit code, patch ID and log</w:t>
            </w:r>
          </w:p>
        </w:tc>
      </w:tr>
      <w:tr w:rsidR="004D4120">
        <w:trPr>
          <w:cantSplit/>
          <w:jc w:val="center"/>
        </w:trPr>
        <w:tc>
          <w:tcPr>
            <w:tcW w:w="79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8</w:t>
            </w:r>
          </w:p>
        </w:tc>
        <w:tc>
          <w:tcPr>
            <w:tcW w:w="4954"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Validate installation completion and interpret logs</w:t>
            </w:r>
          </w:p>
        </w:tc>
        <w:tc>
          <w:tcPr>
            <w:tcW w:w="4262"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Installer outcome and failure details</w:t>
            </w:r>
          </w:p>
        </w:tc>
      </w:tr>
      <w:tr w:rsidR="004D4120">
        <w:trPr>
          <w:cantSplit/>
          <w:jc w:val="center"/>
        </w:trPr>
        <w:tc>
          <w:tcPr>
            <w:tcW w:w="792" w:type="dxa"/>
            <w:tcMar>
              <w:top w:w="80" w:type="dxa"/>
              <w:left w:w="112" w:type="dxa"/>
              <w:bottom w:w="83" w:type="dxa"/>
              <w:right w:w="112" w:type="dxa"/>
            </w:tcMar>
            <w:vAlign w:val="center"/>
          </w:tcPr>
          <w:p w:rsidR="004D4120" w:rsidRDefault="00FD2126">
            <w:pPr>
              <w:spacing w:after="0" w:line="252" w:lineRule="auto"/>
            </w:pPr>
            <w:r>
              <w:rPr>
                <w:b/>
                <w:sz w:val="15"/>
              </w:rPr>
              <w:t>9</w:t>
            </w:r>
          </w:p>
        </w:tc>
        <w:tc>
          <w:tcPr>
            <w:tcW w:w="4954" w:type="dxa"/>
            <w:tcMar>
              <w:top w:w="80" w:type="dxa"/>
              <w:left w:w="112" w:type="dxa"/>
              <w:bottom w:w="83" w:type="dxa"/>
              <w:right w:w="112" w:type="dxa"/>
            </w:tcMar>
            <w:vAlign w:val="center"/>
          </w:tcPr>
          <w:p w:rsidR="004D4120" w:rsidRDefault="00FD2126">
            <w:pPr>
              <w:spacing w:after="0" w:line="252" w:lineRule="auto"/>
            </w:pPr>
            <w:r>
              <w:rPr>
                <w:sz w:val="15"/>
              </w:rPr>
              <w:t>Complete required post-install reboot and reconnect</w:t>
            </w:r>
          </w:p>
        </w:tc>
        <w:tc>
          <w:tcPr>
            <w:tcW w:w="4262" w:type="dxa"/>
            <w:tcMar>
              <w:top w:w="80" w:type="dxa"/>
              <w:left w:w="112" w:type="dxa"/>
              <w:bottom w:w="83" w:type="dxa"/>
              <w:right w:w="112" w:type="dxa"/>
            </w:tcMar>
            <w:vAlign w:val="center"/>
          </w:tcPr>
          <w:p w:rsidR="004D4120" w:rsidRDefault="00FD2126">
            <w:pPr>
              <w:spacing w:after="0" w:line="252" w:lineRule="auto"/>
            </w:pPr>
            <w:r>
              <w:rPr>
                <w:sz w:val="15"/>
              </w:rPr>
              <w:t>Reboot status, reachability</w:t>
            </w:r>
          </w:p>
        </w:tc>
      </w:tr>
      <w:tr w:rsidR="004D4120">
        <w:trPr>
          <w:cantSplit/>
          <w:jc w:val="center"/>
        </w:trPr>
        <w:tc>
          <w:tcPr>
            <w:tcW w:w="79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10</w:t>
            </w:r>
          </w:p>
        </w:tc>
        <w:tc>
          <w:tcPr>
            <w:tcW w:w="4954"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Verify SQL ProductVersion/KB and database/service health</w:t>
            </w:r>
          </w:p>
        </w:tc>
        <w:tc>
          <w:tcPr>
            <w:tcW w:w="4262"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Expected build, database status and final marker</w:t>
            </w:r>
          </w:p>
        </w:tc>
      </w:tr>
    </w:tbl>
    <w:p w:rsidR="004D4120" w:rsidRDefault="004D4120">
      <w:pPr>
        <w:spacing w:after="0"/>
      </w:pPr>
    </w:p>
    <w:p w:rsidR="004D4120" w:rsidRDefault="00FD2126">
      <w:pPr>
        <w:spacing w:line="276" w:lineRule="auto"/>
      </w:pPr>
      <w:r>
        <w:t>The application template passes only approved host, change and patch information. IndusInd owns the supported Windows execution wrapper and Controller 4.2 module compatibility. The platform cannot assume that a PowerShell script or `ansible.windows.win_command` is accepted by Controller without validating the installed schema and execution environment.</w:t>
      </w:r>
    </w:p>
    <w:p w:rsidR="004D4120" w:rsidRDefault="00FD2126">
      <w:pPr>
        <w:pStyle w:val="Heading2"/>
        <w:spacing w:after="100"/>
      </w:pPr>
      <w:r>
        <w:t>7.6 Middleware - WebSphere, IHS/Plugins and JBoss</w:t>
      </w:r>
    </w:p>
    <w:p w:rsidR="004D4120" w:rsidRDefault="00FD2126">
      <w:pPr>
        <w:spacing w:line="276" w:lineRule="auto"/>
      </w:pPr>
      <w:r>
        <w:t>Current process (As-Is): the middleware team stages OEM fix packs and performs product-specific backup, service and installation activities. The source SOPs cover WebSphere Application Server, IBM HTTP Server with Plugins and JBoss. These commands do not become generic patch-install calls; each product retains an approved script and health-validation rule.</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1872"/>
        <w:gridCol w:w="4219"/>
        <w:gridCol w:w="3917"/>
      </w:tblGrid>
      <w:tr w:rsidR="004D4120">
        <w:trPr>
          <w:cantSplit/>
          <w:tblHeader/>
          <w:jc w:val="center"/>
        </w:trPr>
        <w:tc>
          <w:tcPr>
            <w:tcW w:w="1872" w:type="dxa"/>
            <w:shd w:val="clear" w:color="auto" w:fill="173653"/>
            <w:tcMar>
              <w:top w:w="105" w:type="dxa"/>
              <w:left w:w="115" w:type="dxa"/>
              <w:bottom w:w="100" w:type="dxa"/>
              <w:right w:w="115" w:type="dxa"/>
            </w:tcMar>
          </w:tcPr>
          <w:p w:rsidR="004D4120" w:rsidRDefault="00FD2126">
            <w:pPr>
              <w:spacing w:after="0"/>
            </w:pPr>
            <w:r>
              <w:rPr>
                <w:b/>
                <w:color w:val="FFFFFF"/>
                <w:sz w:val="16"/>
              </w:rPr>
              <w:t>Product</w:t>
            </w:r>
          </w:p>
        </w:tc>
        <w:tc>
          <w:tcPr>
            <w:tcW w:w="4219" w:type="dxa"/>
            <w:shd w:val="clear" w:color="auto" w:fill="173653"/>
            <w:tcMar>
              <w:top w:w="105" w:type="dxa"/>
              <w:left w:w="115" w:type="dxa"/>
              <w:bottom w:w="100" w:type="dxa"/>
              <w:right w:w="115" w:type="dxa"/>
            </w:tcMar>
          </w:tcPr>
          <w:p w:rsidR="004D4120" w:rsidRDefault="00FD2126">
            <w:pPr>
              <w:spacing w:after="0"/>
            </w:pPr>
            <w:r>
              <w:rPr>
                <w:b/>
                <w:color w:val="FFFFFF"/>
                <w:sz w:val="16"/>
              </w:rPr>
              <w:t>Current technical sequence</w:t>
            </w:r>
          </w:p>
        </w:tc>
        <w:tc>
          <w:tcPr>
            <w:tcW w:w="3917" w:type="dxa"/>
            <w:shd w:val="clear" w:color="auto" w:fill="173653"/>
            <w:tcMar>
              <w:top w:w="105" w:type="dxa"/>
              <w:left w:w="115" w:type="dxa"/>
              <w:bottom w:w="100" w:type="dxa"/>
              <w:right w:w="115" w:type="dxa"/>
            </w:tcMar>
          </w:tcPr>
          <w:p w:rsidR="004D4120" w:rsidRDefault="00FD2126">
            <w:pPr>
              <w:spacing w:after="0"/>
            </w:pPr>
            <w:r>
              <w:rPr>
                <w:b/>
                <w:color w:val="FFFFFF"/>
                <w:sz w:val="16"/>
              </w:rPr>
              <w:t>To-Be VPM360 contract</w:t>
            </w:r>
          </w:p>
        </w:tc>
      </w:tr>
      <w:tr w:rsidR="004D4120">
        <w:trPr>
          <w:cantSplit/>
          <w:jc w:val="center"/>
        </w:trPr>
        <w:tc>
          <w:tcPr>
            <w:tcW w:w="1872" w:type="dxa"/>
            <w:tcMar>
              <w:top w:w="80" w:type="dxa"/>
              <w:left w:w="112" w:type="dxa"/>
              <w:bottom w:w="83" w:type="dxa"/>
              <w:right w:w="112" w:type="dxa"/>
            </w:tcMar>
            <w:vAlign w:val="center"/>
          </w:tcPr>
          <w:p w:rsidR="004D4120" w:rsidRDefault="00FD2126">
            <w:pPr>
              <w:spacing w:after="0" w:line="252" w:lineRule="auto"/>
            </w:pPr>
            <w:r>
              <w:rPr>
                <w:b/>
                <w:sz w:val="15"/>
              </w:rPr>
              <w:t>WebSphere</w:t>
            </w:r>
          </w:p>
        </w:tc>
        <w:tc>
          <w:tcPr>
            <w:tcW w:w="4219" w:type="dxa"/>
            <w:tcMar>
              <w:top w:w="80" w:type="dxa"/>
              <w:left w:w="112" w:type="dxa"/>
              <w:bottom w:w="83" w:type="dxa"/>
              <w:right w:w="112" w:type="dxa"/>
            </w:tcMar>
            <w:vAlign w:val="center"/>
          </w:tcPr>
          <w:p w:rsidR="004D4120" w:rsidRDefault="00FD2126">
            <w:pPr>
              <w:spacing w:after="0" w:line="252" w:lineRule="auto"/>
            </w:pPr>
            <w:r>
              <w:rPr>
                <w:sz w:val="15"/>
              </w:rPr>
              <w:t>Stage WAS/SDK fix-pack, create backupConfig/profile/Installation Manager backups, extract and validate repository, list offerings, stop services, apply via imcl, verify version and restart/health.</w:t>
            </w:r>
          </w:p>
        </w:tc>
        <w:tc>
          <w:tcPr>
            <w:tcW w:w="3917" w:type="dxa"/>
            <w:tcMar>
              <w:top w:w="80" w:type="dxa"/>
              <w:left w:w="112" w:type="dxa"/>
              <w:bottom w:w="83" w:type="dxa"/>
              <w:right w:w="112" w:type="dxa"/>
            </w:tcMar>
            <w:vAlign w:val="center"/>
          </w:tcPr>
          <w:p w:rsidR="004D4120" w:rsidRDefault="00FD2126">
            <w:pPr>
              <w:spacing w:after="0" w:line="252" w:lineRule="auto"/>
            </w:pPr>
            <w:r>
              <w:rPr>
                <w:sz w:val="15"/>
              </w:rPr>
              <w:t>Invoke complete approved WAS script; capture stage, backup, offering/package ID, imcl result, installed version, service health and logs.</w:t>
            </w:r>
          </w:p>
        </w:tc>
      </w:tr>
      <w:tr w:rsidR="004D4120">
        <w:trPr>
          <w:cantSplit/>
          <w:jc w:val="center"/>
        </w:trPr>
        <w:tc>
          <w:tcPr>
            <w:tcW w:w="187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IBM HTTP Server &amp; Plugins</w:t>
            </w:r>
          </w:p>
        </w:tc>
        <w:tc>
          <w:tcPr>
            <w:tcW w:w="4219"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Stage IHS/SDK fixes, back up, validate Installation Manager repositories, stop httpd, apply IHS and plugin packages, verify offering versions, restart and review process/logs.</w:t>
            </w:r>
          </w:p>
        </w:tc>
        <w:tc>
          <w:tcPr>
            <w:tcW w:w="3917"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Invoke approved IHS+Plugins script; capture both package outcomes, access/error log health and service status.</w:t>
            </w:r>
          </w:p>
        </w:tc>
      </w:tr>
      <w:tr w:rsidR="004D4120">
        <w:trPr>
          <w:cantSplit/>
          <w:jc w:val="center"/>
        </w:trPr>
        <w:tc>
          <w:tcPr>
            <w:tcW w:w="1872" w:type="dxa"/>
            <w:tcMar>
              <w:top w:w="80" w:type="dxa"/>
              <w:left w:w="112" w:type="dxa"/>
              <w:bottom w:w="83" w:type="dxa"/>
              <w:right w:w="112" w:type="dxa"/>
            </w:tcMar>
            <w:vAlign w:val="center"/>
          </w:tcPr>
          <w:p w:rsidR="004D4120" w:rsidRDefault="00FD2126">
            <w:pPr>
              <w:spacing w:after="0" w:line="252" w:lineRule="auto"/>
            </w:pPr>
            <w:r>
              <w:rPr>
                <w:b/>
                <w:sz w:val="15"/>
              </w:rPr>
              <w:t>JBoss EAP</w:t>
            </w:r>
          </w:p>
        </w:tc>
        <w:tc>
          <w:tcPr>
            <w:tcW w:w="4219" w:type="dxa"/>
            <w:tcMar>
              <w:top w:w="80" w:type="dxa"/>
              <w:left w:w="112" w:type="dxa"/>
              <w:bottom w:w="83" w:type="dxa"/>
              <w:right w:w="112" w:type="dxa"/>
            </w:tcMar>
            <w:vAlign w:val="center"/>
          </w:tcPr>
          <w:p w:rsidR="004D4120" w:rsidRDefault="00FD2126">
            <w:pPr>
              <w:spacing w:after="0" w:line="252" w:lineRule="auto"/>
            </w:pPr>
            <w:r>
              <w:rPr>
                <w:sz w:val="15"/>
              </w:rPr>
              <w:t>Stage patch binaries, check service user/process, stop service, back up existing JBOSS_HOME, apply fix pack, restart and verify version.</w:t>
            </w:r>
          </w:p>
        </w:tc>
        <w:tc>
          <w:tcPr>
            <w:tcW w:w="3917" w:type="dxa"/>
            <w:tcMar>
              <w:top w:w="80" w:type="dxa"/>
              <w:left w:w="112" w:type="dxa"/>
              <w:bottom w:w="83" w:type="dxa"/>
              <w:right w:w="112" w:type="dxa"/>
            </w:tcMar>
            <w:vAlign w:val="center"/>
          </w:tcPr>
          <w:p w:rsidR="004D4120" w:rsidRDefault="00FD2126">
            <w:pPr>
              <w:spacing w:after="0" w:line="252" w:lineRule="auto"/>
            </w:pPr>
            <w:r>
              <w:rPr>
                <w:sz w:val="15"/>
              </w:rPr>
              <w:t>Invoke version-appropriate approved JBoss script; capture installed version, service health and step-by-step result.</w:t>
            </w:r>
          </w:p>
        </w:tc>
      </w:tr>
    </w:tbl>
    <w:p w:rsidR="004D4120" w:rsidRDefault="004D4120">
      <w:pPr>
        <w:spacing w:after="0"/>
      </w:pPr>
    </w:p>
    <w:p w:rsidR="004D4120" w:rsidRDefault="00FD2126">
      <w:pPr>
        <w:spacing w:line="276" w:lineRule="auto"/>
      </w:pPr>
      <w:r>
        <w:t>The reusable middleware template displays Middleware Type, eligible hosts, environment, Helix change and downtime, approved fix-pack, execution strategy, script version and schedule. Mixed environments and incompatible product profiles require separate runs. The default model is one complete client script per host; a central runner is permitted only if IndusInd returns an unambiguous result for each individual host.</w:t>
      </w:r>
    </w:p>
    <w:p w:rsidR="004D4120" w:rsidRDefault="00FD2126">
      <w:pPr>
        <w:pStyle w:val="Heading2"/>
        <w:spacing w:after="100"/>
      </w:pPr>
      <w:r>
        <w:t>7.7 AIX Service Package upgrade</w:t>
      </w:r>
    </w:p>
    <w:p w:rsidR="004D4120" w:rsidRDefault="00FD2126">
      <w:pPr>
        <w:spacing w:line="276" w:lineRule="auto"/>
      </w:pPr>
      <w:r>
        <w:t>Current process (As-Is): the AIX SOP records general logs, an alternate-disk clone, a sanity reboot, emergency fixes and broken-package checks, package commitment, service-package upgrade, OS-level verification, final reboot and pre/post comparison. L1 coordinates details, L2 performs the work and L3 handles complex failure or manual rollback.</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778"/>
        <w:gridCol w:w="5270"/>
        <w:gridCol w:w="3960"/>
      </w:tblGrid>
      <w:tr w:rsidR="004D4120">
        <w:trPr>
          <w:cantSplit/>
          <w:tblHeader/>
          <w:jc w:val="center"/>
        </w:trPr>
        <w:tc>
          <w:tcPr>
            <w:tcW w:w="778" w:type="dxa"/>
            <w:shd w:val="clear" w:color="auto" w:fill="173653"/>
            <w:tcMar>
              <w:top w:w="105" w:type="dxa"/>
              <w:left w:w="115" w:type="dxa"/>
              <w:bottom w:w="100" w:type="dxa"/>
              <w:right w:w="115" w:type="dxa"/>
            </w:tcMar>
          </w:tcPr>
          <w:p w:rsidR="004D4120" w:rsidRDefault="00FD2126">
            <w:pPr>
              <w:spacing w:after="0"/>
            </w:pPr>
            <w:r>
              <w:rPr>
                <w:b/>
                <w:color w:val="FFFFFF"/>
                <w:sz w:val="16"/>
              </w:rPr>
              <w:t>Step</w:t>
            </w:r>
          </w:p>
        </w:tc>
        <w:tc>
          <w:tcPr>
            <w:tcW w:w="5270" w:type="dxa"/>
            <w:shd w:val="clear" w:color="auto" w:fill="173653"/>
            <w:tcMar>
              <w:top w:w="105" w:type="dxa"/>
              <w:left w:w="115" w:type="dxa"/>
              <w:bottom w:w="100" w:type="dxa"/>
              <w:right w:w="115" w:type="dxa"/>
            </w:tcMar>
          </w:tcPr>
          <w:p w:rsidR="004D4120" w:rsidRDefault="00FD2126">
            <w:pPr>
              <w:spacing w:after="0"/>
            </w:pPr>
            <w:r>
              <w:rPr>
                <w:b/>
                <w:color w:val="FFFFFF"/>
                <w:sz w:val="16"/>
              </w:rPr>
              <w:t>Client AIX activity to be covered by approved script</w:t>
            </w:r>
          </w:p>
        </w:tc>
        <w:tc>
          <w:tcPr>
            <w:tcW w:w="3960" w:type="dxa"/>
            <w:shd w:val="clear" w:color="auto" w:fill="173653"/>
            <w:tcMar>
              <w:top w:w="105" w:type="dxa"/>
              <w:left w:w="115" w:type="dxa"/>
              <w:bottom w:w="100" w:type="dxa"/>
              <w:right w:w="115" w:type="dxa"/>
            </w:tcMar>
          </w:tcPr>
          <w:p w:rsidR="004D4120" w:rsidRDefault="00FD2126">
            <w:pPr>
              <w:spacing w:after="0"/>
            </w:pPr>
            <w:r>
              <w:rPr>
                <w:b/>
                <w:color w:val="FFFFFF"/>
                <w:sz w:val="16"/>
              </w:rPr>
              <w:t>Evidence required</w:t>
            </w:r>
          </w:p>
        </w:tc>
      </w:tr>
      <w:tr w:rsidR="004D4120">
        <w:trPr>
          <w:cantSplit/>
          <w:jc w:val="center"/>
        </w:trPr>
        <w:tc>
          <w:tcPr>
            <w:tcW w:w="778" w:type="dxa"/>
            <w:tcMar>
              <w:top w:w="80" w:type="dxa"/>
              <w:left w:w="112" w:type="dxa"/>
              <w:bottom w:w="83" w:type="dxa"/>
              <w:right w:w="112" w:type="dxa"/>
            </w:tcMar>
            <w:vAlign w:val="center"/>
          </w:tcPr>
          <w:p w:rsidR="004D4120" w:rsidRDefault="00FD2126">
            <w:pPr>
              <w:spacing w:after="0" w:line="252" w:lineRule="auto"/>
            </w:pPr>
            <w:r>
              <w:rPr>
                <w:b/>
                <w:sz w:val="15"/>
              </w:rPr>
              <w:t>1</w:t>
            </w:r>
          </w:p>
        </w:tc>
        <w:tc>
          <w:tcPr>
            <w:tcW w:w="5270" w:type="dxa"/>
            <w:tcMar>
              <w:top w:w="80" w:type="dxa"/>
              <w:left w:w="112" w:type="dxa"/>
              <w:bottom w:w="83" w:type="dxa"/>
              <w:right w:w="112" w:type="dxa"/>
            </w:tcMar>
            <w:vAlign w:val="center"/>
          </w:tcPr>
          <w:p w:rsidR="004D4120" w:rsidRDefault="00FD2126">
            <w:pPr>
              <w:spacing w:after="0" w:line="252" w:lineRule="auto"/>
            </w:pPr>
            <w:r>
              <w:rPr>
                <w:sz w:val="15"/>
              </w:rPr>
              <w:t>Capture host/operating-system baseline and general logs</w:t>
            </w:r>
          </w:p>
        </w:tc>
        <w:tc>
          <w:tcPr>
            <w:tcW w:w="3960" w:type="dxa"/>
            <w:tcMar>
              <w:top w:w="80" w:type="dxa"/>
              <w:left w:w="112" w:type="dxa"/>
              <w:bottom w:w="83" w:type="dxa"/>
              <w:right w:w="112" w:type="dxa"/>
            </w:tcMar>
            <w:vAlign w:val="center"/>
          </w:tcPr>
          <w:p w:rsidR="004D4120" w:rsidRDefault="00FD2126">
            <w:pPr>
              <w:spacing w:after="0" w:line="252" w:lineRule="auto"/>
            </w:pPr>
            <w:r>
              <w:rPr>
                <w:sz w:val="15"/>
              </w:rPr>
              <w:t>Precheck log reference</w:t>
            </w:r>
          </w:p>
        </w:tc>
      </w:tr>
      <w:tr w:rsidR="004D4120">
        <w:trPr>
          <w:cantSplit/>
          <w:jc w:val="center"/>
        </w:trPr>
        <w:tc>
          <w:tcPr>
            <w:tcW w:w="77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2</w:t>
            </w:r>
          </w:p>
        </w:tc>
        <w:tc>
          <w:tcPr>
            <w:tcW w:w="527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Run and verify alt-disk clone as approved</w:t>
            </w:r>
          </w:p>
        </w:tc>
        <w:tc>
          <w:tcPr>
            <w:tcW w:w="396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Target disk/clone completion</w:t>
            </w:r>
          </w:p>
        </w:tc>
      </w:tr>
      <w:tr w:rsidR="004D4120">
        <w:trPr>
          <w:cantSplit/>
          <w:jc w:val="center"/>
        </w:trPr>
        <w:tc>
          <w:tcPr>
            <w:tcW w:w="778" w:type="dxa"/>
            <w:tcMar>
              <w:top w:w="80" w:type="dxa"/>
              <w:left w:w="112" w:type="dxa"/>
              <w:bottom w:w="83" w:type="dxa"/>
              <w:right w:w="112" w:type="dxa"/>
            </w:tcMar>
            <w:vAlign w:val="center"/>
          </w:tcPr>
          <w:p w:rsidR="004D4120" w:rsidRDefault="00FD2126">
            <w:pPr>
              <w:spacing w:after="0" w:line="252" w:lineRule="auto"/>
            </w:pPr>
            <w:r>
              <w:rPr>
                <w:b/>
                <w:sz w:val="15"/>
              </w:rPr>
              <w:t>3</w:t>
            </w:r>
          </w:p>
        </w:tc>
        <w:tc>
          <w:tcPr>
            <w:tcW w:w="5270" w:type="dxa"/>
            <w:tcMar>
              <w:top w:w="80" w:type="dxa"/>
              <w:left w:w="112" w:type="dxa"/>
              <w:bottom w:w="83" w:type="dxa"/>
              <w:right w:w="112" w:type="dxa"/>
            </w:tcMar>
            <w:vAlign w:val="center"/>
          </w:tcPr>
          <w:p w:rsidR="004D4120" w:rsidRDefault="00FD2126">
            <w:pPr>
              <w:spacing w:after="0" w:line="252" w:lineRule="auto"/>
            </w:pPr>
            <w:r>
              <w:rPr>
                <w:sz w:val="15"/>
              </w:rPr>
              <w:t>Complete approved sanity reboot and host-return check</w:t>
            </w:r>
          </w:p>
        </w:tc>
        <w:tc>
          <w:tcPr>
            <w:tcW w:w="3960" w:type="dxa"/>
            <w:tcMar>
              <w:top w:w="80" w:type="dxa"/>
              <w:left w:w="112" w:type="dxa"/>
              <w:bottom w:w="83" w:type="dxa"/>
              <w:right w:w="112" w:type="dxa"/>
            </w:tcMar>
            <w:vAlign w:val="center"/>
          </w:tcPr>
          <w:p w:rsidR="004D4120" w:rsidRDefault="00FD2126">
            <w:pPr>
              <w:spacing w:after="0" w:line="252" w:lineRule="auto"/>
            </w:pPr>
            <w:r>
              <w:rPr>
                <w:sz w:val="15"/>
              </w:rPr>
              <w:t>Reboot evidence</w:t>
            </w:r>
          </w:p>
        </w:tc>
      </w:tr>
      <w:tr w:rsidR="004D4120">
        <w:trPr>
          <w:cantSplit/>
          <w:jc w:val="center"/>
        </w:trPr>
        <w:tc>
          <w:tcPr>
            <w:tcW w:w="77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4</w:t>
            </w:r>
          </w:p>
        </w:tc>
        <w:tc>
          <w:tcPr>
            <w:tcW w:w="527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Check efix status and apply approved efix handling</w:t>
            </w:r>
          </w:p>
        </w:tc>
        <w:tc>
          <w:tcPr>
            <w:tcW w:w="396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emgr evidence</w:t>
            </w:r>
          </w:p>
        </w:tc>
      </w:tr>
      <w:tr w:rsidR="004D4120">
        <w:trPr>
          <w:cantSplit/>
          <w:jc w:val="center"/>
        </w:trPr>
        <w:tc>
          <w:tcPr>
            <w:tcW w:w="778" w:type="dxa"/>
            <w:tcMar>
              <w:top w:w="80" w:type="dxa"/>
              <w:left w:w="112" w:type="dxa"/>
              <w:bottom w:w="83" w:type="dxa"/>
              <w:right w:w="112" w:type="dxa"/>
            </w:tcMar>
            <w:vAlign w:val="center"/>
          </w:tcPr>
          <w:p w:rsidR="004D4120" w:rsidRDefault="00FD2126">
            <w:pPr>
              <w:spacing w:after="0" w:line="252" w:lineRule="auto"/>
            </w:pPr>
            <w:r>
              <w:rPr>
                <w:b/>
                <w:sz w:val="15"/>
              </w:rPr>
              <w:t>5</w:t>
            </w:r>
          </w:p>
        </w:tc>
        <w:tc>
          <w:tcPr>
            <w:tcW w:w="5270" w:type="dxa"/>
            <w:tcMar>
              <w:top w:w="80" w:type="dxa"/>
              <w:left w:w="112" w:type="dxa"/>
              <w:bottom w:w="83" w:type="dxa"/>
              <w:right w:w="112" w:type="dxa"/>
            </w:tcMar>
            <w:vAlign w:val="center"/>
          </w:tcPr>
          <w:p w:rsidR="004D4120" w:rsidRDefault="00FD2126">
            <w:pPr>
              <w:spacing w:after="0" w:line="252" w:lineRule="auto"/>
            </w:pPr>
            <w:r>
              <w:rPr>
                <w:sz w:val="15"/>
              </w:rPr>
              <w:t>Check broken packages and commit state</w:t>
            </w:r>
          </w:p>
        </w:tc>
        <w:tc>
          <w:tcPr>
            <w:tcW w:w="3960" w:type="dxa"/>
            <w:tcMar>
              <w:top w:w="80" w:type="dxa"/>
              <w:left w:w="112" w:type="dxa"/>
              <w:bottom w:w="83" w:type="dxa"/>
              <w:right w:w="112" w:type="dxa"/>
            </w:tcMar>
            <w:vAlign w:val="center"/>
          </w:tcPr>
          <w:p w:rsidR="004D4120" w:rsidRDefault="00FD2126">
            <w:pPr>
              <w:spacing w:after="0" w:line="252" w:lineRule="auto"/>
            </w:pPr>
            <w:r>
              <w:rPr>
                <w:sz w:val="15"/>
              </w:rPr>
              <w:t>lppchk / installp evidence</w:t>
            </w:r>
          </w:p>
        </w:tc>
      </w:tr>
      <w:tr w:rsidR="004D4120">
        <w:trPr>
          <w:cantSplit/>
          <w:jc w:val="center"/>
        </w:trPr>
        <w:tc>
          <w:tcPr>
            <w:tcW w:w="77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6</w:t>
            </w:r>
          </w:p>
        </w:tc>
        <w:tc>
          <w:tcPr>
            <w:tcW w:w="527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Apply approved AIX Service Package using unattended equivalent</w:t>
            </w:r>
          </w:p>
        </w:tc>
        <w:tc>
          <w:tcPr>
            <w:tcW w:w="396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Installer output and service package level</w:t>
            </w:r>
          </w:p>
        </w:tc>
      </w:tr>
      <w:tr w:rsidR="004D4120">
        <w:trPr>
          <w:cantSplit/>
          <w:jc w:val="center"/>
        </w:trPr>
        <w:tc>
          <w:tcPr>
            <w:tcW w:w="778" w:type="dxa"/>
            <w:tcMar>
              <w:top w:w="80" w:type="dxa"/>
              <w:left w:w="112" w:type="dxa"/>
              <w:bottom w:w="83" w:type="dxa"/>
              <w:right w:w="112" w:type="dxa"/>
            </w:tcMar>
            <w:vAlign w:val="center"/>
          </w:tcPr>
          <w:p w:rsidR="004D4120" w:rsidRDefault="00FD2126">
            <w:pPr>
              <w:spacing w:after="0" w:line="252" w:lineRule="auto"/>
            </w:pPr>
            <w:r>
              <w:rPr>
                <w:b/>
                <w:sz w:val="15"/>
              </w:rPr>
              <w:t>7</w:t>
            </w:r>
          </w:p>
        </w:tc>
        <w:tc>
          <w:tcPr>
            <w:tcW w:w="5270" w:type="dxa"/>
            <w:tcMar>
              <w:top w:w="80" w:type="dxa"/>
              <w:left w:w="112" w:type="dxa"/>
              <w:bottom w:w="83" w:type="dxa"/>
              <w:right w:w="112" w:type="dxa"/>
            </w:tcMar>
            <w:vAlign w:val="center"/>
          </w:tcPr>
          <w:p w:rsidR="004D4120" w:rsidRDefault="00FD2126">
            <w:pPr>
              <w:spacing w:after="0" w:line="252" w:lineRule="auto"/>
            </w:pPr>
            <w:r>
              <w:rPr>
                <w:sz w:val="15"/>
              </w:rPr>
              <w:t>Verify oslevel, required services and packages</w:t>
            </w:r>
          </w:p>
        </w:tc>
        <w:tc>
          <w:tcPr>
            <w:tcW w:w="3960" w:type="dxa"/>
            <w:tcMar>
              <w:top w:w="80" w:type="dxa"/>
              <w:left w:w="112" w:type="dxa"/>
              <w:bottom w:w="83" w:type="dxa"/>
              <w:right w:w="112" w:type="dxa"/>
            </w:tcMar>
            <w:vAlign w:val="center"/>
          </w:tcPr>
          <w:p w:rsidR="004D4120" w:rsidRDefault="00FD2126">
            <w:pPr>
              <w:spacing w:after="0" w:line="252" w:lineRule="auto"/>
            </w:pPr>
            <w:r>
              <w:rPr>
                <w:sz w:val="15"/>
              </w:rPr>
              <w:t>Observed versus expected oslevel; health</w:t>
            </w:r>
          </w:p>
        </w:tc>
      </w:tr>
      <w:tr w:rsidR="004D4120">
        <w:trPr>
          <w:cantSplit/>
          <w:jc w:val="center"/>
        </w:trPr>
        <w:tc>
          <w:tcPr>
            <w:tcW w:w="77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8</w:t>
            </w:r>
          </w:p>
        </w:tc>
        <w:tc>
          <w:tcPr>
            <w:tcW w:w="527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Complete final reboot, compare pre/post logs and release server</w:t>
            </w:r>
          </w:p>
        </w:tc>
        <w:tc>
          <w:tcPr>
            <w:tcW w:w="396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Final evidence and handover</w:t>
            </w:r>
          </w:p>
        </w:tc>
      </w:tr>
    </w:tbl>
    <w:p w:rsidR="004D4120" w:rsidRDefault="004D4120">
      <w:pPr>
        <w:spacing w:after="0"/>
      </w:pPr>
    </w:p>
    <w:p w:rsidR="004D4120" w:rsidRDefault="00FD2126">
      <w:pPr>
        <w:spacing w:line="276" w:lineRule="auto"/>
      </w:pPr>
      <w:r>
        <w:t>The supplied AIX SOP includes interactive SMIT screens and a background alternate-disk clone. IndusInd must provide an approved unattended implementation and completion criteria; an Automation Controller API cannot turn these manual actions into safe automation on its own. In case of failure, VPM360 records and hands over the manual recovery.</w:t>
      </w:r>
    </w:p>
    <w:p w:rsidR="004D4120" w:rsidRDefault="00FD2126">
      <w:pPr>
        <w:pStyle w:val="Heading2"/>
        <w:spacing w:after="100"/>
      </w:pPr>
      <w:r>
        <w:lastRenderedPageBreak/>
        <w:t>7.8 Security verification, closure and lifecycle state</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2549"/>
        <w:gridCol w:w="3859"/>
        <w:gridCol w:w="3600"/>
      </w:tblGrid>
      <w:tr w:rsidR="004D4120">
        <w:trPr>
          <w:cantSplit/>
          <w:tblHeader/>
          <w:jc w:val="center"/>
        </w:trPr>
        <w:tc>
          <w:tcPr>
            <w:tcW w:w="2549" w:type="dxa"/>
            <w:shd w:val="clear" w:color="auto" w:fill="173653"/>
            <w:tcMar>
              <w:top w:w="105" w:type="dxa"/>
              <w:left w:w="115" w:type="dxa"/>
              <w:bottom w:w="100" w:type="dxa"/>
              <w:right w:w="115" w:type="dxa"/>
            </w:tcMar>
          </w:tcPr>
          <w:p w:rsidR="004D4120" w:rsidRDefault="00FD2126">
            <w:pPr>
              <w:spacing w:after="0"/>
            </w:pPr>
            <w:r>
              <w:rPr>
                <w:b/>
                <w:color w:val="FFFFFF"/>
                <w:sz w:val="15"/>
              </w:rPr>
              <w:t>State / outcome</w:t>
            </w:r>
          </w:p>
        </w:tc>
        <w:tc>
          <w:tcPr>
            <w:tcW w:w="3859" w:type="dxa"/>
            <w:shd w:val="clear" w:color="auto" w:fill="173653"/>
            <w:tcMar>
              <w:top w:w="105" w:type="dxa"/>
              <w:left w:w="115" w:type="dxa"/>
              <w:bottom w:w="100" w:type="dxa"/>
              <w:right w:w="115" w:type="dxa"/>
            </w:tcMar>
          </w:tcPr>
          <w:p w:rsidR="004D4120" w:rsidRDefault="00FD2126">
            <w:pPr>
              <w:spacing w:after="0"/>
            </w:pPr>
            <w:r>
              <w:rPr>
                <w:b/>
                <w:color w:val="FFFFFF"/>
                <w:sz w:val="15"/>
              </w:rPr>
              <w:t>Meaning</w:t>
            </w:r>
          </w:p>
        </w:tc>
        <w:tc>
          <w:tcPr>
            <w:tcW w:w="3600" w:type="dxa"/>
            <w:shd w:val="clear" w:color="auto" w:fill="173653"/>
            <w:tcMar>
              <w:top w:w="105" w:type="dxa"/>
              <w:left w:w="115" w:type="dxa"/>
              <w:bottom w:w="100" w:type="dxa"/>
              <w:right w:w="115" w:type="dxa"/>
            </w:tcMar>
          </w:tcPr>
          <w:p w:rsidR="004D4120" w:rsidRDefault="00FD2126">
            <w:pPr>
              <w:spacing w:after="0"/>
            </w:pPr>
            <w:r>
              <w:rPr>
                <w:b/>
                <w:color w:val="FFFFFF"/>
                <w:sz w:val="15"/>
              </w:rPr>
              <w:t>Required next action</w:t>
            </w:r>
          </w:p>
        </w:tc>
      </w:tr>
      <w:tr w:rsidR="004D4120">
        <w:trPr>
          <w:cantSplit/>
          <w:jc w:val="center"/>
        </w:trPr>
        <w:tc>
          <w:tcPr>
            <w:tcW w:w="2549" w:type="dxa"/>
            <w:tcMar>
              <w:top w:w="80" w:type="dxa"/>
              <w:left w:w="112" w:type="dxa"/>
              <w:bottom w:w="83" w:type="dxa"/>
              <w:right w:w="112" w:type="dxa"/>
            </w:tcMar>
            <w:vAlign w:val="center"/>
          </w:tcPr>
          <w:p w:rsidR="004D4120" w:rsidRDefault="00FD2126">
            <w:pPr>
              <w:spacing w:after="0" w:line="252" w:lineRule="auto"/>
            </w:pPr>
            <w:r>
              <w:rPr>
                <w:b/>
                <w:sz w:val="15"/>
              </w:rPr>
              <w:t>IMPORTED / NORMALIZED</w:t>
            </w:r>
          </w:p>
        </w:tc>
        <w:tc>
          <w:tcPr>
            <w:tcW w:w="3859" w:type="dxa"/>
            <w:tcMar>
              <w:top w:w="80" w:type="dxa"/>
              <w:left w:w="112" w:type="dxa"/>
              <w:bottom w:w="83" w:type="dxa"/>
              <w:right w:w="112" w:type="dxa"/>
            </w:tcMar>
            <w:vAlign w:val="center"/>
          </w:tcPr>
          <w:p w:rsidR="004D4120" w:rsidRDefault="00FD2126">
            <w:pPr>
              <w:spacing w:after="0" w:line="252" w:lineRule="auto"/>
            </w:pPr>
            <w:r>
              <w:rPr>
                <w:sz w:val="15"/>
              </w:rPr>
              <w:t>Valid source finding captured with raw reference.</w:t>
            </w:r>
          </w:p>
        </w:tc>
        <w:tc>
          <w:tcPr>
            <w:tcW w:w="3600" w:type="dxa"/>
            <w:tcMar>
              <w:top w:w="80" w:type="dxa"/>
              <w:left w:w="112" w:type="dxa"/>
              <w:bottom w:w="83" w:type="dxa"/>
              <w:right w:w="112" w:type="dxa"/>
            </w:tcMar>
            <w:vAlign w:val="center"/>
          </w:tcPr>
          <w:p w:rsidR="004D4120" w:rsidRDefault="00FD2126">
            <w:pPr>
              <w:spacing w:after="0" w:line="252" w:lineRule="auto"/>
            </w:pPr>
            <w:r>
              <w:rPr>
                <w:sz w:val="15"/>
              </w:rPr>
              <w:t>Apply correlation and classification.</w:t>
            </w:r>
          </w:p>
        </w:tc>
      </w:tr>
      <w:tr w:rsidR="004D4120">
        <w:trPr>
          <w:cantSplit/>
          <w:jc w:val="center"/>
        </w:trPr>
        <w:tc>
          <w:tcPr>
            <w:tcW w:w="2549"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MATCHED / FROZEN</w:t>
            </w:r>
          </w:p>
        </w:tc>
        <w:tc>
          <w:tcPr>
            <w:tcW w:w="3859"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One active eligible server, owner, patch scope and plan recorded.</w:t>
            </w:r>
          </w:p>
        </w:tc>
        <w:tc>
          <w:tcPr>
            <w:tcW w:w="360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Create/link change and validate approval.</w:t>
            </w:r>
          </w:p>
        </w:tc>
      </w:tr>
      <w:tr w:rsidR="004D4120">
        <w:trPr>
          <w:cantSplit/>
          <w:jc w:val="center"/>
        </w:trPr>
        <w:tc>
          <w:tcPr>
            <w:tcW w:w="2549" w:type="dxa"/>
            <w:tcMar>
              <w:top w:w="80" w:type="dxa"/>
              <w:left w:w="112" w:type="dxa"/>
              <w:bottom w:w="83" w:type="dxa"/>
              <w:right w:w="112" w:type="dxa"/>
            </w:tcMar>
            <w:vAlign w:val="center"/>
          </w:tcPr>
          <w:p w:rsidR="004D4120" w:rsidRDefault="00FD2126">
            <w:pPr>
              <w:spacing w:after="0" w:line="252" w:lineRule="auto"/>
            </w:pPr>
            <w:r>
              <w:rPr>
                <w:b/>
                <w:sz w:val="15"/>
              </w:rPr>
              <w:t>WAITING_APPROVAL / WINDOW</w:t>
            </w:r>
          </w:p>
        </w:tc>
        <w:tc>
          <w:tcPr>
            <w:tcW w:w="3859" w:type="dxa"/>
            <w:tcMar>
              <w:top w:w="80" w:type="dxa"/>
              <w:left w:w="112" w:type="dxa"/>
              <w:bottom w:w="83" w:type="dxa"/>
              <w:right w:w="112" w:type="dxa"/>
            </w:tcMar>
            <w:vAlign w:val="center"/>
          </w:tcPr>
          <w:p w:rsidR="004D4120" w:rsidRDefault="00FD2126">
            <w:pPr>
              <w:spacing w:after="0" w:line="252" w:lineRule="auto"/>
            </w:pPr>
            <w:r>
              <w:rPr>
                <w:sz w:val="15"/>
              </w:rPr>
              <w:t>Change is not yet authorized to execute.</w:t>
            </w:r>
          </w:p>
        </w:tc>
        <w:tc>
          <w:tcPr>
            <w:tcW w:w="3600" w:type="dxa"/>
            <w:tcMar>
              <w:top w:w="80" w:type="dxa"/>
              <w:left w:w="112" w:type="dxa"/>
              <w:bottom w:w="83" w:type="dxa"/>
              <w:right w:w="112" w:type="dxa"/>
            </w:tcMar>
            <w:vAlign w:val="center"/>
          </w:tcPr>
          <w:p w:rsidR="004D4120" w:rsidRDefault="00FD2126">
            <w:pPr>
              <w:spacing w:after="0" w:line="252" w:lineRule="auto"/>
            </w:pPr>
            <w:r>
              <w:rPr>
                <w:sz w:val="15"/>
              </w:rPr>
              <w:t>Continue polling; no patch dispatch.</w:t>
            </w:r>
          </w:p>
        </w:tc>
      </w:tr>
      <w:tr w:rsidR="004D4120">
        <w:trPr>
          <w:cantSplit/>
          <w:jc w:val="center"/>
        </w:trPr>
        <w:tc>
          <w:tcPr>
            <w:tcW w:w="2549"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PRECHECK_FAILED</w:t>
            </w:r>
          </w:p>
        </w:tc>
        <w:tc>
          <w:tcPr>
            <w:tcW w:w="3859"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Mandatory readiness condition failed.</w:t>
            </w:r>
          </w:p>
        </w:tc>
        <w:tc>
          <w:tcPr>
            <w:tcW w:w="360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Hold host, log reason and notify responsible team.</w:t>
            </w:r>
          </w:p>
        </w:tc>
      </w:tr>
      <w:tr w:rsidR="004D4120">
        <w:trPr>
          <w:cantSplit/>
          <w:jc w:val="center"/>
        </w:trPr>
        <w:tc>
          <w:tcPr>
            <w:tcW w:w="2549" w:type="dxa"/>
            <w:tcMar>
              <w:top w:w="80" w:type="dxa"/>
              <w:left w:w="112" w:type="dxa"/>
              <w:bottom w:w="83" w:type="dxa"/>
              <w:right w:w="112" w:type="dxa"/>
            </w:tcMar>
            <w:vAlign w:val="center"/>
          </w:tcPr>
          <w:p w:rsidR="004D4120" w:rsidRDefault="00FD2126">
            <w:pPr>
              <w:spacing w:after="0" w:line="252" w:lineRule="auto"/>
            </w:pPr>
            <w:r>
              <w:rPr>
                <w:b/>
                <w:sz w:val="15"/>
              </w:rPr>
              <w:t>RUNNING / OUTCOME_UNKNOWN</w:t>
            </w:r>
          </w:p>
        </w:tc>
        <w:tc>
          <w:tcPr>
            <w:tcW w:w="3859" w:type="dxa"/>
            <w:tcMar>
              <w:top w:w="80" w:type="dxa"/>
              <w:left w:w="112" w:type="dxa"/>
              <w:bottom w:w="83" w:type="dxa"/>
              <w:right w:w="112" w:type="dxa"/>
            </w:tcMar>
            <w:vAlign w:val="center"/>
          </w:tcPr>
          <w:p w:rsidR="004D4120" w:rsidRDefault="00FD2126">
            <w:pPr>
              <w:spacing w:after="0" w:line="252" w:lineRule="auto"/>
            </w:pPr>
            <w:r>
              <w:rPr>
                <w:sz w:val="15"/>
              </w:rPr>
              <w:t>Patch operation is active or submission result needs reconciliation.</w:t>
            </w:r>
          </w:p>
        </w:tc>
        <w:tc>
          <w:tcPr>
            <w:tcW w:w="3600" w:type="dxa"/>
            <w:tcMar>
              <w:top w:w="80" w:type="dxa"/>
              <w:left w:w="112" w:type="dxa"/>
              <w:bottom w:w="83" w:type="dxa"/>
              <w:right w:w="112" w:type="dxa"/>
            </w:tcMar>
            <w:vAlign w:val="center"/>
          </w:tcPr>
          <w:p w:rsidR="004D4120" w:rsidRDefault="00FD2126">
            <w:pPr>
              <w:spacing w:after="0" w:line="252" w:lineRule="auto"/>
            </w:pPr>
            <w:r>
              <w:rPr>
                <w:sz w:val="15"/>
              </w:rPr>
              <w:t>Check provider operation before retry.</w:t>
            </w:r>
          </w:p>
        </w:tc>
      </w:tr>
      <w:tr w:rsidR="004D4120">
        <w:trPr>
          <w:cantSplit/>
          <w:jc w:val="center"/>
        </w:trPr>
        <w:tc>
          <w:tcPr>
            <w:tcW w:w="2549"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PATCH_VALIDATED</w:t>
            </w:r>
          </w:p>
        </w:tc>
        <w:tc>
          <w:tcPr>
            <w:tcW w:w="3859"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Expected technical patch and mandatory checks passed.</w:t>
            </w:r>
          </w:p>
        </w:tc>
        <w:tc>
          <w:tcPr>
            <w:tcW w:w="360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Request/await fresh security assessment; Helix update.</w:t>
            </w:r>
          </w:p>
        </w:tc>
      </w:tr>
      <w:tr w:rsidR="004D4120">
        <w:trPr>
          <w:cantSplit/>
          <w:jc w:val="center"/>
        </w:trPr>
        <w:tc>
          <w:tcPr>
            <w:tcW w:w="2549" w:type="dxa"/>
            <w:tcMar>
              <w:top w:w="80" w:type="dxa"/>
              <w:left w:w="112" w:type="dxa"/>
              <w:bottom w:w="83" w:type="dxa"/>
              <w:right w:w="112" w:type="dxa"/>
            </w:tcMar>
            <w:vAlign w:val="center"/>
          </w:tcPr>
          <w:p w:rsidR="004D4120" w:rsidRDefault="00FD2126">
            <w:pPr>
              <w:spacing w:after="0" w:line="252" w:lineRule="auto"/>
            </w:pPr>
            <w:r>
              <w:rPr>
                <w:b/>
                <w:sz w:val="15"/>
              </w:rPr>
              <w:t>AWAITING_SOURCE_CONFIRMATION</w:t>
            </w:r>
          </w:p>
        </w:tc>
        <w:tc>
          <w:tcPr>
            <w:tcW w:w="3859" w:type="dxa"/>
            <w:tcMar>
              <w:top w:w="80" w:type="dxa"/>
              <w:left w:w="112" w:type="dxa"/>
              <w:bottom w:w="83" w:type="dxa"/>
              <w:right w:w="112" w:type="dxa"/>
            </w:tcMar>
            <w:vAlign w:val="center"/>
          </w:tcPr>
          <w:p w:rsidR="004D4120" w:rsidRDefault="00FD2126">
            <w:pPr>
              <w:spacing w:after="0" w:line="252" w:lineRule="auto"/>
            </w:pPr>
            <w:r>
              <w:rPr>
                <w:sz w:val="15"/>
              </w:rPr>
              <w:t>Patch passed but fresh authoritative finding result is pending.</w:t>
            </w:r>
          </w:p>
        </w:tc>
        <w:tc>
          <w:tcPr>
            <w:tcW w:w="3600" w:type="dxa"/>
            <w:tcMar>
              <w:top w:w="80" w:type="dxa"/>
              <w:left w:w="112" w:type="dxa"/>
              <w:bottom w:w="83" w:type="dxa"/>
              <w:right w:w="112" w:type="dxa"/>
            </w:tcMar>
            <w:vAlign w:val="center"/>
          </w:tcPr>
          <w:p w:rsidR="004D4120" w:rsidRDefault="00FD2126">
            <w:pPr>
              <w:spacing w:after="0" w:line="252" w:lineRule="auto"/>
            </w:pPr>
            <w:r>
              <w:rPr>
                <w:sz w:val="15"/>
              </w:rPr>
              <w:t>Keep security finding open until confirmed.</w:t>
            </w:r>
          </w:p>
        </w:tc>
      </w:tr>
      <w:tr w:rsidR="004D4120">
        <w:trPr>
          <w:cantSplit/>
          <w:jc w:val="center"/>
        </w:trPr>
        <w:tc>
          <w:tcPr>
            <w:tcW w:w="2549"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REMEDIATION_CONFIRMED</w:t>
            </w:r>
          </w:p>
        </w:tc>
        <w:tc>
          <w:tcPr>
            <w:tcW w:w="3859"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Fresh source evidence confirms the security weakness is resolved.</w:t>
            </w:r>
          </w:p>
        </w:tc>
        <w:tc>
          <w:tcPr>
            <w:tcW w:w="360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Follow agreed application/Helix closure policy.</w:t>
            </w:r>
          </w:p>
        </w:tc>
      </w:tr>
      <w:tr w:rsidR="004D4120">
        <w:trPr>
          <w:cantSplit/>
          <w:jc w:val="center"/>
        </w:trPr>
        <w:tc>
          <w:tcPr>
            <w:tcW w:w="2549" w:type="dxa"/>
            <w:tcMar>
              <w:top w:w="80" w:type="dxa"/>
              <w:left w:w="112" w:type="dxa"/>
              <w:bottom w:w="83" w:type="dxa"/>
              <w:right w:w="112" w:type="dxa"/>
            </w:tcMar>
            <w:vAlign w:val="center"/>
          </w:tcPr>
          <w:p w:rsidR="004D4120" w:rsidRDefault="00FD2126">
            <w:pPr>
              <w:spacing w:after="0" w:line="252" w:lineRule="auto"/>
            </w:pPr>
            <w:r>
              <w:rPr>
                <w:b/>
                <w:sz w:val="15"/>
              </w:rPr>
              <w:t>REJECTED / EXCEPTION / ROLLBACK</w:t>
            </w:r>
          </w:p>
        </w:tc>
        <w:tc>
          <w:tcPr>
            <w:tcW w:w="3859" w:type="dxa"/>
            <w:tcMar>
              <w:top w:w="80" w:type="dxa"/>
              <w:left w:w="112" w:type="dxa"/>
              <w:bottom w:w="83" w:type="dxa"/>
              <w:right w:w="112" w:type="dxa"/>
            </w:tcMar>
            <w:vAlign w:val="center"/>
          </w:tcPr>
          <w:p w:rsidR="004D4120" w:rsidRDefault="00FD2126">
            <w:pPr>
              <w:spacing w:after="0" w:line="252" w:lineRule="auto"/>
            </w:pPr>
            <w:r>
              <w:rPr>
                <w:sz w:val="15"/>
              </w:rPr>
              <w:t>Work blocked, risk accepted temporarily, or engineering performed recovery.</w:t>
            </w:r>
          </w:p>
        </w:tc>
        <w:tc>
          <w:tcPr>
            <w:tcW w:w="3600" w:type="dxa"/>
            <w:tcMar>
              <w:top w:w="80" w:type="dxa"/>
              <w:left w:w="112" w:type="dxa"/>
              <w:bottom w:w="83" w:type="dxa"/>
              <w:right w:w="112" w:type="dxa"/>
            </w:tcMar>
            <w:vAlign w:val="center"/>
          </w:tcPr>
          <w:p w:rsidR="004D4120" w:rsidRDefault="00FD2126">
            <w:pPr>
              <w:spacing w:after="0" w:line="252" w:lineRule="auto"/>
            </w:pPr>
            <w:r>
              <w:rPr>
                <w:sz w:val="15"/>
              </w:rPr>
              <w:t>Keep reason/owner/expiry and do not mark security fixed by default.</w:t>
            </w:r>
          </w:p>
        </w:tc>
      </w:tr>
      <w:tr w:rsidR="004D4120">
        <w:trPr>
          <w:cantSplit/>
          <w:jc w:val="center"/>
        </w:trPr>
        <w:tc>
          <w:tcPr>
            <w:tcW w:w="2549"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CLOSED / REOPENED</w:t>
            </w:r>
          </w:p>
        </w:tc>
        <w:tc>
          <w:tcPr>
            <w:tcW w:w="3859"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Authorized ticket closure recorded; later finding may reopen.</w:t>
            </w:r>
          </w:p>
        </w:tc>
        <w:tc>
          <w:tcPr>
            <w:tcW w:w="3600"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Synchronize CMDB/reporting and preserve prior history.</w:t>
            </w:r>
          </w:p>
        </w:tc>
      </w:tr>
    </w:tbl>
    <w:p w:rsidR="004D4120" w:rsidRDefault="004D4120">
      <w:pPr>
        <w:spacing w:after="0"/>
      </w:pPr>
    </w:p>
    <w:p w:rsidR="004D4120" w:rsidRDefault="00FD2126">
      <w:r>
        <w:br w:type="page"/>
      </w:r>
    </w:p>
    <w:p w:rsidR="004D4120" w:rsidRDefault="00FD2126">
      <w:pPr>
        <w:pStyle w:val="Heading1"/>
        <w:spacing w:before="300" w:after="100"/>
      </w:pPr>
      <w:r>
        <w:lastRenderedPageBreak/>
        <w:t>8. Technical design and API integration contracts</w:t>
      </w:r>
    </w:p>
    <w:p w:rsidR="004D4120" w:rsidRDefault="00FD2126">
      <w:pPr>
        <w:spacing w:line="276" w:lineRule="auto"/>
      </w:pPr>
      <w:r>
        <w:t>The technical design maps the existing VPM360 application to IndusInd's enterprise services. A single controlled workflow determines the target, approval, script/template, execution status, validation and record synchronization. All production-specific secrets, endpoint permissions and exact forms are configured only after the client authorizes them.</w:t>
      </w:r>
    </w:p>
    <w:p w:rsidR="004D4120" w:rsidRDefault="00FD2126">
      <w:pPr>
        <w:pStyle w:val="Heading2"/>
        <w:spacing w:after="100"/>
      </w:pPr>
      <w:r>
        <w:t>8.1 HLD - application architecture</w:t>
      </w:r>
    </w:p>
    <w:p w:rsidR="004D4120" w:rsidRDefault="00FD2126">
      <w:pPr>
        <w:spacing w:line="276" w:lineRule="auto"/>
      </w:pPr>
      <w:r>
        <w:t>Client users reach the VPM360 portal. The application applies role-based access and business policy, while background workers import findings, correlate assets, read approval, dispatch approved execution operations and reconcile responses. PostgreSQL retains workflow records, immutable target snapshots, evidence references and synchronization status. Connected systems retain their own responsibilities: scanners assess; CMDB supplies eligible CIs; Helix authorizes changes; Satellite, SCCM and Automation Controller execute patches.</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3024"/>
        <w:gridCol w:w="6984"/>
      </w:tblGrid>
      <w:tr w:rsidR="004D4120">
        <w:trPr>
          <w:cantSplit/>
          <w:tblHeader/>
          <w:jc w:val="center"/>
        </w:trPr>
        <w:tc>
          <w:tcPr>
            <w:tcW w:w="3024" w:type="dxa"/>
            <w:shd w:val="clear" w:color="auto" w:fill="173653"/>
            <w:tcMar>
              <w:top w:w="105" w:type="dxa"/>
              <w:left w:w="115" w:type="dxa"/>
              <w:bottom w:w="100" w:type="dxa"/>
              <w:right w:w="115" w:type="dxa"/>
            </w:tcMar>
          </w:tcPr>
          <w:p w:rsidR="004D4120" w:rsidRDefault="00FD2126">
            <w:pPr>
              <w:spacing w:after="0"/>
            </w:pPr>
            <w:r>
              <w:rPr>
                <w:b/>
                <w:color w:val="FFFFFF"/>
                <w:sz w:val="16"/>
              </w:rPr>
              <w:t>Logical component</w:t>
            </w:r>
          </w:p>
        </w:tc>
        <w:tc>
          <w:tcPr>
            <w:tcW w:w="6984" w:type="dxa"/>
            <w:shd w:val="clear" w:color="auto" w:fill="173653"/>
            <w:tcMar>
              <w:top w:w="105" w:type="dxa"/>
              <w:left w:w="115" w:type="dxa"/>
              <w:bottom w:w="100" w:type="dxa"/>
              <w:right w:w="115" w:type="dxa"/>
            </w:tcMar>
          </w:tcPr>
          <w:p w:rsidR="004D4120" w:rsidRDefault="00FD2126">
            <w:pPr>
              <w:spacing w:after="0"/>
            </w:pPr>
            <w:r>
              <w:rPr>
                <w:b/>
                <w:color w:val="FFFFFF"/>
                <w:sz w:val="16"/>
              </w:rPr>
              <w:t>Role in the high-level design</w:t>
            </w:r>
          </w:p>
        </w:tc>
      </w:tr>
      <w:tr w:rsidR="004D4120">
        <w:trPr>
          <w:cantSplit/>
          <w:jc w:val="center"/>
        </w:trPr>
        <w:tc>
          <w:tcPr>
            <w:tcW w:w="3024" w:type="dxa"/>
            <w:tcMar>
              <w:top w:w="80" w:type="dxa"/>
              <w:left w:w="112" w:type="dxa"/>
              <w:bottom w:w="83" w:type="dxa"/>
              <w:right w:w="112" w:type="dxa"/>
            </w:tcMar>
            <w:vAlign w:val="center"/>
          </w:tcPr>
          <w:p w:rsidR="004D4120" w:rsidRDefault="00FD2126">
            <w:pPr>
              <w:spacing w:after="0" w:line="252" w:lineRule="auto"/>
            </w:pPr>
            <w:r>
              <w:rPr>
                <w:b/>
                <w:sz w:val="16"/>
              </w:rPr>
              <w:t>Web portal</w:t>
            </w:r>
          </w:p>
        </w:tc>
        <w:tc>
          <w:tcPr>
            <w:tcW w:w="6984" w:type="dxa"/>
            <w:tcMar>
              <w:top w:w="80" w:type="dxa"/>
              <w:left w:w="112" w:type="dxa"/>
              <w:bottom w:w="83" w:type="dxa"/>
              <w:right w:w="112" w:type="dxa"/>
            </w:tcMar>
            <w:vAlign w:val="center"/>
          </w:tcPr>
          <w:p w:rsidR="004D4120" w:rsidRDefault="00FD2126">
            <w:pPr>
              <w:spacing w:after="0" w:line="252" w:lineRule="auto"/>
            </w:pPr>
            <w:r>
              <w:rPr>
                <w:sz w:val="16"/>
              </w:rPr>
              <w:t>Module pages, reports links, approved user actions and status visualization.</w:t>
            </w:r>
          </w:p>
        </w:tc>
      </w:tr>
      <w:tr w:rsidR="004D4120">
        <w:trPr>
          <w:cantSplit/>
          <w:jc w:val="center"/>
        </w:trPr>
        <w:tc>
          <w:tcPr>
            <w:tcW w:w="302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Application API and shared business services</w:t>
            </w:r>
          </w:p>
        </w:tc>
        <w:tc>
          <w:tcPr>
            <w:tcW w:w="6984"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Connection configuration, import, normalization, CMDB matching, risk/SLA, approval gates and job planning.</w:t>
            </w:r>
          </w:p>
        </w:tc>
      </w:tr>
      <w:tr w:rsidR="004D4120">
        <w:trPr>
          <w:cantSplit/>
          <w:jc w:val="center"/>
        </w:trPr>
        <w:tc>
          <w:tcPr>
            <w:tcW w:w="3024" w:type="dxa"/>
            <w:tcMar>
              <w:top w:w="80" w:type="dxa"/>
              <w:left w:w="112" w:type="dxa"/>
              <w:bottom w:w="83" w:type="dxa"/>
              <w:right w:w="112" w:type="dxa"/>
            </w:tcMar>
            <w:vAlign w:val="center"/>
          </w:tcPr>
          <w:p w:rsidR="004D4120" w:rsidRDefault="00FD2126">
            <w:pPr>
              <w:spacing w:after="0" w:line="252" w:lineRule="auto"/>
            </w:pPr>
            <w:r>
              <w:rPr>
                <w:b/>
                <w:sz w:val="16"/>
              </w:rPr>
              <w:t>Scheduler and workers</w:t>
            </w:r>
          </w:p>
        </w:tc>
        <w:tc>
          <w:tcPr>
            <w:tcW w:w="6984" w:type="dxa"/>
            <w:tcMar>
              <w:top w:w="80" w:type="dxa"/>
              <w:left w:w="112" w:type="dxa"/>
              <w:bottom w:w="83" w:type="dxa"/>
              <w:right w:w="112" w:type="dxa"/>
            </w:tcMar>
            <w:vAlign w:val="center"/>
          </w:tcPr>
          <w:p w:rsidR="004D4120" w:rsidRDefault="00FD2126">
            <w:pPr>
              <w:spacing w:after="0" w:line="252" w:lineRule="auto"/>
            </w:pPr>
            <w:r>
              <w:rPr>
                <w:sz w:val="16"/>
              </w:rPr>
              <w:t>Source import, change refresh, planned execution, provider status polling, reconciliation and sync retries.</w:t>
            </w:r>
          </w:p>
        </w:tc>
      </w:tr>
      <w:tr w:rsidR="004D4120">
        <w:trPr>
          <w:cantSplit/>
          <w:jc w:val="center"/>
        </w:trPr>
        <w:tc>
          <w:tcPr>
            <w:tcW w:w="302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PostgreSQL + evidence store</w:t>
            </w:r>
          </w:p>
        </w:tc>
        <w:tc>
          <w:tcPr>
            <w:tcW w:w="6984"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Source/canonical records, audit, approved scope, job status, raw execution evidence and governance records.</w:t>
            </w:r>
          </w:p>
        </w:tc>
      </w:tr>
      <w:tr w:rsidR="004D4120">
        <w:trPr>
          <w:cantSplit/>
          <w:jc w:val="center"/>
        </w:trPr>
        <w:tc>
          <w:tcPr>
            <w:tcW w:w="3024" w:type="dxa"/>
            <w:tcMar>
              <w:top w:w="80" w:type="dxa"/>
              <w:left w:w="112" w:type="dxa"/>
              <w:bottom w:w="83" w:type="dxa"/>
              <w:right w:w="112" w:type="dxa"/>
            </w:tcMar>
            <w:vAlign w:val="center"/>
          </w:tcPr>
          <w:p w:rsidR="004D4120" w:rsidRDefault="00FD2126">
            <w:pPr>
              <w:spacing w:after="0" w:line="252" w:lineRule="auto"/>
            </w:pPr>
            <w:r>
              <w:rPr>
                <w:b/>
                <w:sz w:val="16"/>
              </w:rPr>
              <w:t>Secret and trust service</w:t>
            </w:r>
          </w:p>
        </w:tc>
        <w:tc>
          <w:tcPr>
            <w:tcW w:w="6984" w:type="dxa"/>
            <w:tcMar>
              <w:top w:w="80" w:type="dxa"/>
              <w:left w:w="112" w:type="dxa"/>
              <w:bottom w:w="83" w:type="dxa"/>
              <w:right w:w="112" w:type="dxa"/>
            </w:tcMar>
            <w:vAlign w:val="center"/>
          </w:tcPr>
          <w:p w:rsidR="004D4120" w:rsidRDefault="00FD2126">
            <w:pPr>
              <w:spacing w:after="0" w:line="252" w:lineRule="auto"/>
            </w:pPr>
            <w:r>
              <w:rPr>
                <w:sz w:val="16"/>
              </w:rPr>
              <w:t>Credential references, short-lived tokens, CA trust and environment-specific connector settings.</w:t>
            </w:r>
          </w:p>
        </w:tc>
      </w:tr>
      <w:tr w:rsidR="004D4120">
        <w:trPr>
          <w:cantSplit/>
          <w:jc w:val="center"/>
        </w:trPr>
        <w:tc>
          <w:tcPr>
            <w:tcW w:w="302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External adapters</w:t>
            </w:r>
          </w:p>
        </w:tc>
        <w:tc>
          <w:tcPr>
            <w:tcW w:w="6984"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Tenable, Squad1, CMDB, Helix, Satellite, SCCM and Automation Controller integration boundaries.</w:t>
            </w:r>
          </w:p>
        </w:tc>
      </w:tr>
      <w:tr w:rsidR="004D4120">
        <w:trPr>
          <w:cantSplit/>
          <w:jc w:val="center"/>
        </w:trPr>
        <w:tc>
          <w:tcPr>
            <w:tcW w:w="3024" w:type="dxa"/>
            <w:tcMar>
              <w:top w:w="80" w:type="dxa"/>
              <w:left w:w="112" w:type="dxa"/>
              <w:bottom w:w="83" w:type="dxa"/>
              <w:right w:w="112" w:type="dxa"/>
            </w:tcMar>
            <w:vAlign w:val="center"/>
          </w:tcPr>
          <w:p w:rsidR="004D4120" w:rsidRDefault="00FD2126">
            <w:pPr>
              <w:spacing w:after="0" w:line="252" w:lineRule="auto"/>
            </w:pPr>
            <w:r>
              <w:rPr>
                <w:b/>
                <w:sz w:val="16"/>
              </w:rPr>
              <w:t>Power BI</w:t>
            </w:r>
          </w:p>
        </w:tc>
        <w:tc>
          <w:tcPr>
            <w:tcW w:w="6984" w:type="dxa"/>
            <w:tcMar>
              <w:top w:w="80" w:type="dxa"/>
              <w:left w:w="112" w:type="dxa"/>
              <w:bottom w:w="83" w:type="dxa"/>
              <w:right w:w="112" w:type="dxa"/>
            </w:tcMar>
            <w:vAlign w:val="center"/>
          </w:tcPr>
          <w:p w:rsidR="004D4120" w:rsidRDefault="00FD2126">
            <w:pPr>
              <w:spacing w:after="0" w:line="252" w:lineRule="auto"/>
            </w:pPr>
            <w:r>
              <w:rPr>
                <w:sz w:val="16"/>
              </w:rPr>
              <w:t>Controlled consumption of report-ready data; does not become execution authority.</w:t>
            </w:r>
          </w:p>
        </w:tc>
      </w:tr>
    </w:tbl>
    <w:p w:rsidR="004D4120" w:rsidRDefault="004D4120">
      <w:pPr>
        <w:spacing w:after="0"/>
      </w:pPr>
    </w:p>
    <w:p w:rsidR="004D4120" w:rsidRDefault="00FD2126">
      <w:pPr>
        <w:pStyle w:val="Heading2"/>
        <w:spacing w:after="100"/>
      </w:pPr>
      <w:r>
        <w:t>8.2 LLD - state, scheduling and safe dispatch</w:t>
      </w:r>
    </w:p>
    <w:p w:rsidR="004D4120" w:rsidRDefault="00FD2126">
      <w:pPr>
        <w:spacing w:line="276" w:lineRule="auto"/>
      </w:pPr>
      <w:r>
        <w:t>A platform operation has a unique request/run reference. The system freezes approved host and patch scope and verifies approval, cancellation and window before any mutating execution. It saves an intent and stable correlation key before calling the execution provider. When the provider returns a native operation ID, VPM360 persists it and polls native status. If the response is lost, the system reconciles the provider-side operation before deciding whether another request is safe.</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2664"/>
        <w:gridCol w:w="7344"/>
      </w:tblGrid>
      <w:tr w:rsidR="004D4120">
        <w:trPr>
          <w:cantSplit/>
          <w:tblHeader/>
          <w:jc w:val="center"/>
        </w:trPr>
        <w:tc>
          <w:tcPr>
            <w:tcW w:w="2664" w:type="dxa"/>
            <w:shd w:val="clear" w:color="auto" w:fill="173653"/>
            <w:tcMar>
              <w:top w:w="105" w:type="dxa"/>
              <w:left w:w="115" w:type="dxa"/>
              <w:bottom w:w="100" w:type="dxa"/>
              <w:right w:w="115" w:type="dxa"/>
            </w:tcMar>
          </w:tcPr>
          <w:p w:rsidR="004D4120" w:rsidRDefault="00FD2126">
            <w:pPr>
              <w:spacing w:after="0"/>
            </w:pPr>
            <w:r>
              <w:rPr>
                <w:b/>
                <w:color w:val="FFFFFF"/>
                <w:sz w:val="16"/>
              </w:rPr>
              <w:t>Technical object</w:t>
            </w:r>
          </w:p>
        </w:tc>
        <w:tc>
          <w:tcPr>
            <w:tcW w:w="7344" w:type="dxa"/>
            <w:shd w:val="clear" w:color="auto" w:fill="173653"/>
            <w:tcMar>
              <w:top w:w="105" w:type="dxa"/>
              <w:left w:w="115" w:type="dxa"/>
              <w:bottom w:w="100" w:type="dxa"/>
              <w:right w:w="115" w:type="dxa"/>
            </w:tcMar>
          </w:tcPr>
          <w:p w:rsidR="004D4120" w:rsidRDefault="00FD2126">
            <w:pPr>
              <w:spacing w:after="0"/>
            </w:pPr>
            <w:r>
              <w:rPr>
                <w:b/>
                <w:color w:val="FFFFFF"/>
                <w:sz w:val="16"/>
              </w:rPr>
              <w:t>Minimum persisted attributes</w:t>
            </w:r>
          </w:p>
        </w:tc>
      </w:tr>
      <w:tr w:rsidR="004D4120">
        <w:trPr>
          <w:cantSplit/>
          <w:jc w:val="center"/>
        </w:trPr>
        <w:tc>
          <w:tcPr>
            <w:tcW w:w="2664" w:type="dxa"/>
            <w:tcMar>
              <w:top w:w="80" w:type="dxa"/>
              <w:left w:w="112" w:type="dxa"/>
              <w:bottom w:w="83" w:type="dxa"/>
              <w:right w:w="112" w:type="dxa"/>
            </w:tcMar>
            <w:vAlign w:val="center"/>
          </w:tcPr>
          <w:p w:rsidR="004D4120" w:rsidRDefault="00FD2126">
            <w:pPr>
              <w:spacing w:after="0" w:line="252" w:lineRule="auto"/>
            </w:pPr>
            <w:r>
              <w:rPr>
                <w:b/>
                <w:sz w:val="16"/>
              </w:rPr>
              <w:t>Integration profiles</w:t>
            </w:r>
          </w:p>
        </w:tc>
        <w:tc>
          <w:tcPr>
            <w:tcW w:w="7344" w:type="dxa"/>
            <w:tcMar>
              <w:top w:w="80" w:type="dxa"/>
              <w:left w:w="112" w:type="dxa"/>
              <w:bottom w:w="83" w:type="dxa"/>
              <w:right w:w="112" w:type="dxa"/>
            </w:tcMar>
            <w:vAlign w:val="center"/>
          </w:tcPr>
          <w:p w:rsidR="004D4120" w:rsidRDefault="00FD2126">
            <w:pPr>
              <w:spacing w:after="0" w:line="252" w:lineRule="auto"/>
            </w:pPr>
            <w:r>
              <w:rPr>
                <w:sz w:val="16"/>
              </w:rPr>
              <w:t>Source family, base URL, route/version mappings, environment, CA configuration and secret reference.</w:t>
            </w:r>
          </w:p>
        </w:tc>
      </w:tr>
      <w:tr w:rsidR="004D4120">
        <w:trPr>
          <w:cantSplit/>
          <w:jc w:val="center"/>
        </w:trPr>
        <w:tc>
          <w:tcPr>
            <w:tcW w:w="266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Import run/checkpoint</w:t>
            </w:r>
          </w:p>
        </w:tc>
        <w:tc>
          <w:tcPr>
            <w:tcW w:w="7344"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Connector, source query, cursor, start/end, status, raw records, source watermark and errors.</w:t>
            </w:r>
          </w:p>
        </w:tc>
      </w:tr>
      <w:tr w:rsidR="004D4120">
        <w:trPr>
          <w:cantSplit/>
          <w:jc w:val="center"/>
        </w:trPr>
        <w:tc>
          <w:tcPr>
            <w:tcW w:w="2664" w:type="dxa"/>
            <w:tcMar>
              <w:top w:w="80" w:type="dxa"/>
              <w:left w:w="112" w:type="dxa"/>
              <w:bottom w:w="83" w:type="dxa"/>
              <w:right w:w="112" w:type="dxa"/>
            </w:tcMar>
            <w:vAlign w:val="center"/>
          </w:tcPr>
          <w:p w:rsidR="004D4120" w:rsidRDefault="00FD2126">
            <w:pPr>
              <w:spacing w:after="0" w:line="252" w:lineRule="auto"/>
            </w:pPr>
            <w:r>
              <w:rPr>
                <w:b/>
                <w:sz w:val="16"/>
              </w:rPr>
              <w:t>Normalized finding</w:t>
            </w:r>
          </w:p>
        </w:tc>
        <w:tc>
          <w:tcPr>
            <w:tcW w:w="7344" w:type="dxa"/>
            <w:tcMar>
              <w:top w:w="80" w:type="dxa"/>
              <w:left w:w="112" w:type="dxa"/>
              <w:bottom w:w="83" w:type="dxa"/>
              <w:right w:w="112" w:type="dxa"/>
            </w:tcMar>
            <w:vAlign w:val="center"/>
          </w:tcPr>
          <w:p w:rsidR="004D4120" w:rsidRDefault="00FD2126">
            <w:pPr>
              <w:spacing w:after="0" w:line="252" w:lineRule="auto"/>
            </w:pPr>
            <w:r>
              <w:rPr>
                <w:sz w:val="16"/>
              </w:rPr>
              <w:t>Source and source ID, IP/CI, severity, CVE list, source state, remediation type, assessment dates and evidence.</w:t>
            </w:r>
          </w:p>
        </w:tc>
      </w:tr>
      <w:tr w:rsidR="004D4120">
        <w:trPr>
          <w:cantSplit/>
          <w:jc w:val="center"/>
        </w:trPr>
        <w:tc>
          <w:tcPr>
            <w:tcW w:w="266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CMDB correlation</w:t>
            </w:r>
          </w:p>
        </w:tc>
        <w:tc>
          <w:tcPr>
            <w:tcW w:w="7344"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Dataset/class/instance, IP endpoint, matched server, match reason, owner and attributes snapshot.</w:t>
            </w:r>
          </w:p>
        </w:tc>
      </w:tr>
      <w:tr w:rsidR="004D4120">
        <w:trPr>
          <w:cantSplit/>
          <w:jc w:val="center"/>
        </w:trPr>
        <w:tc>
          <w:tcPr>
            <w:tcW w:w="2664" w:type="dxa"/>
            <w:tcMar>
              <w:top w:w="80" w:type="dxa"/>
              <w:left w:w="112" w:type="dxa"/>
              <w:bottom w:w="83" w:type="dxa"/>
              <w:right w:w="112" w:type="dxa"/>
            </w:tcMar>
            <w:vAlign w:val="center"/>
          </w:tcPr>
          <w:p w:rsidR="004D4120" w:rsidRDefault="00FD2126">
            <w:pPr>
              <w:spacing w:after="0" w:line="252" w:lineRule="auto"/>
            </w:pPr>
            <w:r>
              <w:rPr>
                <w:b/>
                <w:sz w:val="16"/>
              </w:rPr>
              <w:t>Inventory target snapshot</w:t>
            </w:r>
          </w:p>
        </w:tc>
        <w:tc>
          <w:tcPr>
            <w:tcW w:w="7344" w:type="dxa"/>
            <w:tcMar>
              <w:top w:w="80" w:type="dxa"/>
              <w:left w:w="112" w:type="dxa"/>
              <w:bottom w:w="83" w:type="dxa"/>
              <w:right w:w="112" w:type="dxa"/>
            </w:tcMar>
            <w:vAlign w:val="center"/>
          </w:tcPr>
          <w:p w:rsidR="004D4120" w:rsidRDefault="00FD2126">
            <w:pPr>
              <w:spacing w:after="0" w:line="252" w:lineRule="auto"/>
            </w:pPr>
            <w:r>
              <w:rPr>
                <w:sz w:val="16"/>
              </w:rPr>
              <w:t>Frozen server CI and native executor host IDs, environment, selected patch/content, policy version and scope hash.</w:t>
            </w:r>
          </w:p>
        </w:tc>
      </w:tr>
      <w:tr w:rsidR="004D4120">
        <w:trPr>
          <w:cantSplit/>
          <w:jc w:val="center"/>
        </w:trPr>
        <w:tc>
          <w:tcPr>
            <w:tcW w:w="266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Change/approval snapshot</w:t>
            </w:r>
          </w:p>
        </w:tc>
        <w:tc>
          <w:tcPr>
            <w:tcW w:w="7344"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Helix entry ID, change number, current decision, approver, approved window, overrides and read timestamp.</w:t>
            </w:r>
          </w:p>
        </w:tc>
      </w:tr>
      <w:tr w:rsidR="004D4120">
        <w:trPr>
          <w:cantSplit/>
          <w:jc w:val="center"/>
        </w:trPr>
        <w:tc>
          <w:tcPr>
            <w:tcW w:w="2664" w:type="dxa"/>
            <w:tcMar>
              <w:top w:w="80" w:type="dxa"/>
              <w:left w:w="112" w:type="dxa"/>
              <w:bottom w:w="83" w:type="dxa"/>
              <w:right w:w="112" w:type="dxa"/>
            </w:tcMar>
            <w:vAlign w:val="center"/>
          </w:tcPr>
          <w:p w:rsidR="004D4120" w:rsidRDefault="00FD2126">
            <w:pPr>
              <w:spacing w:after="0" w:line="252" w:lineRule="auto"/>
            </w:pPr>
            <w:r>
              <w:rPr>
                <w:b/>
                <w:sz w:val="16"/>
              </w:rPr>
              <w:t>Patch run/host execution</w:t>
            </w:r>
          </w:p>
        </w:tc>
        <w:tc>
          <w:tcPr>
            <w:tcW w:w="7344" w:type="dxa"/>
            <w:tcMar>
              <w:top w:w="80" w:type="dxa"/>
              <w:left w:w="112" w:type="dxa"/>
              <w:bottom w:w="83" w:type="dxa"/>
              <w:right w:w="112" w:type="dxa"/>
            </w:tcMar>
            <w:vAlign w:val="center"/>
          </w:tcPr>
          <w:p w:rsidR="004D4120" w:rsidRDefault="00FD2126">
            <w:pPr>
              <w:spacing w:after="0" w:line="252" w:lineRule="auto"/>
            </w:pPr>
            <w:r>
              <w:rPr>
                <w:sz w:val="16"/>
              </w:rPr>
              <w:t>Run, host, phase, template/script version, provider ID, native state, requested/actual times and validation evidence.</w:t>
            </w:r>
          </w:p>
        </w:tc>
      </w:tr>
      <w:tr w:rsidR="004D4120">
        <w:trPr>
          <w:cantSplit/>
          <w:jc w:val="center"/>
        </w:trPr>
        <w:tc>
          <w:tcPr>
            <w:tcW w:w="266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Audit/outbox</w:t>
            </w:r>
          </w:p>
        </w:tc>
        <w:tc>
          <w:tcPr>
            <w:tcW w:w="7344"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Actor, action, before/after, timestamp, evidence pointer, destination sync attempt and independent retry state.</w:t>
            </w:r>
          </w:p>
        </w:tc>
      </w:tr>
    </w:tbl>
    <w:p w:rsidR="004D4120" w:rsidRDefault="004D4120">
      <w:pPr>
        <w:spacing w:after="0"/>
      </w:pPr>
    </w:p>
    <w:p w:rsidR="004D4120" w:rsidRDefault="00FD2126">
      <w:pPr>
        <w:pStyle w:val="Heading2"/>
        <w:spacing w:after="100"/>
      </w:pPr>
      <w:r>
        <w:t>8.3 Source normalization, data lineage and duplicate prevention</w:t>
      </w:r>
    </w:p>
    <w:p w:rsidR="004D4120" w:rsidRDefault="00FD2126">
      <w:pPr>
        <w:spacing w:line="276" w:lineRule="auto"/>
      </w:pPr>
      <w:r>
        <w:t>Retain both source records and normalized records. Use the source's stable finding identity plus the agreed asset/service scope rather than merging all findings solely by IP or CVE. Import pagination and overlapping date windows must permit idempotent updates and survive partial failures. Empty imports, skipped pages or API errors are not proof that findings have been fixed. Source-to-field lineage remains queryable for every reported metric.</w:t>
      </w:r>
    </w:p>
    <w:p w:rsidR="004D4120" w:rsidRDefault="00FD2126">
      <w:pPr>
        <w:pStyle w:val="Heading2"/>
        <w:spacing w:after="100"/>
      </w:pPr>
      <w:r>
        <w:lastRenderedPageBreak/>
        <w:t>8.4 Authentication and authorization boundary</w:t>
      </w:r>
    </w:p>
    <w:p w:rsidR="004D4120" w:rsidRDefault="00FD2126">
      <w:pPr>
        <w:spacing w:line="276" w:lineRule="auto"/>
      </w:pPr>
      <w:r>
        <w:t>The bank provides approved API identities and permission scope for each environment. VPM360 will not transmit target-server administrative passwords in browser requests or patch-job parameters. Automation Controller owns its SSH/WinRM machine credentials. Tokens are stored through approved secret references, protected from UI/log exposure and rotated under IndusInd policy. All execution calls use only configured routes and approved template/script inputs.</w:t>
      </w:r>
    </w:p>
    <w:p w:rsidR="004D4120" w:rsidRDefault="00FD2126">
      <w:pPr>
        <w:pStyle w:val="Heading2"/>
        <w:spacing w:after="100"/>
      </w:pPr>
      <w:r>
        <w:t>8.5 API request/response examples</w:t>
      </w:r>
    </w:p>
    <w:p w:rsidR="004D4120" w:rsidRDefault="00FD2126">
      <w:pPr>
        <w:spacing w:line="276" w:lineRule="auto"/>
      </w:pPr>
      <w:r>
        <w:t>The examples below form part of the contract specification. Bank-supplied QA values remain test data. Placeholder paths and response keys must be confirmed on each installed client system before production use.</w:t>
      </w:r>
    </w:p>
    <w:p w:rsidR="004D4120" w:rsidRDefault="00FD2126">
      <w:pPr>
        <w:pStyle w:val="Heading3"/>
        <w:spacing w:after="100"/>
      </w:pPr>
      <w:r>
        <w:t>8.5.1 CMDB IP lookup and relationship resolution</w:t>
      </w:r>
    </w:p>
    <w:p w:rsidR="004D4120" w:rsidRDefault="00FD2126">
      <w:pPr>
        <w:pStyle w:val="CodeCompact"/>
        <w:spacing w:after="0" w:line="240" w:lineRule="auto"/>
        <w:ind w:left="230"/>
        <w:rPr>
          <w:rFonts w:hint="eastAsia"/>
        </w:rPr>
      </w:pPr>
      <w:r>
        <w:rPr>
          <w:color w:val="27374A"/>
        </w:rPr>
        <w:t>GET {CMDB_BASE}/api/cmdb/v1.0/instances/{datasetId}/BMC.CORE/BMC_IPEndpoint</w:t>
      </w:r>
    </w:p>
    <w:p w:rsidR="004D4120" w:rsidRDefault="00FD2126">
      <w:pPr>
        <w:pStyle w:val="CodeCompact"/>
        <w:spacing w:after="0" w:line="240" w:lineRule="auto"/>
        <w:ind w:left="230"/>
        <w:rPr>
          <w:rFonts w:hint="eastAsia"/>
        </w:rPr>
      </w:pPr>
      <w:r>
        <w:rPr>
          <w:color w:val="27374A"/>
        </w:rPr>
        <w:t xml:space="preserve">  ?qualification='Address'="&lt;source_ip&gt;"</w:t>
      </w:r>
    </w:p>
    <w:p w:rsidR="004D4120" w:rsidRDefault="00FD2126">
      <w:pPr>
        <w:pStyle w:val="CodeCompact"/>
        <w:spacing w:after="0" w:line="240" w:lineRule="auto"/>
        <w:ind w:left="230"/>
        <w:rPr>
          <w:rFonts w:hint="eastAsia"/>
        </w:rPr>
      </w:pPr>
      <w:r>
        <w:rPr>
          <w:color w:val="27374A"/>
        </w:rPr>
        <w:t xml:space="preserve">  &amp;attributes=InstanceId,Name,Address,SystemName</w:t>
      </w:r>
    </w:p>
    <w:p w:rsidR="004D4120" w:rsidRDefault="00FD2126">
      <w:pPr>
        <w:pStyle w:val="CodeCompact"/>
        <w:spacing w:after="0" w:line="240" w:lineRule="auto"/>
        <w:ind w:left="230"/>
        <w:rPr>
          <w:rFonts w:hint="eastAsia"/>
        </w:rPr>
      </w:pPr>
      <w:r>
        <w:rPr>
          <w:color w:val="27374A"/>
        </w:rPr>
        <w:t>Authorization: AR-JWT &lt;token&gt;</w:t>
      </w:r>
    </w:p>
    <w:p w:rsidR="004D4120" w:rsidRDefault="004D4120">
      <w:pPr>
        <w:pStyle w:val="CodeCompact"/>
        <w:spacing w:after="0" w:line="240" w:lineRule="auto"/>
        <w:ind w:left="230"/>
        <w:rPr>
          <w:rFonts w:hint="eastAsia"/>
        </w:rPr>
      </w:pPr>
    </w:p>
    <w:p w:rsidR="004D4120" w:rsidRDefault="00FD2126">
      <w:pPr>
        <w:pStyle w:val="CodeCompact"/>
        <w:spacing w:after="0" w:line="240" w:lineRule="auto"/>
        <w:ind w:left="230"/>
        <w:rPr>
          <w:rFonts w:hint="eastAsia"/>
        </w:rPr>
      </w:pPr>
      <w:r>
        <w:rPr>
          <w:color w:val="27374A"/>
        </w:rPr>
        <w:t>GET {CMDB_BASE}/api/cmdb/v1.0/graphwalk</w:t>
      </w:r>
    </w:p>
    <w:p w:rsidR="004D4120" w:rsidRDefault="00FD2126">
      <w:pPr>
        <w:pStyle w:val="CodeCompact"/>
        <w:spacing w:after="0" w:line="240" w:lineRule="auto"/>
        <w:ind w:left="230"/>
        <w:rPr>
          <w:rFonts w:hint="eastAsia"/>
        </w:rPr>
      </w:pPr>
      <w:r>
        <w:rPr>
          <w:color w:val="27374A"/>
        </w:rPr>
        <w:t xml:space="preserve">  ?graph_walk_query=&lt;URL-encoded approved graph query&gt;</w:t>
      </w:r>
    </w:p>
    <w:p w:rsidR="004D4120" w:rsidRDefault="004D4120">
      <w:pPr>
        <w:spacing w:after="40"/>
      </w:pPr>
    </w:p>
    <w:p w:rsidR="004D4120" w:rsidRDefault="00FD2126">
      <w:pPr>
        <w:pStyle w:val="CodeCompact"/>
        <w:spacing w:after="0" w:line="240" w:lineRule="auto"/>
        <w:ind w:left="230"/>
        <w:rPr>
          <w:rFonts w:hint="eastAsia"/>
        </w:rPr>
      </w:pPr>
      <w:r>
        <w:rPr>
          <w:color w:val="27374A"/>
        </w:rPr>
        <w:t>{</w:t>
      </w:r>
    </w:p>
    <w:p w:rsidR="004D4120" w:rsidRDefault="00FD2126">
      <w:pPr>
        <w:pStyle w:val="CodeCompact"/>
        <w:spacing w:after="0" w:line="240" w:lineRule="auto"/>
        <w:ind w:left="230"/>
        <w:rPr>
          <w:rFonts w:hint="eastAsia"/>
        </w:rPr>
      </w:pPr>
      <w:r>
        <w:rPr>
          <w:color w:val="27374A"/>
        </w:rPr>
        <w:t xml:space="preserve">  "limit": 100,</w:t>
      </w:r>
    </w:p>
    <w:p w:rsidR="004D4120" w:rsidRDefault="00FD2126">
      <w:pPr>
        <w:pStyle w:val="CodeCompact"/>
        <w:spacing w:after="0" w:line="240" w:lineRule="auto"/>
        <w:ind w:left="230"/>
        <w:rPr>
          <w:rFonts w:hint="eastAsia"/>
        </w:rPr>
      </w:pPr>
      <w:r>
        <w:rPr>
          <w:color w:val="27374A"/>
        </w:rPr>
        <w:t xml:space="preserve">  "num_levels_to_traverse": 2,</w:t>
      </w:r>
    </w:p>
    <w:p w:rsidR="004D4120" w:rsidRDefault="00FD2126">
      <w:pPr>
        <w:pStyle w:val="CodeCompact"/>
        <w:spacing w:after="0" w:line="240" w:lineRule="auto"/>
        <w:ind w:left="230"/>
        <w:rPr>
          <w:rFonts w:hint="eastAsia"/>
        </w:rPr>
      </w:pPr>
      <w:r>
        <w:rPr>
          <w:color w:val="27374A"/>
        </w:rPr>
        <w:t xml:space="preserve">  "dataset_id": "&lt;CLIENT_DATASET&gt;",</w:t>
      </w:r>
    </w:p>
    <w:p w:rsidR="004D4120" w:rsidRDefault="00FD2126">
      <w:pPr>
        <w:pStyle w:val="CodeCompact"/>
        <w:spacing w:after="0" w:line="240" w:lineRule="auto"/>
        <w:ind w:left="230"/>
        <w:rPr>
          <w:rFonts w:hint="eastAsia"/>
        </w:rPr>
      </w:pPr>
      <w:r>
        <w:rPr>
          <w:color w:val="27374A"/>
        </w:rPr>
        <w:t xml:space="preserve">  "start_node": {</w:t>
      </w:r>
    </w:p>
    <w:p w:rsidR="004D4120" w:rsidRDefault="00FD2126">
      <w:pPr>
        <w:pStyle w:val="CodeCompact"/>
        <w:spacing w:after="0" w:line="240" w:lineRule="auto"/>
        <w:ind w:left="230"/>
        <w:rPr>
          <w:rFonts w:hint="eastAsia"/>
        </w:rPr>
      </w:pPr>
      <w:r>
        <w:rPr>
          <w:color w:val="27374A"/>
        </w:rPr>
        <w:t xml:space="preserve">    "class_name_key": {</w:t>
      </w:r>
    </w:p>
    <w:p w:rsidR="004D4120" w:rsidRDefault="00FD2126">
      <w:pPr>
        <w:pStyle w:val="CodeCompact"/>
        <w:spacing w:after="0" w:line="240" w:lineRule="auto"/>
        <w:ind w:left="230"/>
        <w:rPr>
          <w:rFonts w:hint="eastAsia"/>
        </w:rPr>
      </w:pPr>
      <w:r>
        <w:rPr>
          <w:color w:val="27374A"/>
        </w:rPr>
        <w:t xml:space="preserve">      "namespace": "BMC.CORE",</w:t>
      </w:r>
    </w:p>
    <w:p w:rsidR="004D4120" w:rsidRDefault="00FD2126">
      <w:pPr>
        <w:pStyle w:val="CodeCompact"/>
        <w:spacing w:after="0" w:line="240" w:lineRule="auto"/>
        <w:ind w:left="230"/>
        <w:rPr>
          <w:rFonts w:hint="eastAsia"/>
        </w:rPr>
      </w:pPr>
      <w:r>
        <w:rPr>
          <w:color w:val="27374A"/>
        </w:rPr>
        <w:t xml:space="preserve">      "name": "BMC_IPEndpoint"</w:t>
      </w:r>
    </w:p>
    <w:p w:rsidR="004D4120" w:rsidRDefault="00FD2126">
      <w:pPr>
        <w:pStyle w:val="CodeCompact"/>
        <w:spacing w:after="0" w:line="240" w:lineRule="auto"/>
        <w:ind w:left="230"/>
        <w:rPr>
          <w:rFonts w:hint="eastAsia"/>
        </w:rPr>
      </w:pPr>
      <w:r>
        <w:rPr>
          <w:color w:val="27374A"/>
        </w:rPr>
        <w:t xml:space="preserve">    },</w:t>
      </w:r>
    </w:p>
    <w:p w:rsidR="004D4120" w:rsidRDefault="00FD2126">
      <w:pPr>
        <w:pStyle w:val="CodeCompact"/>
        <w:spacing w:after="0" w:line="240" w:lineRule="auto"/>
        <w:ind w:left="230"/>
        <w:rPr>
          <w:rFonts w:hint="eastAsia"/>
        </w:rPr>
      </w:pPr>
      <w:r>
        <w:rPr>
          <w:color w:val="27374A"/>
        </w:rPr>
        <w:t xml:space="preserve">    "instance_id": "&lt;IP_INSTANCE_ID&gt;"</w:t>
      </w:r>
    </w:p>
    <w:p w:rsidR="004D4120" w:rsidRDefault="00FD2126">
      <w:pPr>
        <w:pStyle w:val="CodeCompact"/>
        <w:spacing w:after="0" w:line="240" w:lineRule="auto"/>
        <w:ind w:left="230"/>
        <w:rPr>
          <w:rFonts w:hint="eastAsia"/>
        </w:rPr>
      </w:pPr>
      <w:r>
        <w:rPr>
          <w:color w:val="27374A"/>
        </w:rPr>
        <w:t xml:space="preserve">  },</w:t>
      </w:r>
    </w:p>
    <w:p w:rsidR="004D4120" w:rsidRDefault="00FD2126">
      <w:pPr>
        <w:pStyle w:val="CodeCompact"/>
        <w:spacing w:after="0" w:line="240" w:lineRule="auto"/>
        <w:ind w:left="230"/>
        <w:rPr>
          <w:rFonts w:hint="eastAsia"/>
        </w:rPr>
      </w:pPr>
      <w:r>
        <w:rPr>
          <w:color w:val="27374A"/>
        </w:rPr>
        <w:t xml:space="preserve">  "relationship_selectors_filters": [</w:t>
      </w:r>
    </w:p>
    <w:p w:rsidR="004D4120" w:rsidRDefault="00FD2126">
      <w:pPr>
        <w:pStyle w:val="CodeCompact"/>
        <w:spacing w:after="0" w:line="240" w:lineRule="auto"/>
        <w:ind w:left="230"/>
        <w:rPr>
          <w:rFonts w:hint="eastAsia"/>
        </w:rPr>
      </w:pPr>
      <w:r>
        <w:rPr>
          <w:color w:val="27374A"/>
        </w:rPr>
        <w:t xml:space="preserve">    {</w:t>
      </w:r>
    </w:p>
    <w:p w:rsidR="004D4120" w:rsidRDefault="00FD2126">
      <w:pPr>
        <w:pStyle w:val="CodeCompact"/>
        <w:spacing w:after="0" w:line="240" w:lineRule="auto"/>
        <w:ind w:left="230"/>
        <w:rPr>
          <w:rFonts w:hint="eastAsia"/>
        </w:rPr>
      </w:pPr>
      <w:r>
        <w:rPr>
          <w:color w:val="27374A"/>
        </w:rPr>
        <w:t xml:space="preserve">      "class_name_key": {</w:t>
      </w:r>
    </w:p>
    <w:p w:rsidR="004D4120" w:rsidRDefault="00FD2126">
      <w:pPr>
        <w:pStyle w:val="CodeCompact"/>
        <w:spacing w:after="0" w:line="240" w:lineRule="auto"/>
        <w:ind w:left="230"/>
        <w:rPr>
          <w:rFonts w:hint="eastAsia"/>
        </w:rPr>
      </w:pPr>
      <w:r>
        <w:rPr>
          <w:color w:val="27374A"/>
        </w:rPr>
        <w:t xml:space="preserve">        "namespace": "BMC.CORE",</w:t>
      </w:r>
    </w:p>
    <w:p w:rsidR="004D4120" w:rsidRDefault="00FD2126">
      <w:pPr>
        <w:pStyle w:val="CodeCompact"/>
        <w:spacing w:after="0" w:line="240" w:lineRule="auto"/>
        <w:ind w:left="230"/>
        <w:rPr>
          <w:rFonts w:hint="eastAsia"/>
        </w:rPr>
      </w:pPr>
      <w:r>
        <w:rPr>
          <w:color w:val="27374A"/>
        </w:rPr>
        <w:t xml:space="preserve">        "name": "BMC_BaseRelationship"</w:t>
      </w:r>
    </w:p>
    <w:p w:rsidR="004D4120" w:rsidRDefault="00FD2126">
      <w:pPr>
        <w:pStyle w:val="CodeCompact"/>
        <w:spacing w:after="0" w:line="240" w:lineRule="auto"/>
        <w:ind w:left="230"/>
        <w:rPr>
          <w:rFonts w:hint="eastAsia"/>
        </w:rPr>
      </w:pPr>
      <w:r>
        <w:rPr>
          <w:color w:val="27374A"/>
        </w:rPr>
        <w:t xml:space="preserve">      },</w:t>
      </w:r>
    </w:p>
    <w:p w:rsidR="004D4120" w:rsidRDefault="00FD2126">
      <w:pPr>
        <w:pStyle w:val="CodeCompact"/>
        <w:spacing w:after="0" w:line="240" w:lineRule="auto"/>
        <w:ind w:left="230"/>
        <w:rPr>
          <w:rFonts w:hint="eastAsia"/>
        </w:rPr>
      </w:pPr>
      <w:r>
        <w:rPr>
          <w:color w:val="27374A"/>
        </w:rPr>
        <w:t xml:space="preserve">      "direction_to_walk": "BOTH"</w:t>
      </w:r>
    </w:p>
    <w:p w:rsidR="004D4120" w:rsidRDefault="00FD2126">
      <w:pPr>
        <w:pStyle w:val="CodeCompact"/>
        <w:spacing w:after="0" w:line="240" w:lineRule="auto"/>
        <w:ind w:left="230"/>
        <w:rPr>
          <w:rFonts w:hint="eastAsia"/>
        </w:rPr>
      </w:pPr>
      <w:r>
        <w:rPr>
          <w:color w:val="27374A"/>
        </w:rPr>
        <w:t xml:space="preserve">    }</w:t>
      </w:r>
    </w:p>
    <w:p w:rsidR="004D4120" w:rsidRDefault="00FD2126">
      <w:pPr>
        <w:pStyle w:val="CodeCompact"/>
        <w:spacing w:after="0" w:line="240" w:lineRule="auto"/>
        <w:ind w:left="230"/>
        <w:rPr>
          <w:rFonts w:hint="eastAsia"/>
        </w:rPr>
      </w:pPr>
      <w:r>
        <w:rPr>
          <w:color w:val="27374A"/>
        </w:rPr>
        <w:t xml:space="preserve">  ]</w:t>
      </w:r>
    </w:p>
    <w:p w:rsidR="004D4120" w:rsidRDefault="00FD2126">
      <w:pPr>
        <w:pStyle w:val="CodeCompact"/>
        <w:spacing w:after="0" w:line="240" w:lineRule="auto"/>
        <w:ind w:left="230"/>
        <w:rPr>
          <w:rFonts w:hint="eastAsia"/>
        </w:rPr>
      </w:pPr>
      <w:r>
        <w:rPr>
          <w:color w:val="27374A"/>
        </w:rPr>
        <w:t>}</w:t>
      </w:r>
    </w:p>
    <w:p w:rsidR="004D4120" w:rsidRDefault="004D4120">
      <w:pPr>
        <w:spacing w:after="40"/>
      </w:pPr>
    </w:p>
    <w:p w:rsidR="004D4120" w:rsidRDefault="00FD2126">
      <w:pPr>
        <w:pStyle w:val="Caption"/>
        <w:spacing w:line="276" w:lineRule="auto"/>
      </w:pPr>
      <w:r>
        <w:rPr>
          <w:b w:val="0"/>
        </w:rPr>
        <w:t>Graph request object is a proposed shape; relationship classes and allowed traversal must be confirmed by IndusInd CMDB team.</w:t>
      </w:r>
    </w:p>
    <w:p w:rsidR="004D4120" w:rsidRDefault="00FD2126">
      <w:pPr>
        <w:pStyle w:val="Heading3"/>
        <w:spacing w:after="100"/>
      </w:pPr>
      <w:r>
        <w:t>8.5.2 Helix token and change creation</w:t>
      </w:r>
    </w:p>
    <w:p w:rsidR="004D4120" w:rsidRDefault="00FD2126">
      <w:pPr>
        <w:pStyle w:val="CodeCompact"/>
        <w:spacing w:after="0" w:line="240" w:lineRule="auto"/>
        <w:ind w:left="230"/>
        <w:rPr>
          <w:rFonts w:hint="eastAsia"/>
        </w:rPr>
      </w:pPr>
      <w:r>
        <w:rPr>
          <w:color w:val="27374A"/>
        </w:rPr>
        <w:t>POST https://servicedeskindusind-qa-restapi.onbmc.com/api/jwt/login</w:t>
      </w:r>
    </w:p>
    <w:p w:rsidR="004D4120" w:rsidRDefault="00FD2126">
      <w:pPr>
        <w:pStyle w:val="CodeCompact"/>
        <w:spacing w:after="0" w:line="240" w:lineRule="auto"/>
        <w:ind w:left="230"/>
        <w:rPr>
          <w:rFonts w:hint="eastAsia"/>
        </w:rPr>
      </w:pPr>
      <w:r>
        <w:rPr>
          <w:color w:val="27374A"/>
        </w:rPr>
        <w:t>Content-Type: application/x-www-form-urlencoded</w:t>
      </w:r>
    </w:p>
    <w:p w:rsidR="004D4120" w:rsidRDefault="00FD2126">
      <w:pPr>
        <w:pStyle w:val="CodeCompact"/>
        <w:spacing w:after="0" w:line="240" w:lineRule="auto"/>
        <w:ind w:left="230"/>
        <w:rPr>
          <w:rFonts w:hint="eastAsia"/>
        </w:rPr>
      </w:pPr>
      <w:r>
        <w:rPr>
          <w:color w:val="27374A"/>
        </w:rPr>
        <w:t>username=&lt;service_account&gt;&amp;password=&lt;URL-encoded_secret&gt;</w:t>
      </w:r>
    </w:p>
    <w:p w:rsidR="004D4120" w:rsidRDefault="004D4120">
      <w:pPr>
        <w:pStyle w:val="CodeCompact"/>
        <w:spacing w:after="0" w:line="240" w:lineRule="auto"/>
        <w:ind w:left="230"/>
        <w:rPr>
          <w:rFonts w:hint="eastAsia"/>
        </w:rPr>
      </w:pPr>
    </w:p>
    <w:p w:rsidR="004D4120" w:rsidRDefault="00FD2126">
      <w:pPr>
        <w:pStyle w:val="CodeCompact"/>
        <w:spacing w:after="0" w:line="240" w:lineRule="auto"/>
        <w:ind w:left="230"/>
        <w:rPr>
          <w:rFonts w:hint="eastAsia"/>
        </w:rPr>
      </w:pPr>
      <w:r>
        <w:rPr>
          <w:color w:val="27374A"/>
        </w:rPr>
        <w:t>POST https://servicedeskindusind-qa-restapi.onbmc.com/api/arsys/v1/entry/CHG:ChangeInterface_Create</w:t>
      </w:r>
    </w:p>
    <w:p w:rsidR="004D4120" w:rsidRDefault="00FD2126">
      <w:pPr>
        <w:pStyle w:val="CodeCompact"/>
        <w:spacing w:after="0" w:line="240" w:lineRule="auto"/>
        <w:ind w:left="230"/>
        <w:rPr>
          <w:rFonts w:hint="eastAsia"/>
        </w:rPr>
      </w:pPr>
      <w:r>
        <w:rPr>
          <w:color w:val="27374A"/>
        </w:rPr>
        <w:t>Authorization: AR-JWT &lt;token&gt;</w:t>
      </w:r>
    </w:p>
    <w:p w:rsidR="004D4120" w:rsidRDefault="00FD2126">
      <w:pPr>
        <w:pStyle w:val="CodeCompact"/>
        <w:spacing w:after="0" w:line="240" w:lineRule="auto"/>
        <w:ind w:left="230"/>
        <w:rPr>
          <w:rFonts w:hint="eastAsia"/>
        </w:rPr>
      </w:pPr>
      <w:r>
        <w:rPr>
          <w:color w:val="27374A"/>
        </w:rPr>
        <w:t>Content-Type: application/json</w:t>
      </w:r>
    </w:p>
    <w:p w:rsidR="004D4120" w:rsidRDefault="004D4120">
      <w:pPr>
        <w:spacing w:after="40"/>
      </w:pPr>
    </w:p>
    <w:p w:rsidR="004D4120" w:rsidRDefault="00FD2126">
      <w:pPr>
        <w:spacing w:line="276" w:lineRule="auto"/>
      </w:pPr>
      <w:r>
        <w:t>The create endpoint provided with a trailing `?=` and quote artifact is normalized here to the route without that unexplained suffix. If the client requires a query parameter, the Helix team must confirm its name and supported value. The supplied 19-field example is reproduced in Appendix D.</w:t>
      </w:r>
    </w:p>
    <w:p w:rsidR="004D4120" w:rsidRDefault="00FD2126">
      <w:pPr>
        <w:pStyle w:val="Heading3"/>
        <w:spacing w:after="100"/>
      </w:pPr>
      <w:r>
        <w:t>8.5.3 Red Hat Satellite static host selection and invocation</w:t>
      </w:r>
    </w:p>
    <w:p w:rsidR="004D4120" w:rsidRDefault="00FD2126">
      <w:pPr>
        <w:pStyle w:val="CodeCompact"/>
        <w:spacing w:after="0" w:line="240" w:lineRule="auto"/>
        <w:ind w:left="230"/>
        <w:rPr>
          <w:rFonts w:hint="eastAsia"/>
        </w:rPr>
      </w:pPr>
      <w:r>
        <w:rPr>
          <w:color w:val="27374A"/>
        </w:rPr>
        <w:t>POST {SATELLITE_BASE}/api/job_invocations</w:t>
      </w:r>
    </w:p>
    <w:p w:rsidR="004D4120" w:rsidRDefault="00FD2126">
      <w:pPr>
        <w:pStyle w:val="CodeCompact"/>
        <w:spacing w:after="0" w:line="240" w:lineRule="auto"/>
        <w:ind w:left="230"/>
        <w:rPr>
          <w:rFonts w:hint="eastAsia"/>
        </w:rPr>
      </w:pPr>
      <w:r>
        <w:rPr>
          <w:color w:val="27374A"/>
        </w:rPr>
        <w:t>Content-Type: application/json</w:t>
      </w:r>
    </w:p>
    <w:p w:rsidR="004D4120" w:rsidRDefault="00FD2126">
      <w:pPr>
        <w:pStyle w:val="CodeCompact"/>
        <w:spacing w:after="0" w:line="240" w:lineRule="auto"/>
        <w:ind w:left="230"/>
        <w:rPr>
          <w:rFonts w:hint="eastAsia"/>
        </w:rPr>
      </w:pPr>
      <w:r>
        <w:rPr>
          <w:color w:val="27374A"/>
        </w:rPr>
        <w:t>Accept: application/json;version=2</w:t>
      </w:r>
    </w:p>
    <w:p w:rsidR="004D4120" w:rsidRDefault="00FD2126">
      <w:pPr>
        <w:pStyle w:val="CodeCompact"/>
        <w:spacing w:after="0" w:line="240" w:lineRule="auto"/>
        <w:ind w:left="230"/>
        <w:rPr>
          <w:rFonts w:hint="eastAsia"/>
        </w:rPr>
      </w:pPr>
      <w:r>
        <w:rPr>
          <w:color w:val="27374A"/>
        </w:rPr>
        <w:t>{</w:t>
      </w:r>
    </w:p>
    <w:p w:rsidR="004D4120" w:rsidRDefault="00FD2126">
      <w:pPr>
        <w:pStyle w:val="CodeCompact"/>
        <w:spacing w:after="0" w:line="240" w:lineRule="auto"/>
        <w:ind w:left="230"/>
        <w:rPr>
          <w:rFonts w:hint="eastAsia"/>
        </w:rPr>
      </w:pPr>
      <w:r>
        <w:rPr>
          <w:color w:val="27374A"/>
        </w:rPr>
        <w:lastRenderedPageBreak/>
        <w:t xml:space="preserve">  "job_invocation": {</w:t>
      </w:r>
    </w:p>
    <w:p w:rsidR="004D4120" w:rsidRDefault="00FD2126">
      <w:pPr>
        <w:pStyle w:val="CodeCompact"/>
        <w:spacing w:after="0" w:line="240" w:lineRule="auto"/>
        <w:ind w:left="230"/>
        <w:rPr>
          <w:rFonts w:hint="eastAsia"/>
        </w:rPr>
      </w:pPr>
      <w:r>
        <w:rPr>
          <w:color w:val="27374A"/>
        </w:rPr>
        <w:t xml:space="preserve">    "job_template_id": "&lt;PRECHECK_OR_PATCH_TEMPLATE_ID&gt;",</w:t>
      </w:r>
    </w:p>
    <w:p w:rsidR="004D4120" w:rsidRDefault="00FD2126">
      <w:pPr>
        <w:pStyle w:val="CodeCompact"/>
        <w:spacing w:after="0" w:line="240" w:lineRule="auto"/>
        <w:ind w:left="230"/>
        <w:rPr>
          <w:rFonts w:hint="eastAsia"/>
        </w:rPr>
      </w:pPr>
      <w:r>
        <w:rPr>
          <w:color w:val="27374A"/>
        </w:rPr>
        <w:t xml:space="preserve">    "search_query": "name ^ (server01.company.com,server02.company.com)",</w:t>
      </w:r>
    </w:p>
    <w:p w:rsidR="004D4120" w:rsidRDefault="00FD2126">
      <w:pPr>
        <w:pStyle w:val="CodeCompact"/>
        <w:spacing w:after="0" w:line="240" w:lineRule="auto"/>
        <w:ind w:left="230"/>
        <w:rPr>
          <w:rFonts w:hint="eastAsia"/>
        </w:rPr>
      </w:pPr>
      <w:r>
        <w:rPr>
          <w:color w:val="27374A"/>
        </w:rPr>
        <w:t xml:space="preserve">    "targeting_type": "static_query"</w:t>
      </w:r>
    </w:p>
    <w:p w:rsidR="004D4120" w:rsidRDefault="00FD2126">
      <w:pPr>
        <w:pStyle w:val="CodeCompact"/>
        <w:spacing w:after="0" w:line="240" w:lineRule="auto"/>
        <w:ind w:left="230"/>
        <w:rPr>
          <w:rFonts w:hint="eastAsia"/>
        </w:rPr>
      </w:pPr>
      <w:r>
        <w:rPr>
          <w:color w:val="27374A"/>
        </w:rPr>
        <w:t xml:space="preserve">  }</w:t>
      </w:r>
    </w:p>
    <w:p w:rsidR="004D4120" w:rsidRDefault="00FD2126">
      <w:pPr>
        <w:pStyle w:val="CodeCompact"/>
        <w:spacing w:after="0" w:line="240" w:lineRule="auto"/>
        <w:ind w:left="230"/>
        <w:rPr>
          <w:rFonts w:hint="eastAsia"/>
        </w:rPr>
      </w:pPr>
      <w:r>
        <w:rPr>
          <w:color w:val="27374A"/>
        </w:rPr>
        <w:t>}</w:t>
      </w:r>
    </w:p>
    <w:p w:rsidR="004D4120" w:rsidRDefault="004D4120">
      <w:pPr>
        <w:spacing w:after="40"/>
      </w:pPr>
    </w:p>
    <w:p w:rsidR="004D4120" w:rsidRDefault="00FD2126">
      <w:pPr>
        <w:spacing w:line="276" w:lineRule="auto"/>
      </w:pPr>
      <w:r>
        <w:t>A successful creation returns a Job Invocation ID. For each host, VPM360 uses that invocation ID and the exact Satellite Host ID to retrieve the status and output. When the platform owns the schedule, it sends this request only when the approved window opens. A Satellite-side scheduling.start_at field is used only if IndusInd elects Satellite as the single scheduler and validates its time-zone behavior.</w:t>
      </w:r>
    </w:p>
    <w:p w:rsidR="004D4120" w:rsidRDefault="00FD2126">
      <w:pPr>
        <w:pStyle w:val="Heading3"/>
        <w:spacing w:after="100"/>
      </w:pPr>
      <w:r>
        <w:t>8.5.4 Automation Controller approved client script request</w:t>
      </w:r>
    </w:p>
    <w:p w:rsidR="004D4120" w:rsidRDefault="00FD2126">
      <w:pPr>
        <w:pStyle w:val="CodeCompact"/>
        <w:spacing w:after="0" w:line="240" w:lineRule="auto"/>
        <w:ind w:left="230"/>
        <w:rPr>
          <w:rFonts w:hint="eastAsia"/>
        </w:rPr>
      </w:pPr>
      <w:r>
        <w:rPr>
          <w:color w:val="27374A"/>
        </w:rPr>
        <w:t>POST {CONTROLLER_BASE}/api/v2/inventories/{inventory_id}/ad_hoc_commands/</w:t>
      </w:r>
    </w:p>
    <w:p w:rsidR="004D4120" w:rsidRDefault="00FD2126">
      <w:pPr>
        <w:pStyle w:val="CodeCompact"/>
        <w:spacing w:after="0" w:line="240" w:lineRule="auto"/>
        <w:ind w:left="230"/>
        <w:rPr>
          <w:rFonts w:hint="eastAsia"/>
        </w:rPr>
      </w:pPr>
      <w:r>
        <w:rPr>
          <w:color w:val="27374A"/>
        </w:rPr>
        <w:t>Authorization: Bearer &lt;service_token&gt;</w:t>
      </w:r>
    </w:p>
    <w:p w:rsidR="004D4120" w:rsidRDefault="00FD2126">
      <w:pPr>
        <w:pStyle w:val="CodeCompact"/>
        <w:spacing w:after="0" w:line="240" w:lineRule="auto"/>
        <w:ind w:left="230"/>
        <w:rPr>
          <w:rFonts w:hint="eastAsia"/>
        </w:rPr>
      </w:pPr>
      <w:r>
        <w:rPr>
          <w:color w:val="27374A"/>
        </w:rPr>
        <w:t>Content-Type: application/json</w:t>
      </w:r>
    </w:p>
    <w:p w:rsidR="004D4120" w:rsidRDefault="00FD2126">
      <w:pPr>
        <w:pStyle w:val="CodeCompact"/>
        <w:spacing w:after="0" w:line="240" w:lineRule="auto"/>
        <w:ind w:left="230"/>
        <w:rPr>
          <w:rFonts w:hint="eastAsia"/>
        </w:rPr>
      </w:pPr>
      <w:r>
        <w:rPr>
          <w:color w:val="27374A"/>
        </w:rPr>
        <w:t>{</w:t>
      </w:r>
    </w:p>
    <w:p w:rsidR="004D4120" w:rsidRDefault="00FD2126">
      <w:pPr>
        <w:pStyle w:val="CodeCompact"/>
        <w:spacing w:after="0" w:line="240" w:lineRule="auto"/>
        <w:ind w:left="230"/>
        <w:rPr>
          <w:rFonts w:hint="eastAsia"/>
        </w:rPr>
      </w:pPr>
      <w:r>
        <w:rPr>
          <w:color w:val="27374A"/>
        </w:rPr>
        <w:t xml:space="preserve">  "job_type": "run",</w:t>
      </w:r>
    </w:p>
    <w:p w:rsidR="004D4120" w:rsidRDefault="00FD2126">
      <w:pPr>
        <w:pStyle w:val="CodeCompact"/>
        <w:spacing w:after="0" w:line="240" w:lineRule="auto"/>
        <w:ind w:left="230"/>
        <w:rPr>
          <w:rFonts w:hint="eastAsia"/>
        </w:rPr>
      </w:pPr>
      <w:r>
        <w:rPr>
          <w:color w:val="27374A"/>
        </w:rPr>
        <w:t xml:space="preserve">  "credential": "&lt;client_credential_id&gt;",</w:t>
      </w:r>
    </w:p>
    <w:p w:rsidR="004D4120" w:rsidRDefault="00FD2126">
      <w:pPr>
        <w:pStyle w:val="CodeCompact"/>
        <w:spacing w:after="0" w:line="240" w:lineRule="auto"/>
        <w:ind w:left="230"/>
        <w:rPr>
          <w:rFonts w:hint="eastAsia"/>
        </w:rPr>
      </w:pPr>
      <w:r>
        <w:rPr>
          <w:color w:val="27374A"/>
        </w:rPr>
        <w:t xml:space="preserve">  "module_name": "&lt;client_approved_module&gt;",</w:t>
      </w:r>
    </w:p>
    <w:p w:rsidR="004D4120" w:rsidRDefault="00FD2126">
      <w:pPr>
        <w:pStyle w:val="CodeCompact"/>
        <w:spacing w:after="0" w:line="240" w:lineRule="auto"/>
        <w:ind w:left="230"/>
        <w:rPr>
          <w:rFonts w:hint="eastAsia"/>
        </w:rPr>
      </w:pPr>
      <w:r>
        <w:rPr>
          <w:color w:val="27374A"/>
        </w:rPr>
        <w:t xml:space="preserve">  "module_args": "&lt;approved_script_path + validated_parameters&gt;",</w:t>
      </w:r>
    </w:p>
    <w:p w:rsidR="004D4120" w:rsidRDefault="00FD2126">
      <w:pPr>
        <w:pStyle w:val="CodeCompact"/>
        <w:spacing w:after="0" w:line="240" w:lineRule="auto"/>
        <w:ind w:left="230"/>
        <w:rPr>
          <w:rFonts w:hint="eastAsia"/>
        </w:rPr>
      </w:pPr>
      <w:r>
        <w:rPr>
          <w:color w:val="27374A"/>
        </w:rPr>
        <w:t xml:space="preserve">  "limit": "&lt;exact_selected_hostname&gt;",</w:t>
      </w:r>
    </w:p>
    <w:p w:rsidR="004D4120" w:rsidRDefault="00FD2126">
      <w:pPr>
        <w:pStyle w:val="CodeCompact"/>
        <w:spacing w:after="0" w:line="240" w:lineRule="auto"/>
        <w:ind w:left="230"/>
        <w:rPr>
          <w:rFonts w:hint="eastAsia"/>
        </w:rPr>
      </w:pPr>
      <w:r>
        <w:rPr>
          <w:color w:val="27374A"/>
        </w:rPr>
        <w:t xml:space="preserve">  "forks": 1,</w:t>
      </w:r>
    </w:p>
    <w:p w:rsidR="004D4120" w:rsidRDefault="00FD2126">
      <w:pPr>
        <w:pStyle w:val="CodeCompact"/>
        <w:spacing w:after="0" w:line="240" w:lineRule="auto"/>
        <w:ind w:left="230"/>
        <w:rPr>
          <w:rFonts w:hint="eastAsia"/>
        </w:rPr>
      </w:pPr>
      <w:r>
        <w:rPr>
          <w:color w:val="27374A"/>
        </w:rPr>
        <w:t xml:space="preserve">  "verbosity": 0</w:t>
      </w:r>
    </w:p>
    <w:p w:rsidR="004D4120" w:rsidRDefault="00FD2126">
      <w:pPr>
        <w:pStyle w:val="CodeCompact"/>
        <w:spacing w:after="0" w:line="240" w:lineRule="auto"/>
        <w:ind w:left="230"/>
        <w:rPr>
          <w:rFonts w:hint="eastAsia"/>
        </w:rPr>
      </w:pPr>
      <w:r>
        <w:rPr>
          <w:color w:val="27374A"/>
        </w:rPr>
        <w:t>}</w:t>
      </w:r>
    </w:p>
    <w:p w:rsidR="004D4120" w:rsidRDefault="004D4120">
      <w:pPr>
        <w:spacing w:after="40"/>
      </w:pPr>
    </w:p>
    <w:p w:rsidR="004D4120" w:rsidRDefault="00FD2126">
      <w:pPr>
        <w:spacing w:line="276" w:lineRule="auto"/>
      </w:pPr>
      <w:r>
        <w:t>The request is a contract template, not permission for users to type arbitrary commands. The module and credential ID must be accepted by Controller 4.2. The client script returns one structured PATCH_STEP_RESULT per mandatory step and a PATCH_RUN_RESULT with overall success/failure, target version and log path. Background execution or reboot requires a durable result mechanism; an initial zero exit code alone does not establish completion.</w:t>
      </w:r>
    </w:p>
    <w:p w:rsidR="004D4120" w:rsidRDefault="00FD2126">
      <w:pPr>
        <w:pStyle w:val="CodeCompact"/>
        <w:spacing w:after="0" w:line="240" w:lineRule="auto"/>
        <w:ind w:left="230"/>
        <w:rPr>
          <w:rFonts w:hint="eastAsia"/>
        </w:rPr>
      </w:pPr>
      <w:r>
        <w:rPr>
          <w:color w:val="27374A"/>
        </w:rPr>
        <w:t>PATCH_STEP_RESULT|{"run_id":"RUN-001","host":"HOST-01","step_code":"BACKUP","status":"SUCCESS","data":{"evidence_ref":"&lt;id&gt;"}}</w:t>
      </w:r>
    </w:p>
    <w:p w:rsidR="004D4120" w:rsidRDefault="00FD2126">
      <w:pPr>
        <w:pStyle w:val="CodeCompact"/>
        <w:spacing w:after="0" w:line="240" w:lineRule="auto"/>
        <w:ind w:left="230"/>
        <w:rPr>
          <w:rFonts w:hint="eastAsia"/>
        </w:rPr>
      </w:pPr>
      <w:r>
        <w:rPr>
          <w:color w:val="27374A"/>
        </w:rPr>
        <w:t>PATCH_RUN_RESULT|{"run_id":"RUN-001","host":"HOST-01","overall_status":"SUCCESS","installed_version":"&lt;version&gt;","health_status":"PASS","log_path":"&lt;approved_path&gt;"}</w:t>
      </w:r>
    </w:p>
    <w:p w:rsidR="004D4120" w:rsidRDefault="004D4120">
      <w:pPr>
        <w:spacing w:after="40"/>
      </w:pPr>
    </w:p>
    <w:p w:rsidR="004D4120" w:rsidRDefault="00FD2126">
      <w:pPr>
        <w:pStyle w:val="Heading3"/>
        <w:spacing w:after="100"/>
      </w:pPr>
      <w:r>
        <w:t>8.5.5 SCCM adapter scope and returned evidence</w:t>
      </w:r>
    </w:p>
    <w:p w:rsidR="004D4120" w:rsidRDefault="00FD2126">
      <w:pPr>
        <w:spacing w:line="276" w:lineRule="auto"/>
      </w:pPr>
      <w:r>
        <w:t>The SCCM interface is not a confirmed single REST patch-deployment endpoint. The following data object illustrates the required contract between VPM360 and any IndusInd-approved SCCM adapter/wrapper. It is not a Microsoft AdminService payload.</w:t>
      </w:r>
    </w:p>
    <w:p w:rsidR="004D4120" w:rsidRDefault="00FD2126">
      <w:pPr>
        <w:pStyle w:val="CodeCompact"/>
        <w:spacing w:after="0" w:line="240" w:lineRule="auto"/>
        <w:ind w:left="230"/>
        <w:rPr>
          <w:rFonts w:hint="eastAsia"/>
        </w:rPr>
      </w:pPr>
      <w:r>
        <w:rPr>
          <w:color w:val="27374A"/>
        </w:rPr>
        <w:t>{</w:t>
      </w:r>
    </w:p>
    <w:p w:rsidR="004D4120" w:rsidRDefault="00FD2126">
      <w:pPr>
        <w:pStyle w:val="CodeCompact"/>
        <w:spacing w:after="0" w:line="240" w:lineRule="auto"/>
        <w:ind w:left="230"/>
        <w:rPr>
          <w:rFonts w:hint="eastAsia"/>
        </w:rPr>
      </w:pPr>
      <w:r>
        <w:rPr>
          <w:color w:val="27374A"/>
        </w:rPr>
        <w:t xml:space="preserve">  "run_id": "RUN-WIN-001",</w:t>
      </w:r>
    </w:p>
    <w:p w:rsidR="004D4120" w:rsidRDefault="00FD2126">
      <w:pPr>
        <w:pStyle w:val="CodeCompact"/>
        <w:spacing w:after="0" w:line="240" w:lineRule="auto"/>
        <w:ind w:left="230"/>
        <w:rPr>
          <w:rFonts w:hint="eastAsia"/>
        </w:rPr>
      </w:pPr>
      <w:r>
        <w:rPr>
          <w:color w:val="27374A"/>
        </w:rPr>
        <w:t xml:space="preserve">  "change_number": "&lt;approved_change&gt;",</w:t>
      </w:r>
    </w:p>
    <w:p w:rsidR="004D4120" w:rsidRDefault="00FD2126">
      <w:pPr>
        <w:pStyle w:val="CodeCompact"/>
        <w:spacing w:after="0" w:line="240" w:lineRule="auto"/>
        <w:ind w:left="230"/>
        <w:rPr>
          <w:rFonts w:hint="eastAsia"/>
        </w:rPr>
      </w:pPr>
      <w:r>
        <w:rPr>
          <w:color w:val="27374A"/>
        </w:rPr>
        <w:t xml:space="preserve">  "mode": "&lt;agreed_SCCM_mode&gt;",</w:t>
      </w:r>
    </w:p>
    <w:p w:rsidR="004D4120" w:rsidRDefault="00FD2126">
      <w:pPr>
        <w:pStyle w:val="CodeCompact"/>
        <w:spacing w:after="0" w:line="240" w:lineRule="auto"/>
        <w:ind w:left="230"/>
        <w:rPr>
          <w:rFonts w:hint="eastAsia"/>
        </w:rPr>
      </w:pPr>
      <w:r>
        <w:rPr>
          <w:color w:val="27374A"/>
        </w:rPr>
        <w:t xml:space="preserve">  "targets": [</w:t>
      </w:r>
    </w:p>
    <w:p w:rsidR="004D4120" w:rsidRDefault="00FD2126">
      <w:pPr>
        <w:pStyle w:val="CodeCompact"/>
        <w:spacing w:after="0" w:line="240" w:lineRule="auto"/>
        <w:ind w:left="230"/>
        <w:rPr>
          <w:rFonts w:hint="eastAsia"/>
        </w:rPr>
      </w:pPr>
      <w:r>
        <w:rPr>
          <w:color w:val="27374A"/>
        </w:rPr>
        <w:t xml:space="preserve">    {</w:t>
      </w:r>
    </w:p>
    <w:p w:rsidR="004D4120" w:rsidRDefault="00FD2126">
      <w:pPr>
        <w:pStyle w:val="CodeCompact"/>
        <w:spacing w:after="0" w:line="240" w:lineRule="auto"/>
        <w:ind w:left="230"/>
        <w:rPr>
          <w:rFonts w:hint="eastAsia"/>
        </w:rPr>
      </w:pPr>
      <w:r>
        <w:rPr>
          <w:color w:val="27374A"/>
        </w:rPr>
        <w:t xml:space="preserve">      "server_ci_id": "&lt;CMDB_INSTANCE&gt;",</w:t>
      </w:r>
    </w:p>
    <w:p w:rsidR="004D4120" w:rsidRDefault="00FD2126">
      <w:pPr>
        <w:pStyle w:val="CodeCompact"/>
        <w:spacing w:after="0" w:line="240" w:lineRule="auto"/>
        <w:ind w:left="230"/>
        <w:rPr>
          <w:rFonts w:hint="eastAsia"/>
        </w:rPr>
      </w:pPr>
      <w:r>
        <w:rPr>
          <w:color w:val="27374A"/>
        </w:rPr>
        <w:t xml:space="preserve">      "resource_id": "&lt;RESOURCE_ID&gt;",</w:t>
      </w:r>
    </w:p>
    <w:p w:rsidR="004D4120" w:rsidRDefault="00FD2126">
      <w:pPr>
        <w:pStyle w:val="CodeCompact"/>
        <w:spacing w:after="0" w:line="240" w:lineRule="auto"/>
        <w:ind w:left="230"/>
        <w:rPr>
          <w:rFonts w:hint="eastAsia"/>
        </w:rPr>
      </w:pPr>
      <w:r>
        <w:rPr>
          <w:color w:val="27374A"/>
        </w:rPr>
        <w:t xml:space="preserve">      "hostname": "&lt;HOSTNAME&gt;"</w:t>
      </w:r>
    </w:p>
    <w:p w:rsidR="004D4120" w:rsidRDefault="00FD2126">
      <w:pPr>
        <w:pStyle w:val="CodeCompact"/>
        <w:spacing w:after="0" w:line="240" w:lineRule="auto"/>
        <w:ind w:left="230"/>
        <w:rPr>
          <w:rFonts w:hint="eastAsia"/>
        </w:rPr>
      </w:pPr>
      <w:r>
        <w:rPr>
          <w:color w:val="27374A"/>
        </w:rPr>
        <w:t xml:space="preserve">    }</w:t>
      </w:r>
    </w:p>
    <w:p w:rsidR="004D4120" w:rsidRDefault="00FD2126">
      <w:pPr>
        <w:pStyle w:val="CodeCompact"/>
        <w:spacing w:after="0" w:line="240" w:lineRule="auto"/>
        <w:ind w:left="230"/>
        <w:rPr>
          <w:rFonts w:hint="eastAsia"/>
        </w:rPr>
      </w:pPr>
      <w:r>
        <w:rPr>
          <w:color w:val="27374A"/>
        </w:rPr>
        <w:t xml:space="preserve">  ],</w:t>
      </w:r>
    </w:p>
    <w:p w:rsidR="004D4120" w:rsidRDefault="00FD2126">
      <w:pPr>
        <w:pStyle w:val="CodeCompact"/>
        <w:spacing w:after="0" w:line="240" w:lineRule="auto"/>
        <w:ind w:left="230"/>
        <w:rPr>
          <w:rFonts w:hint="eastAsia"/>
        </w:rPr>
      </w:pPr>
      <w:r>
        <w:rPr>
          <w:color w:val="27374A"/>
        </w:rPr>
        <w:t xml:space="preserve">  "target_collection_id": "&lt;COLLECTION_ID&gt;",</w:t>
      </w:r>
    </w:p>
    <w:p w:rsidR="004D4120" w:rsidRDefault="00FD2126">
      <w:pPr>
        <w:pStyle w:val="CodeCompact"/>
        <w:spacing w:after="0" w:line="240" w:lineRule="auto"/>
        <w:ind w:left="230"/>
        <w:rPr>
          <w:rFonts w:hint="eastAsia"/>
        </w:rPr>
      </w:pPr>
      <w:r>
        <w:rPr>
          <w:color w:val="27374A"/>
        </w:rPr>
        <w:t xml:space="preserve">  "assignment_id": "&lt;ASSIGNMENT_ID&gt;",</w:t>
      </w:r>
    </w:p>
    <w:p w:rsidR="004D4120" w:rsidRDefault="00FD2126">
      <w:pPr>
        <w:pStyle w:val="CodeCompact"/>
        <w:spacing w:after="0" w:line="240" w:lineRule="auto"/>
        <w:ind w:left="230"/>
        <w:rPr>
          <w:rFonts w:hint="eastAsia"/>
        </w:rPr>
      </w:pPr>
      <w:r>
        <w:rPr>
          <w:color w:val="27374A"/>
        </w:rPr>
        <w:t xml:space="preserve">  "window_start": "&lt;approved_iso_timestamp&gt;",</w:t>
      </w:r>
    </w:p>
    <w:p w:rsidR="004D4120" w:rsidRDefault="00FD2126">
      <w:pPr>
        <w:pStyle w:val="CodeCompact"/>
        <w:spacing w:after="0" w:line="240" w:lineRule="auto"/>
        <w:ind w:left="230"/>
        <w:rPr>
          <w:rFonts w:hint="eastAsia"/>
        </w:rPr>
      </w:pPr>
      <w:r>
        <w:rPr>
          <w:color w:val="27374A"/>
        </w:rPr>
        <w:t xml:space="preserve">  "window_end": "&lt;approved_iso_timestamp&gt;",</w:t>
      </w:r>
    </w:p>
    <w:p w:rsidR="004D4120" w:rsidRDefault="00FD2126">
      <w:pPr>
        <w:pStyle w:val="CodeCompact"/>
        <w:spacing w:after="0" w:line="240" w:lineRule="auto"/>
        <w:ind w:left="230"/>
        <w:rPr>
          <w:rFonts w:hint="eastAsia"/>
        </w:rPr>
      </w:pPr>
      <w:r>
        <w:rPr>
          <w:color w:val="27374A"/>
        </w:rPr>
        <w:t xml:space="preserve">  "reboot_policy": "CLIENT_APPROVED"</w:t>
      </w:r>
    </w:p>
    <w:p w:rsidR="004D4120" w:rsidRDefault="00FD2126">
      <w:pPr>
        <w:pStyle w:val="CodeCompact"/>
        <w:spacing w:after="0" w:line="240" w:lineRule="auto"/>
        <w:ind w:left="230"/>
        <w:rPr>
          <w:rFonts w:hint="eastAsia"/>
        </w:rPr>
      </w:pPr>
      <w:r>
        <w:rPr>
          <w:color w:val="27374A"/>
        </w:rPr>
        <w:t>}</w:t>
      </w:r>
    </w:p>
    <w:p w:rsidR="004D4120" w:rsidRDefault="004D4120">
      <w:pPr>
        <w:spacing w:after="40"/>
      </w:pPr>
    </w:p>
    <w:p w:rsidR="004D4120" w:rsidRDefault="00FD2126">
      <w:pPr>
        <w:spacing w:line="276" w:lineRule="auto"/>
      </w:pPr>
      <w:r>
        <w:t>Native status will be reconciled by AssignmentID and ResourceID, preserving raw StatusType, compliance, StatusTime, ErrorCode and reboot details. The user-visible labels depend on the site-confirmed mapping. In-progress work at the end of the window remains in progress or review; it must not be relabelled as a failure without evidence.</w:t>
      </w:r>
    </w:p>
    <w:p w:rsidR="004D4120" w:rsidRDefault="00FD2126">
      <w:pPr>
        <w:pStyle w:val="Heading2"/>
        <w:spacing w:after="100"/>
      </w:pPr>
      <w:r>
        <w:lastRenderedPageBreak/>
        <w:t>8.6 Technical validation, error handling and reconciliation</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2750"/>
        <w:gridCol w:w="7258"/>
      </w:tblGrid>
      <w:tr w:rsidR="004D4120">
        <w:trPr>
          <w:cantSplit/>
          <w:tblHeader/>
          <w:jc w:val="center"/>
        </w:trPr>
        <w:tc>
          <w:tcPr>
            <w:tcW w:w="2750" w:type="dxa"/>
            <w:shd w:val="clear" w:color="auto" w:fill="173653"/>
            <w:tcMar>
              <w:top w:w="105" w:type="dxa"/>
              <w:left w:w="115" w:type="dxa"/>
              <w:bottom w:w="100" w:type="dxa"/>
              <w:right w:w="115" w:type="dxa"/>
            </w:tcMar>
          </w:tcPr>
          <w:p w:rsidR="004D4120" w:rsidRDefault="00FD2126">
            <w:pPr>
              <w:spacing w:after="0"/>
            </w:pPr>
            <w:r>
              <w:rPr>
                <w:b/>
                <w:color w:val="FFFFFF"/>
                <w:sz w:val="16"/>
              </w:rPr>
              <w:t>Control</w:t>
            </w:r>
          </w:p>
        </w:tc>
        <w:tc>
          <w:tcPr>
            <w:tcW w:w="7258" w:type="dxa"/>
            <w:shd w:val="clear" w:color="auto" w:fill="173653"/>
            <w:tcMar>
              <w:top w:w="105" w:type="dxa"/>
              <w:left w:w="115" w:type="dxa"/>
              <w:bottom w:w="100" w:type="dxa"/>
              <w:right w:w="115" w:type="dxa"/>
            </w:tcMar>
          </w:tcPr>
          <w:p w:rsidR="004D4120" w:rsidRDefault="00FD2126">
            <w:pPr>
              <w:spacing w:after="0"/>
            </w:pPr>
            <w:r>
              <w:rPr>
                <w:b/>
                <w:color w:val="FFFFFF"/>
                <w:sz w:val="16"/>
              </w:rPr>
              <w:t>Technical requirement</w:t>
            </w:r>
          </w:p>
        </w:tc>
      </w:tr>
      <w:tr w:rsidR="004D4120">
        <w:trPr>
          <w:cantSplit/>
          <w:jc w:val="center"/>
        </w:trPr>
        <w:tc>
          <w:tcPr>
            <w:tcW w:w="2750" w:type="dxa"/>
            <w:tcMar>
              <w:top w:w="80" w:type="dxa"/>
              <w:left w:w="112" w:type="dxa"/>
              <w:bottom w:w="83" w:type="dxa"/>
              <w:right w:w="112" w:type="dxa"/>
            </w:tcMar>
            <w:vAlign w:val="center"/>
          </w:tcPr>
          <w:p w:rsidR="004D4120" w:rsidRDefault="00FD2126">
            <w:pPr>
              <w:spacing w:after="0" w:line="252" w:lineRule="auto"/>
            </w:pPr>
            <w:r>
              <w:rPr>
                <w:b/>
                <w:sz w:val="15"/>
              </w:rPr>
              <w:t>Connection errors</w:t>
            </w:r>
          </w:p>
        </w:tc>
        <w:tc>
          <w:tcPr>
            <w:tcW w:w="7258" w:type="dxa"/>
            <w:tcMar>
              <w:top w:w="80" w:type="dxa"/>
              <w:left w:w="112" w:type="dxa"/>
              <w:bottom w:w="83" w:type="dxa"/>
              <w:right w:w="112" w:type="dxa"/>
            </w:tcMar>
            <w:vAlign w:val="center"/>
          </w:tcPr>
          <w:p w:rsidR="004D4120" w:rsidRDefault="00FD2126">
            <w:pPr>
              <w:spacing w:after="0" w:line="252" w:lineRule="auto"/>
            </w:pPr>
            <w:r>
              <w:rPr>
                <w:sz w:val="15"/>
              </w:rPr>
              <w:t>Record HTTP/provider error and request reference. Retry only safe read/idempotent operations per source rate limits.</w:t>
            </w:r>
          </w:p>
        </w:tc>
      </w:tr>
      <w:tr w:rsidR="004D4120">
        <w:trPr>
          <w:cantSplit/>
          <w:jc w:val="center"/>
        </w:trPr>
        <w:tc>
          <w:tcPr>
            <w:tcW w:w="275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Duplicate source records</w:t>
            </w:r>
          </w:p>
        </w:tc>
        <w:tc>
          <w:tcPr>
            <w:tcW w:w="7258"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Use stable source key, raw record and source watermark; update existing lifecycle rather than multiplying findings.</w:t>
            </w:r>
          </w:p>
        </w:tc>
      </w:tr>
      <w:tr w:rsidR="004D4120">
        <w:trPr>
          <w:cantSplit/>
          <w:jc w:val="center"/>
        </w:trPr>
        <w:tc>
          <w:tcPr>
            <w:tcW w:w="2750" w:type="dxa"/>
            <w:tcMar>
              <w:top w:w="80" w:type="dxa"/>
              <w:left w:w="112" w:type="dxa"/>
              <w:bottom w:w="83" w:type="dxa"/>
              <w:right w:w="112" w:type="dxa"/>
            </w:tcMar>
            <w:vAlign w:val="center"/>
          </w:tcPr>
          <w:p w:rsidR="004D4120" w:rsidRDefault="00FD2126">
            <w:pPr>
              <w:spacing w:after="0" w:line="252" w:lineRule="auto"/>
            </w:pPr>
            <w:r>
              <w:rPr>
                <w:b/>
                <w:sz w:val="15"/>
              </w:rPr>
              <w:t>Ambiguous change creation</w:t>
            </w:r>
          </w:p>
        </w:tc>
        <w:tc>
          <w:tcPr>
            <w:tcW w:w="7258" w:type="dxa"/>
            <w:tcMar>
              <w:top w:w="80" w:type="dxa"/>
              <w:left w:w="112" w:type="dxa"/>
              <w:bottom w:w="83" w:type="dxa"/>
              <w:right w:w="112" w:type="dxa"/>
            </w:tcMar>
            <w:vAlign w:val="center"/>
          </w:tcPr>
          <w:p w:rsidR="004D4120" w:rsidRDefault="00FD2126">
            <w:pPr>
              <w:spacing w:after="0" w:line="252" w:lineRule="auto"/>
            </w:pPr>
            <w:r>
              <w:rPr>
                <w:sz w:val="15"/>
              </w:rPr>
              <w:t>Lookup by operation/source reference before another POST; do not create duplicate Helix tickets.</w:t>
            </w:r>
          </w:p>
        </w:tc>
      </w:tr>
      <w:tr w:rsidR="004D4120">
        <w:trPr>
          <w:cantSplit/>
          <w:jc w:val="center"/>
        </w:trPr>
        <w:tc>
          <w:tcPr>
            <w:tcW w:w="275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Unknown job submission</w:t>
            </w:r>
          </w:p>
        </w:tc>
        <w:tc>
          <w:tcPr>
            <w:tcW w:w="7258"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Reconcile native provider operation before any rerun; a monitoring timeout is not proof of failure.</w:t>
            </w:r>
          </w:p>
        </w:tc>
      </w:tr>
      <w:tr w:rsidR="004D4120">
        <w:trPr>
          <w:cantSplit/>
          <w:jc w:val="center"/>
        </w:trPr>
        <w:tc>
          <w:tcPr>
            <w:tcW w:w="2750" w:type="dxa"/>
            <w:tcMar>
              <w:top w:w="80" w:type="dxa"/>
              <w:left w:w="112" w:type="dxa"/>
              <w:bottom w:w="83" w:type="dxa"/>
              <w:right w:w="112" w:type="dxa"/>
            </w:tcMar>
            <w:vAlign w:val="center"/>
          </w:tcPr>
          <w:p w:rsidR="004D4120" w:rsidRDefault="00FD2126">
            <w:pPr>
              <w:spacing w:after="0" w:line="252" w:lineRule="auto"/>
            </w:pPr>
            <w:r>
              <w:rPr>
                <w:b/>
                <w:sz w:val="15"/>
              </w:rPr>
              <w:t>Partial multi-host execution</w:t>
            </w:r>
          </w:p>
        </w:tc>
        <w:tc>
          <w:tcPr>
            <w:tcW w:w="7258" w:type="dxa"/>
            <w:tcMar>
              <w:top w:w="80" w:type="dxa"/>
              <w:left w:w="112" w:type="dxa"/>
              <w:bottom w:w="83" w:type="dxa"/>
              <w:right w:w="112" w:type="dxa"/>
            </w:tcMar>
            <w:vAlign w:val="center"/>
          </w:tcPr>
          <w:p w:rsidR="004D4120" w:rsidRDefault="00FD2126">
            <w:pPr>
              <w:spacing w:after="0" w:line="252" w:lineRule="auto"/>
            </w:pPr>
            <w:r>
              <w:rPr>
                <w:sz w:val="15"/>
              </w:rPr>
              <w:t>Keep one final technical outcome per host and phase; overall status may be partial.</w:t>
            </w:r>
          </w:p>
        </w:tc>
      </w:tr>
      <w:tr w:rsidR="004D4120">
        <w:trPr>
          <w:cantSplit/>
          <w:jc w:val="center"/>
        </w:trPr>
        <w:tc>
          <w:tcPr>
            <w:tcW w:w="275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SOP script output</w:t>
            </w:r>
          </w:p>
        </w:tc>
        <w:tc>
          <w:tcPr>
            <w:tcW w:w="7258"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Require mandatory structured markers, target version, health and reboot evidence.</w:t>
            </w:r>
          </w:p>
        </w:tc>
      </w:tr>
      <w:tr w:rsidR="004D4120">
        <w:trPr>
          <w:cantSplit/>
          <w:jc w:val="center"/>
        </w:trPr>
        <w:tc>
          <w:tcPr>
            <w:tcW w:w="2750" w:type="dxa"/>
            <w:tcMar>
              <w:top w:w="80" w:type="dxa"/>
              <w:left w:w="112" w:type="dxa"/>
              <w:bottom w:w="83" w:type="dxa"/>
              <w:right w:w="112" w:type="dxa"/>
            </w:tcMar>
            <w:vAlign w:val="center"/>
          </w:tcPr>
          <w:p w:rsidR="004D4120" w:rsidRDefault="00FD2126">
            <w:pPr>
              <w:spacing w:after="0" w:line="252" w:lineRule="auto"/>
            </w:pPr>
            <w:r>
              <w:rPr>
                <w:b/>
                <w:sz w:val="15"/>
              </w:rPr>
              <w:t>Security closure</w:t>
            </w:r>
          </w:p>
        </w:tc>
        <w:tc>
          <w:tcPr>
            <w:tcW w:w="7258" w:type="dxa"/>
            <w:tcMar>
              <w:top w:w="80" w:type="dxa"/>
              <w:left w:w="112" w:type="dxa"/>
              <w:bottom w:w="83" w:type="dxa"/>
              <w:right w:w="112" w:type="dxa"/>
            </w:tcMar>
            <w:vAlign w:val="center"/>
          </w:tcPr>
          <w:p w:rsidR="004D4120" w:rsidRDefault="00FD2126">
            <w:pPr>
              <w:spacing w:after="0" w:line="252" w:lineRule="auto"/>
            </w:pPr>
            <w:r>
              <w:rPr>
                <w:sz w:val="15"/>
              </w:rPr>
              <w:t>Require a later authoritative source assessment showing resolution, not just tool success or `UATFixed`.</w:t>
            </w:r>
          </w:p>
        </w:tc>
      </w:tr>
      <w:tr w:rsidR="004D4120">
        <w:trPr>
          <w:cantSplit/>
          <w:jc w:val="center"/>
        </w:trPr>
        <w:tc>
          <w:tcPr>
            <w:tcW w:w="275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Sync failure</w:t>
            </w:r>
          </w:p>
        </w:tc>
        <w:tc>
          <w:tcPr>
            <w:tcW w:w="7258"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Retain pending Helix/CMDB write in independent retry queue; no patch replay as a side effect.</w:t>
            </w:r>
          </w:p>
        </w:tc>
      </w:tr>
      <w:tr w:rsidR="004D4120">
        <w:trPr>
          <w:cantSplit/>
          <w:jc w:val="center"/>
        </w:trPr>
        <w:tc>
          <w:tcPr>
            <w:tcW w:w="2750" w:type="dxa"/>
            <w:tcMar>
              <w:top w:w="80" w:type="dxa"/>
              <w:left w:w="112" w:type="dxa"/>
              <w:bottom w:w="83" w:type="dxa"/>
              <w:right w:w="112" w:type="dxa"/>
            </w:tcMar>
            <w:vAlign w:val="center"/>
          </w:tcPr>
          <w:p w:rsidR="004D4120" w:rsidRDefault="00FD2126">
            <w:pPr>
              <w:spacing w:after="0" w:line="252" w:lineRule="auto"/>
            </w:pPr>
            <w:r>
              <w:rPr>
                <w:b/>
                <w:sz w:val="15"/>
              </w:rPr>
              <w:t>Audit</w:t>
            </w:r>
          </w:p>
        </w:tc>
        <w:tc>
          <w:tcPr>
            <w:tcW w:w="7258" w:type="dxa"/>
            <w:tcMar>
              <w:top w:w="80" w:type="dxa"/>
              <w:left w:w="112" w:type="dxa"/>
              <w:bottom w:w="83" w:type="dxa"/>
              <w:right w:w="112" w:type="dxa"/>
            </w:tcMar>
            <w:vAlign w:val="center"/>
          </w:tcPr>
          <w:p w:rsidR="004D4120" w:rsidRDefault="00FD2126">
            <w:pPr>
              <w:spacing w:after="0" w:line="252" w:lineRule="auto"/>
            </w:pPr>
            <w:r>
              <w:rPr>
                <w:sz w:val="15"/>
              </w:rPr>
              <w:t>Persist request, actor, values before/after, native operation ID, timestamps and evidence references.</w:t>
            </w:r>
          </w:p>
        </w:tc>
      </w:tr>
      <w:tr w:rsidR="004D4120">
        <w:trPr>
          <w:cantSplit/>
          <w:jc w:val="center"/>
        </w:trPr>
        <w:tc>
          <w:tcPr>
            <w:tcW w:w="275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Secrets and logs</w:t>
            </w:r>
          </w:p>
        </w:tc>
        <w:tc>
          <w:tcPr>
            <w:tcW w:w="7258"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Mask credentials and sensitive parameters; use approved access and evidence-retention policy.</w:t>
            </w:r>
          </w:p>
        </w:tc>
      </w:tr>
    </w:tbl>
    <w:p w:rsidR="004D4120" w:rsidRDefault="004D4120">
      <w:pPr>
        <w:spacing w:after="0"/>
      </w:pPr>
    </w:p>
    <w:p w:rsidR="004D4120" w:rsidRDefault="004D4120">
      <w:pPr>
        <w:sectPr w:rsidR="004D4120">
          <w:pgSz w:w="11906" w:h="16838"/>
          <w:pgMar w:top="1077" w:right="1077" w:bottom="1020" w:left="1077" w:header="454" w:footer="510" w:gutter="0"/>
          <w:cols w:space="720"/>
          <w:docGrid w:linePitch="360"/>
        </w:sectPr>
      </w:pPr>
    </w:p>
    <w:p w:rsidR="004D4120" w:rsidRDefault="00FD2126">
      <w:pPr>
        <w:pStyle w:val="Heading1"/>
        <w:spacing w:before="300" w:after="100"/>
      </w:pPr>
      <w:r>
        <w:lastRenderedPageBreak/>
        <w:t>8.7 HLD - connected systems and responsibilities</w:t>
      </w:r>
    </w:p>
    <w:p w:rsidR="004D4120" w:rsidRDefault="00FD2126">
      <w:pPr>
        <w:spacing w:after="120" w:line="276" w:lineRule="auto"/>
      </w:pPr>
      <w:r>
        <w:t>VPM360 coordinates. IndusInd retains security assessment, CMDB, change authorization, patching tools and technical command ownership.</w:t>
      </w:r>
    </w:p>
    <w:p w:rsidR="004D4120" w:rsidRDefault="00FD2126">
      <w:pPr>
        <w:jc w:val="center"/>
      </w:pPr>
      <w:r>
        <w:rPr>
          <w:noProof/>
        </w:rPr>
        <w:drawing>
          <wp:inline distT="0" distB="0" distL="0" distR="0">
            <wp:extent cx="11449878" cy="34607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ld.png"/>
                    <pic:cNvPicPr/>
                  </pic:nvPicPr>
                  <pic:blipFill>
                    <a:blip r:embed="rId11"/>
                    <a:stretch>
                      <a:fillRect/>
                    </a:stretch>
                  </pic:blipFill>
                  <pic:spPr>
                    <a:xfrm>
                      <a:off x="0" y="0"/>
                      <a:ext cx="11453374" cy="3461807"/>
                    </a:xfrm>
                    <a:prstGeom prst="rect">
                      <a:avLst/>
                    </a:prstGeom>
                  </pic:spPr>
                </pic:pic>
              </a:graphicData>
            </a:graphic>
          </wp:inline>
        </w:drawing>
      </w:r>
    </w:p>
    <w:p w:rsidR="004D4120" w:rsidRDefault="004D4120">
      <w:pPr>
        <w:sectPr w:rsidR="004D4120">
          <w:pgSz w:w="23811" w:h="16838" w:orient="landscape"/>
          <w:pgMar w:top="907" w:right="1247" w:bottom="907" w:left="1247" w:header="454" w:footer="510" w:gutter="0"/>
          <w:cols w:space="720"/>
          <w:docGrid w:linePitch="360"/>
        </w:sectPr>
      </w:pPr>
    </w:p>
    <w:p w:rsidR="004D4120" w:rsidRDefault="00FD2126">
      <w:pPr>
        <w:pStyle w:val="Heading1"/>
        <w:spacing w:before="300" w:after="100"/>
      </w:pPr>
      <w:r>
        <w:lastRenderedPageBreak/>
        <w:t>8.8 LLD - guarded execution and separate lifecycle updates</w:t>
      </w:r>
    </w:p>
    <w:p w:rsidR="004D4120" w:rsidRDefault="00FD2126">
      <w:pPr>
        <w:spacing w:after="120" w:line="276" w:lineRule="auto"/>
      </w:pPr>
      <w:r>
        <w:t>Each mutating call is guarded by approved scope, current change decision, window and readiness. Technical and security verification remain separate.</w:t>
      </w:r>
    </w:p>
    <w:p w:rsidR="004D4120" w:rsidRDefault="00FD2126">
      <w:pPr>
        <w:jc w:val="center"/>
      </w:pPr>
      <w:r>
        <w:rPr>
          <w:noProof/>
        </w:rPr>
        <w:drawing>
          <wp:inline distT="0" distB="0" distL="0" distR="0">
            <wp:extent cx="6888670" cy="72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d.png"/>
                    <pic:cNvPicPr/>
                  </pic:nvPicPr>
                  <pic:blipFill>
                    <a:blip r:embed="rId12"/>
                    <a:stretch>
                      <a:fillRect/>
                    </a:stretch>
                  </pic:blipFill>
                  <pic:spPr>
                    <a:xfrm>
                      <a:off x="0" y="0"/>
                      <a:ext cx="6888670" cy="7200000"/>
                    </a:xfrm>
                    <a:prstGeom prst="rect">
                      <a:avLst/>
                    </a:prstGeom>
                  </pic:spPr>
                </pic:pic>
              </a:graphicData>
            </a:graphic>
          </wp:inline>
        </w:drawing>
      </w:r>
    </w:p>
    <w:p w:rsidR="004D4120" w:rsidRDefault="004D4120">
      <w:pPr>
        <w:sectPr w:rsidR="004D4120">
          <w:pgSz w:w="23811" w:h="16838" w:orient="landscape"/>
          <w:pgMar w:top="907" w:right="1247" w:bottom="907" w:left="1247" w:header="454" w:footer="510" w:gutter="0"/>
          <w:cols w:space="720"/>
          <w:docGrid w:linePitch="360"/>
        </w:sectPr>
      </w:pPr>
    </w:p>
    <w:p w:rsidR="004D4120" w:rsidRDefault="00FD2126">
      <w:pPr>
        <w:pStyle w:val="Heading1"/>
        <w:spacing w:before="300" w:after="100"/>
      </w:pPr>
      <w:r>
        <w:lastRenderedPageBreak/>
        <w:t>9. Reporting, analytics and governance</w:t>
      </w:r>
    </w:p>
    <w:p w:rsidR="004D4120" w:rsidRDefault="00FD2126">
      <w:pPr>
        <w:spacing w:line="276" w:lineRule="auto"/>
      </w:pPr>
      <w:r>
        <w:t>The eight Power BI outputs use the exact client-provided column labels reproduced below. The output must remain clear to authorized teams, with complete lineage to Tenable/Squad1, CMDB, Helix and execution records. A source label from an earlier report layout is not treated as authoritative when it conflicts with the governing business rules.</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4320"/>
        <w:gridCol w:w="5688"/>
      </w:tblGrid>
      <w:tr w:rsidR="004D4120">
        <w:trPr>
          <w:cantSplit/>
          <w:tblHeader/>
          <w:jc w:val="center"/>
        </w:trPr>
        <w:tc>
          <w:tcPr>
            <w:tcW w:w="4320" w:type="dxa"/>
            <w:shd w:val="clear" w:color="auto" w:fill="173653"/>
            <w:tcMar>
              <w:top w:w="105" w:type="dxa"/>
              <w:left w:w="115" w:type="dxa"/>
              <w:bottom w:w="100" w:type="dxa"/>
              <w:right w:w="115" w:type="dxa"/>
            </w:tcMar>
          </w:tcPr>
          <w:p w:rsidR="004D4120" w:rsidRDefault="00FD2126">
            <w:pPr>
              <w:spacing w:after="0"/>
            </w:pPr>
            <w:r>
              <w:rPr>
                <w:b/>
                <w:color w:val="FFFFFF"/>
                <w:sz w:val="16"/>
              </w:rPr>
              <w:t>Report</w:t>
            </w:r>
          </w:p>
        </w:tc>
        <w:tc>
          <w:tcPr>
            <w:tcW w:w="5688" w:type="dxa"/>
            <w:shd w:val="clear" w:color="auto" w:fill="173653"/>
            <w:tcMar>
              <w:top w:w="105" w:type="dxa"/>
              <w:left w:w="115" w:type="dxa"/>
              <w:bottom w:w="100" w:type="dxa"/>
              <w:right w:w="115" w:type="dxa"/>
            </w:tcMar>
          </w:tcPr>
          <w:p w:rsidR="004D4120" w:rsidRDefault="00FD2126">
            <w:pPr>
              <w:spacing w:after="0"/>
            </w:pPr>
            <w:r>
              <w:rPr>
                <w:b/>
                <w:color w:val="FFFFFF"/>
                <w:sz w:val="16"/>
              </w:rPr>
              <w:t>Business purpose</w:t>
            </w:r>
          </w:p>
        </w:tc>
      </w:tr>
      <w:tr w:rsidR="004D4120">
        <w:trPr>
          <w:cantSplit/>
          <w:jc w:val="center"/>
        </w:trPr>
        <w:tc>
          <w:tcPr>
            <w:tcW w:w="4320" w:type="dxa"/>
            <w:tcMar>
              <w:top w:w="80" w:type="dxa"/>
              <w:left w:w="112" w:type="dxa"/>
              <w:bottom w:w="83" w:type="dxa"/>
              <w:right w:w="112" w:type="dxa"/>
            </w:tcMar>
            <w:vAlign w:val="center"/>
          </w:tcPr>
          <w:p w:rsidR="004D4120" w:rsidRDefault="00FD2126">
            <w:pPr>
              <w:spacing w:after="0" w:line="252" w:lineRule="auto"/>
            </w:pPr>
            <w:r>
              <w:rPr>
                <w:b/>
                <w:sz w:val="16"/>
              </w:rPr>
              <w:t>1. Vulnerability Finding Report (with Normalization)</w:t>
            </w:r>
          </w:p>
        </w:tc>
        <w:tc>
          <w:tcPr>
            <w:tcW w:w="5688" w:type="dxa"/>
            <w:tcMar>
              <w:top w:w="80" w:type="dxa"/>
              <w:left w:w="112" w:type="dxa"/>
              <w:bottom w:w="83" w:type="dxa"/>
              <w:right w:w="112" w:type="dxa"/>
            </w:tcMar>
            <w:vAlign w:val="center"/>
          </w:tcPr>
          <w:p w:rsidR="004D4120" w:rsidRDefault="00FD2126">
            <w:pPr>
              <w:spacing w:after="0" w:line="252" w:lineRule="auto"/>
            </w:pPr>
            <w:r>
              <w:rPr>
                <w:sz w:val="16"/>
              </w:rPr>
              <w:t>Normalized server vulnerability findings with ownership, risk and lifecycle context.</w:t>
            </w:r>
          </w:p>
        </w:tc>
      </w:tr>
      <w:tr w:rsidR="004D4120">
        <w:trPr>
          <w:cantSplit/>
          <w:jc w:val="center"/>
        </w:trPr>
        <w:tc>
          <w:tcPr>
            <w:tcW w:w="432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2. CMDB CI Delta Report</w:t>
            </w:r>
          </w:p>
        </w:tc>
        <w:tc>
          <w:tcPr>
            <w:tcW w:w="5688"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One-column IP list of findings with no eligible server CI.</w:t>
            </w:r>
          </w:p>
        </w:tc>
      </w:tr>
      <w:tr w:rsidR="004D4120">
        <w:trPr>
          <w:cantSplit/>
          <w:jc w:val="center"/>
        </w:trPr>
        <w:tc>
          <w:tcPr>
            <w:tcW w:w="4320" w:type="dxa"/>
            <w:tcMar>
              <w:top w:w="80" w:type="dxa"/>
              <w:left w:w="112" w:type="dxa"/>
              <w:bottom w:w="83" w:type="dxa"/>
              <w:right w:w="112" w:type="dxa"/>
            </w:tcMar>
            <w:vAlign w:val="center"/>
          </w:tcPr>
          <w:p w:rsidR="004D4120" w:rsidRDefault="00FD2126">
            <w:pPr>
              <w:spacing w:after="0" w:line="252" w:lineRule="auto"/>
            </w:pPr>
            <w:r>
              <w:rPr>
                <w:b/>
                <w:sz w:val="16"/>
              </w:rPr>
              <w:t>3. Inventory Freeze Report</w:t>
            </w:r>
          </w:p>
        </w:tc>
        <w:tc>
          <w:tcPr>
            <w:tcW w:w="5688" w:type="dxa"/>
            <w:tcMar>
              <w:top w:w="80" w:type="dxa"/>
              <w:left w:w="112" w:type="dxa"/>
              <w:bottom w:w="83" w:type="dxa"/>
              <w:right w:w="112" w:type="dxa"/>
            </w:tcMar>
            <w:vAlign w:val="center"/>
          </w:tcPr>
          <w:p w:rsidR="004D4120" w:rsidRDefault="00FD2126">
            <w:pPr>
              <w:spacing w:after="0" w:line="252" w:lineRule="auto"/>
            </w:pPr>
            <w:r>
              <w:rPr>
                <w:sz w:val="16"/>
              </w:rPr>
              <w:t>Date-stamped OS, database and middleware server baseline for the approved patch cycle.</w:t>
            </w:r>
          </w:p>
        </w:tc>
      </w:tr>
      <w:tr w:rsidR="004D4120">
        <w:trPr>
          <w:cantSplit/>
          <w:jc w:val="center"/>
        </w:trPr>
        <w:tc>
          <w:tcPr>
            <w:tcW w:w="432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4. Vulnerability Aging &amp; SLA Report</w:t>
            </w:r>
          </w:p>
        </w:tc>
        <w:tc>
          <w:tcPr>
            <w:tcW w:w="5688"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Active/overdue finding visibility, planned completion, exceptions and responsible owner.</w:t>
            </w:r>
          </w:p>
        </w:tc>
      </w:tr>
      <w:tr w:rsidR="004D4120">
        <w:trPr>
          <w:cantSplit/>
          <w:jc w:val="center"/>
        </w:trPr>
        <w:tc>
          <w:tcPr>
            <w:tcW w:w="4320" w:type="dxa"/>
            <w:tcMar>
              <w:top w:w="80" w:type="dxa"/>
              <w:left w:w="112" w:type="dxa"/>
              <w:bottom w:w="83" w:type="dxa"/>
              <w:right w:w="112" w:type="dxa"/>
            </w:tcMar>
            <w:vAlign w:val="center"/>
          </w:tcPr>
          <w:p w:rsidR="004D4120" w:rsidRDefault="00FD2126">
            <w:pPr>
              <w:spacing w:after="0" w:line="252" w:lineRule="auto"/>
            </w:pPr>
            <w:r>
              <w:rPr>
                <w:b/>
                <w:sz w:val="16"/>
              </w:rPr>
              <w:t>5. Remediation Status Report</w:t>
            </w:r>
          </w:p>
        </w:tc>
        <w:tc>
          <w:tcPr>
            <w:tcW w:w="5688" w:type="dxa"/>
            <w:tcMar>
              <w:top w:w="80" w:type="dxa"/>
              <w:left w:w="112" w:type="dxa"/>
              <w:bottom w:w="83" w:type="dxa"/>
              <w:right w:w="112" w:type="dxa"/>
            </w:tcMar>
            <w:vAlign w:val="center"/>
          </w:tcPr>
          <w:p w:rsidR="004D4120" w:rsidRDefault="00FD2126">
            <w:pPr>
              <w:spacing w:after="0" w:line="252" w:lineRule="auto"/>
            </w:pPr>
            <w:r>
              <w:rPr>
                <w:sz w:val="16"/>
              </w:rPr>
              <w:t>UAT/Production remediation progress, exceptions, reopen and closure.</w:t>
            </w:r>
          </w:p>
        </w:tc>
      </w:tr>
      <w:tr w:rsidR="004D4120">
        <w:trPr>
          <w:cantSplit/>
          <w:jc w:val="center"/>
        </w:trPr>
        <w:tc>
          <w:tcPr>
            <w:tcW w:w="432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6. Patch Execution Report</w:t>
            </w:r>
          </w:p>
        </w:tc>
        <w:tc>
          <w:tcPr>
            <w:tcW w:w="5688"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Host-level patch execution, technical status, timestamps, versions and evidence.</w:t>
            </w:r>
          </w:p>
        </w:tc>
      </w:tr>
      <w:tr w:rsidR="004D4120">
        <w:trPr>
          <w:cantSplit/>
          <w:jc w:val="center"/>
        </w:trPr>
        <w:tc>
          <w:tcPr>
            <w:tcW w:w="4320" w:type="dxa"/>
            <w:tcMar>
              <w:top w:w="80" w:type="dxa"/>
              <w:left w:w="112" w:type="dxa"/>
              <w:bottom w:w="83" w:type="dxa"/>
              <w:right w:w="112" w:type="dxa"/>
            </w:tcMar>
            <w:vAlign w:val="center"/>
          </w:tcPr>
          <w:p w:rsidR="004D4120" w:rsidRDefault="00FD2126">
            <w:pPr>
              <w:spacing w:after="0" w:line="252" w:lineRule="auto"/>
            </w:pPr>
            <w:r>
              <w:rPr>
                <w:b/>
                <w:sz w:val="16"/>
              </w:rPr>
              <w:t>7. Failed Patch Deployment / Exception Report</w:t>
            </w:r>
          </w:p>
        </w:tc>
        <w:tc>
          <w:tcPr>
            <w:tcW w:w="5688" w:type="dxa"/>
            <w:tcMar>
              <w:top w:w="80" w:type="dxa"/>
              <w:left w:w="112" w:type="dxa"/>
              <w:bottom w:w="83" w:type="dxa"/>
              <w:right w:w="112" w:type="dxa"/>
            </w:tcMar>
            <w:vAlign w:val="center"/>
          </w:tcPr>
          <w:p w:rsidR="004D4120" w:rsidRDefault="00FD2126">
            <w:pPr>
              <w:spacing w:after="0" w:line="252" w:lineRule="auto"/>
            </w:pPr>
            <w:r>
              <w:rPr>
                <w:sz w:val="16"/>
              </w:rPr>
              <w:t>Patch failures and source exceptions requiring follow-up.</w:t>
            </w:r>
          </w:p>
        </w:tc>
      </w:tr>
      <w:tr w:rsidR="004D4120">
        <w:trPr>
          <w:cantSplit/>
          <w:jc w:val="center"/>
        </w:trPr>
        <w:tc>
          <w:tcPr>
            <w:tcW w:w="432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8. Post-Patch Verification &amp; Closure Report</w:t>
            </w:r>
          </w:p>
        </w:tc>
        <w:tc>
          <w:tcPr>
            <w:tcW w:w="5688"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Technical validation, subsequent security assessment and approved closure.</w:t>
            </w:r>
          </w:p>
        </w:tc>
      </w:tr>
    </w:tbl>
    <w:p w:rsidR="004D4120" w:rsidRDefault="004D4120">
      <w:pPr>
        <w:spacing w:after="0"/>
      </w:pPr>
    </w:p>
    <w:p w:rsidR="004D4120" w:rsidRDefault="00FD2126">
      <w:pPr>
        <w:pStyle w:val="Heading2"/>
        <w:spacing w:after="100"/>
      </w:pPr>
      <w:r>
        <w:t>9.1 Data-source precedence and report definition controls</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2995"/>
        <w:gridCol w:w="7013"/>
      </w:tblGrid>
      <w:tr w:rsidR="004D4120">
        <w:trPr>
          <w:cantSplit/>
          <w:tblHeader/>
          <w:jc w:val="center"/>
        </w:trPr>
        <w:tc>
          <w:tcPr>
            <w:tcW w:w="2995" w:type="dxa"/>
            <w:shd w:val="clear" w:color="auto" w:fill="173653"/>
            <w:tcMar>
              <w:top w:w="105" w:type="dxa"/>
              <w:left w:w="115" w:type="dxa"/>
              <w:bottom w:w="100" w:type="dxa"/>
              <w:right w:w="115" w:type="dxa"/>
            </w:tcMar>
          </w:tcPr>
          <w:p w:rsidR="004D4120" w:rsidRDefault="00FD2126">
            <w:pPr>
              <w:spacing w:after="0"/>
            </w:pPr>
            <w:r>
              <w:rPr>
                <w:b/>
                <w:color w:val="FFFFFF"/>
                <w:sz w:val="16"/>
              </w:rPr>
              <w:t>Business field / rule</w:t>
            </w:r>
          </w:p>
        </w:tc>
        <w:tc>
          <w:tcPr>
            <w:tcW w:w="7013" w:type="dxa"/>
            <w:shd w:val="clear" w:color="auto" w:fill="173653"/>
            <w:tcMar>
              <w:top w:w="105" w:type="dxa"/>
              <w:left w:w="115" w:type="dxa"/>
              <w:bottom w:w="100" w:type="dxa"/>
              <w:right w:w="115" w:type="dxa"/>
            </w:tcMar>
          </w:tcPr>
          <w:p w:rsidR="004D4120" w:rsidRDefault="00FD2126">
            <w:pPr>
              <w:spacing w:after="0"/>
            </w:pPr>
            <w:r>
              <w:rPr>
                <w:b/>
                <w:color w:val="FFFFFF"/>
                <w:sz w:val="16"/>
              </w:rPr>
              <w:t>Authoritative V.1 treatment</w:t>
            </w:r>
          </w:p>
        </w:tc>
      </w:tr>
      <w:tr w:rsidR="004D4120">
        <w:trPr>
          <w:cantSplit/>
          <w:jc w:val="center"/>
        </w:trPr>
        <w:tc>
          <w:tcPr>
            <w:tcW w:w="2995" w:type="dxa"/>
            <w:tcMar>
              <w:top w:w="80" w:type="dxa"/>
              <w:left w:w="112" w:type="dxa"/>
              <w:bottom w:w="83" w:type="dxa"/>
              <w:right w:w="112" w:type="dxa"/>
            </w:tcMar>
            <w:vAlign w:val="center"/>
          </w:tcPr>
          <w:p w:rsidR="004D4120" w:rsidRDefault="00FD2126">
            <w:pPr>
              <w:spacing w:after="0" w:line="252" w:lineRule="auto"/>
            </w:pPr>
            <w:r>
              <w:rPr>
                <w:b/>
                <w:sz w:val="16"/>
              </w:rPr>
              <w:t>Tenable CVSS score</w:t>
            </w:r>
          </w:p>
        </w:tc>
        <w:tc>
          <w:tcPr>
            <w:tcW w:w="7013" w:type="dxa"/>
            <w:tcMar>
              <w:top w:w="80" w:type="dxa"/>
              <w:left w:w="112" w:type="dxa"/>
              <w:bottom w:w="83" w:type="dxa"/>
              <w:right w:w="112" w:type="dxa"/>
            </w:tcMar>
            <w:vAlign w:val="center"/>
          </w:tcPr>
          <w:p w:rsidR="004D4120" w:rsidRDefault="00FD2126">
            <w:pPr>
              <w:spacing w:after="0" w:line="252" w:lineRule="auto"/>
            </w:pPr>
            <w:r>
              <w:rPr>
                <w:sz w:val="16"/>
              </w:rPr>
              <w:t>Tenable CVSS V3 Base Score, with V4 Base Score fallback. Any report logic mentioning V2 fallback is overridden pending client signoff.</w:t>
            </w:r>
          </w:p>
        </w:tc>
      </w:tr>
      <w:tr w:rsidR="004D4120">
        <w:trPr>
          <w:cantSplit/>
          <w:jc w:val="center"/>
        </w:trPr>
        <w:tc>
          <w:tcPr>
            <w:tcW w:w="2995"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Squad1 Exception_ID / Exception_END_Date</w:t>
            </w:r>
          </w:p>
        </w:tc>
        <w:tc>
          <w:tcPr>
            <w:tcW w:w="7013"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From Squad1 source for vulnerability exception tracking; Helix may hold change decisions separately.</w:t>
            </w:r>
          </w:p>
        </w:tc>
      </w:tr>
      <w:tr w:rsidR="004D4120">
        <w:trPr>
          <w:cantSplit/>
          <w:jc w:val="center"/>
        </w:trPr>
        <w:tc>
          <w:tcPr>
            <w:tcW w:w="2995" w:type="dxa"/>
            <w:tcMar>
              <w:top w:w="80" w:type="dxa"/>
              <w:left w:w="112" w:type="dxa"/>
              <w:bottom w:w="83" w:type="dxa"/>
              <w:right w:w="112" w:type="dxa"/>
            </w:tcMar>
            <w:vAlign w:val="center"/>
          </w:tcPr>
          <w:p w:rsidR="004D4120" w:rsidRDefault="00FD2126">
            <w:pPr>
              <w:spacing w:after="0" w:line="252" w:lineRule="auto"/>
            </w:pPr>
            <w:r>
              <w:rPr>
                <w:b/>
                <w:sz w:val="16"/>
              </w:rPr>
              <w:t>Squad1 Pending_With_Name / STATUS</w:t>
            </w:r>
          </w:p>
        </w:tc>
        <w:tc>
          <w:tcPr>
            <w:tcW w:w="7013" w:type="dxa"/>
            <w:tcMar>
              <w:top w:w="80" w:type="dxa"/>
              <w:left w:w="112" w:type="dxa"/>
              <w:bottom w:w="83" w:type="dxa"/>
              <w:right w:w="112" w:type="dxa"/>
            </w:tcMar>
            <w:vAlign w:val="center"/>
          </w:tcPr>
          <w:p w:rsidR="004D4120" w:rsidRDefault="00FD2126">
            <w:pPr>
              <w:spacing w:after="0" w:line="252" w:lineRule="auto"/>
            </w:pPr>
            <w:r>
              <w:rPr>
                <w:sz w:val="16"/>
              </w:rPr>
              <w:t>Preserve source pending owner and lifecycle; distinguish from Helix change approval/status values.</w:t>
            </w:r>
          </w:p>
        </w:tc>
      </w:tr>
      <w:tr w:rsidR="004D4120">
        <w:trPr>
          <w:cantSplit/>
          <w:jc w:val="center"/>
        </w:trPr>
        <w:tc>
          <w:tcPr>
            <w:tcW w:w="2995"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VulnerabilityNo</w:t>
            </w:r>
          </w:p>
        </w:tc>
        <w:tc>
          <w:tcPr>
            <w:tcW w:w="7013"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Preserve Squad1 source VulnerabilityNo; a distinct internal platform ID may also be stored if needed.</w:t>
            </w:r>
          </w:p>
        </w:tc>
      </w:tr>
      <w:tr w:rsidR="004D4120">
        <w:trPr>
          <w:cantSplit/>
          <w:jc w:val="center"/>
        </w:trPr>
        <w:tc>
          <w:tcPr>
            <w:tcW w:w="2995" w:type="dxa"/>
            <w:tcMar>
              <w:top w:w="80" w:type="dxa"/>
              <w:left w:w="112" w:type="dxa"/>
              <w:bottom w:w="83" w:type="dxa"/>
              <w:right w:w="112" w:type="dxa"/>
            </w:tcMar>
            <w:vAlign w:val="center"/>
          </w:tcPr>
          <w:p w:rsidR="004D4120" w:rsidRDefault="00FD2126">
            <w:pPr>
              <w:spacing w:after="0" w:line="252" w:lineRule="auto"/>
            </w:pPr>
            <w:r>
              <w:rPr>
                <w:b/>
                <w:sz w:val="16"/>
              </w:rPr>
              <w:t>VulnID</w:t>
            </w:r>
          </w:p>
        </w:tc>
        <w:tc>
          <w:tcPr>
            <w:tcW w:w="7013" w:type="dxa"/>
            <w:tcMar>
              <w:top w:w="80" w:type="dxa"/>
              <w:left w:w="112" w:type="dxa"/>
              <w:bottom w:w="83" w:type="dxa"/>
              <w:right w:w="112" w:type="dxa"/>
            </w:tcMar>
            <w:vAlign w:val="center"/>
          </w:tcPr>
          <w:p w:rsidR="004D4120" w:rsidRDefault="00FD2126">
            <w:pPr>
              <w:spacing w:after="0" w:line="252" w:lineRule="auto"/>
            </w:pPr>
            <w:r>
              <w:rPr>
                <w:sz w:val="16"/>
              </w:rPr>
              <w:t>Keep the existing reporting field but confirm its derivation before use as the uniqueness key.</w:t>
            </w:r>
          </w:p>
        </w:tc>
      </w:tr>
      <w:tr w:rsidR="004D4120">
        <w:trPr>
          <w:cantSplit/>
          <w:jc w:val="center"/>
        </w:trPr>
        <w:tc>
          <w:tcPr>
            <w:tcW w:w="2995"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Tenable Rescan Status</w:t>
            </w:r>
          </w:p>
        </w:tc>
        <w:tc>
          <w:tcPr>
            <w:tcW w:w="7013"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Use the next available authoritative assessment result; no assumed VPM360 scan-trigger interface.</w:t>
            </w:r>
          </w:p>
        </w:tc>
      </w:tr>
      <w:tr w:rsidR="004D4120">
        <w:trPr>
          <w:cantSplit/>
          <w:jc w:val="center"/>
        </w:trPr>
        <w:tc>
          <w:tcPr>
            <w:tcW w:w="2995" w:type="dxa"/>
            <w:tcMar>
              <w:top w:w="80" w:type="dxa"/>
              <w:left w:w="112" w:type="dxa"/>
              <w:bottom w:w="83" w:type="dxa"/>
              <w:right w:w="112" w:type="dxa"/>
            </w:tcMar>
            <w:vAlign w:val="center"/>
          </w:tcPr>
          <w:p w:rsidR="004D4120" w:rsidRDefault="00FD2126">
            <w:pPr>
              <w:spacing w:after="0" w:line="252" w:lineRule="auto"/>
            </w:pPr>
            <w:r>
              <w:rPr>
                <w:b/>
                <w:sz w:val="16"/>
              </w:rPr>
              <w:t>Controller Command ID</w:t>
            </w:r>
          </w:p>
        </w:tc>
        <w:tc>
          <w:tcPr>
            <w:tcW w:w="7013" w:type="dxa"/>
            <w:tcMar>
              <w:top w:w="80" w:type="dxa"/>
              <w:left w:w="112" w:type="dxa"/>
              <w:bottom w:w="83" w:type="dxa"/>
              <w:right w:w="112" w:type="dxa"/>
            </w:tcMar>
            <w:vAlign w:val="center"/>
          </w:tcPr>
          <w:p w:rsidR="004D4120" w:rsidRDefault="00FD2126">
            <w:pPr>
              <w:spacing w:after="0" w:line="252" w:lineRule="auto"/>
            </w:pPr>
            <w:r>
              <w:rPr>
                <w:sz w:val="16"/>
              </w:rPr>
              <w:t>Retain the report header. Its logical value is the applicable native executor operation reference; mapping varies by route.</w:t>
            </w:r>
          </w:p>
        </w:tc>
      </w:tr>
      <w:tr w:rsidR="004D4120">
        <w:trPr>
          <w:cantSplit/>
          <w:jc w:val="center"/>
        </w:trPr>
        <w:tc>
          <w:tcPr>
            <w:tcW w:w="2995"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Delta report</w:t>
            </w:r>
          </w:p>
        </w:tc>
        <w:tc>
          <w:tcPr>
            <w:tcW w:w="7013"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IP Address only, as explicitly requested by IndusInd.</w:t>
            </w:r>
          </w:p>
        </w:tc>
      </w:tr>
      <w:tr w:rsidR="004D4120">
        <w:trPr>
          <w:cantSplit/>
          <w:jc w:val="center"/>
        </w:trPr>
        <w:tc>
          <w:tcPr>
            <w:tcW w:w="2995" w:type="dxa"/>
            <w:tcMar>
              <w:top w:w="80" w:type="dxa"/>
              <w:left w:w="112" w:type="dxa"/>
              <w:bottom w:w="83" w:type="dxa"/>
              <w:right w:w="112" w:type="dxa"/>
            </w:tcMar>
            <w:vAlign w:val="center"/>
          </w:tcPr>
          <w:p w:rsidR="004D4120" w:rsidRDefault="00FD2126">
            <w:pPr>
              <w:spacing w:after="0" w:line="252" w:lineRule="auto"/>
            </w:pPr>
            <w:r>
              <w:rPr>
                <w:b/>
                <w:sz w:val="16"/>
              </w:rPr>
              <w:t>CMDB Update status</w:t>
            </w:r>
          </w:p>
        </w:tc>
        <w:tc>
          <w:tcPr>
            <w:tcW w:w="7013" w:type="dxa"/>
            <w:tcMar>
              <w:top w:w="80" w:type="dxa"/>
              <w:left w:w="112" w:type="dxa"/>
              <w:bottom w:w="83" w:type="dxa"/>
              <w:right w:w="112" w:type="dxa"/>
            </w:tcMar>
            <w:vAlign w:val="center"/>
          </w:tcPr>
          <w:p w:rsidR="004D4120" w:rsidRDefault="00FD2126">
            <w:pPr>
              <w:spacing w:after="0" w:line="252" w:lineRule="auto"/>
            </w:pPr>
            <w:r>
              <w:rPr>
                <w:sz w:val="16"/>
              </w:rPr>
              <w:t>Report authorized accepted writes and reconciliation; do not infer success from HTTP submission alone.</w:t>
            </w:r>
          </w:p>
        </w:tc>
      </w:tr>
    </w:tbl>
    <w:p w:rsidR="004D4120" w:rsidRDefault="004D4120">
      <w:pPr>
        <w:spacing w:after="0"/>
      </w:pPr>
    </w:p>
    <w:p w:rsidR="004D4120" w:rsidRDefault="00FD2126">
      <w:pPr>
        <w:pStyle w:val="Heading2"/>
        <w:spacing w:after="100"/>
      </w:pPr>
      <w:r>
        <w:t>9.2 Exact Power BI report field dictionaries</w:t>
      </w:r>
    </w:p>
    <w:p w:rsidR="004D4120" w:rsidRDefault="00FD2126">
      <w:pPr>
        <w:spacing w:line="276" w:lineRule="auto"/>
      </w:pPr>
      <w:r>
        <w:t>All 201 column positions are included below. The Field column preserves supplied spelling and order. The Source / rule columns describe the proposed use for IndusInd approval; source contradictions are handled under Section 9.1.</w:t>
      </w:r>
    </w:p>
    <w:p w:rsidR="004D4120" w:rsidRDefault="00FD2126">
      <w:pPr>
        <w:pStyle w:val="Heading3"/>
        <w:spacing w:after="100"/>
      </w:pPr>
      <w:r>
        <w:t>9.2.1 1. Vulnerability Finding Report (with Normalization)</w:t>
      </w:r>
    </w:p>
    <w:p w:rsidR="004D4120" w:rsidRDefault="00FD2126">
      <w:pPr>
        <w:spacing w:after="80" w:line="276" w:lineRule="auto"/>
      </w:pPr>
      <w:r>
        <w:t>Publish the normalized vulnerability finding dataset after Tenable ingestion, server-CI correlation and lifecycle enrichment.</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3053"/>
        <w:gridCol w:w="2261"/>
        <w:gridCol w:w="4694"/>
      </w:tblGrid>
      <w:tr w:rsidR="004D4120">
        <w:trPr>
          <w:cantSplit/>
          <w:tblHeader/>
          <w:jc w:val="center"/>
        </w:trPr>
        <w:tc>
          <w:tcPr>
            <w:tcW w:w="3053" w:type="dxa"/>
            <w:shd w:val="clear" w:color="auto" w:fill="173653"/>
            <w:tcMar>
              <w:top w:w="105" w:type="dxa"/>
              <w:left w:w="115" w:type="dxa"/>
              <w:bottom w:w="100" w:type="dxa"/>
              <w:right w:w="115" w:type="dxa"/>
            </w:tcMar>
          </w:tcPr>
          <w:p w:rsidR="004D4120" w:rsidRDefault="00FD2126">
            <w:pPr>
              <w:spacing w:after="0"/>
            </w:pPr>
            <w:r>
              <w:rPr>
                <w:b/>
                <w:color w:val="FFFFFF"/>
                <w:sz w:val="14"/>
              </w:rPr>
              <w:t>Field (exact label)</w:t>
            </w:r>
          </w:p>
        </w:tc>
        <w:tc>
          <w:tcPr>
            <w:tcW w:w="2261" w:type="dxa"/>
            <w:shd w:val="clear" w:color="auto" w:fill="173653"/>
            <w:tcMar>
              <w:top w:w="105" w:type="dxa"/>
              <w:left w:w="115" w:type="dxa"/>
              <w:bottom w:w="100" w:type="dxa"/>
              <w:right w:w="115" w:type="dxa"/>
            </w:tcMar>
          </w:tcPr>
          <w:p w:rsidR="004D4120" w:rsidRDefault="00FD2126">
            <w:pPr>
              <w:spacing w:after="0"/>
            </w:pPr>
            <w:r>
              <w:rPr>
                <w:b/>
                <w:color w:val="FFFFFF"/>
                <w:sz w:val="14"/>
              </w:rPr>
              <w:t>Source / lineage</w:t>
            </w:r>
          </w:p>
        </w:tc>
        <w:tc>
          <w:tcPr>
            <w:tcW w:w="4694" w:type="dxa"/>
            <w:shd w:val="clear" w:color="auto" w:fill="173653"/>
            <w:tcMar>
              <w:top w:w="105" w:type="dxa"/>
              <w:left w:w="115" w:type="dxa"/>
              <w:bottom w:w="100" w:type="dxa"/>
              <w:right w:w="115" w:type="dxa"/>
            </w:tcMar>
          </w:tcPr>
          <w:p w:rsidR="004D4120" w:rsidRDefault="00FD2126">
            <w:pPr>
              <w:spacing w:after="0"/>
            </w:pPr>
            <w:r>
              <w:rPr>
                <w:b/>
                <w:color w:val="FFFFFF"/>
                <w:sz w:val="14"/>
              </w:rPr>
              <w:t>Purpose and business rule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01  VulnerabilityNo</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Squad1 ID / VPM360 record key</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Internal unique vulnerability record number.</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02  VulnID</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Derived; identity rule pending validation</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Normalized vulnerability identifier built from plugin/IP/port logic.</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03  PluginID</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Tenable Data</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Tenable plugin ID.</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04  IP Address</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Tenable Data</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Affected server IP from Tenable scan result.</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lastRenderedPageBreak/>
              <w:t>05  HostName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Server hostname correlated from Helix CMDB using IP address.</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06  Vulnerability_Name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Tenable Data</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Tenable plugin name / finding name.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07  Description</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Tenable Data</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Tenable vulnerability description.</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08  Protocol</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Tenable Data</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Protocol reported by Tenable.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09  Port</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Tenable Data</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Affected port.</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10  Risk_Rating</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Tenable Data</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Tenable severity / normalized risk rating.</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11  CVSS_Score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Tenable normalized V3 -&gt; V4 / source policy</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Use approved V3 Base Score; V4 fallback if V3 missing. Preserve original source score.</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12  CVE_ID</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Tenable Data</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All CVE IDs associated with the finding.</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13  STATUS</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Squad1 finding state; Helix change state separate</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Lifecycle status driven by Helix / remediation workflow.</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14  Recommendation</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Tenable Data</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Steps to remediation / solution text.</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15  Solution_Category</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Tenable Data</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Tenable plugin family / solution category.</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16  Plugin Output</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Tenable Data</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Raw plugin output useful for installed/expected package or version evidence.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17  Vulnerability_Holder</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Server/application owner mapped from CMDB; exact client attribute to be confirmed.</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18  Vulnerability_Holder_Department</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Owner department from CMDB.</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19  Vulnerability_Holder_Location</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Owner/server location from CMDB.</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20  BU_Head</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Business / IT group head from CMDB mapping.</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21  IBL Spoc</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 approved owner mapping</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IBL SPOC from CMDB.</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22  Application_Mapping</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Application mapped to the server CI.</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23  Environment</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Server environment from CMDB.</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24  ApplicationName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bookmarkStart w:id="0" w:name="_GoBack"/>
            <w:bookmarkEnd w:id="0"/>
            <w:r>
              <w:rPr>
                <w:sz w:val="14"/>
              </w:rPr>
              <w:t>CMDB</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Application name related to the server.</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25  Application_Owner</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Application owner from CMDB.</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26  AssetStatus</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Current server asset/CI status.</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27  Asset_Type_Name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Server asset type / class.</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28  Operating_System</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Operating system of the server.</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29  FirstPublishedDate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Tenable Data</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First discovered / first published date used for aging.</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30  Ageing</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Derived</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Days since FirstPublishedDate while the finding remains active.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31  PlannedRemediationDate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Helix</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Planned remediation / due date when available.</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32  Compliance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Helix</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SLA compliance / non-compliance outcome based on configured SLA.</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33  UATFixed</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Squad1 (source lifecycle) / agreed verification</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Whether fixed in UAT.</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34  ProductionFixed</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Squad1 (source lifecycle) / agreed verification</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Whether fixed in Production.</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35  Pending_With_Name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Squad1 (source lifecycle) / agreed verification</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Current pending owner/team/person.</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36  Exception_ID</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Squad1 (source lifecycle) / agreed verification</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Exception ID from Squad1; do not replace with change decision ID.</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37  Exception_END_Date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Squad1 (source lifecycle) / agreed verification</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Exception expiry/end date from Squad1.</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38  ReopenDate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Squad1 (source lifecycle) / agreed verification</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Date finding was reopened, when applicable.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39  VulnerabilityCompletionDate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Squad1 (source lifecycle) / agreed verification</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Date vulnerability is confirmed completed/closed.</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40  Closed_Comment</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Helix</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Closure comment / evidence summary.</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lastRenderedPageBreak/>
              <w:t>41  Exploit</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Tenable Data</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Tenable exploit indicator.</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42  Assessment_Name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Assessment / server inventory grouping used for reporting if configured.</w:t>
            </w:r>
          </w:p>
        </w:tc>
      </w:tr>
    </w:tbl>
    <w:p w:rsidR="004D4120" w:rsidRDefault="004D4120">
      <w:pPr>
        <w:spacing w:after="0"/>
      </w:pPr>
    </w:p>
    <w:p w:rsidR="004D4120" w:rsidRDefault="00FD2126">
      <w:pPr>
        <w:pStyle w:val="Heading3"/>
        <w:spacing w:after="100"/>
      </w:pPr>
      <w:r>
        <w:t>9.2.2 2. CMDB CI Delta Report</w:t>
      </w:r>
    </w:p>
    <w:p w:rsidR="004D4120" w:rsidRDefault="00FD2126">
      <w:pPr>
        <w:spacing w:after="80" w:line="276" w:lineRule="auto"/>
      </w:pPr>
      <w:r>
        <w:t>Publish only the IP addresses for which server correlation did not find a CI in BMC Helix CMDB, for CMDB team action.</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3053"/>
        <w:gridCol w:w="2261"/>
        <w:gridCol w:w="4694"/>
      </w:tblGrid>
      <w:tr w:rsidR="004D4120">
        <w:trPr>
          <w:cantSplit/>
          <w:tblHeader/>
          <w:jc w:val="center"/>
        </w:trPr>
        <w:tc>
          <w:tcPr>
            <w:tcW w:w="3053" w:type="dxa"/>
            <w:shd w:val="clear" w:color="auto" w:fill="173653"/>
            <w:tcMar>
              <w:top w:w="105" w:type="dxa"/>
              <w:left w:w="115" w:type="dxa"/>
              <w:bottom w:w="100" w:type="dxa"/>
              <w:right w:w="115" w:type="dxa"/>
            </w:tcMar>
          </w:tcPr>
          <w:p w:rsidR="004D4120" w:rsidRDefault="00FD2126">
            <w:pPr>
              <w:spacing w:after="0"/>
            </w:pPr>
            <w:r>
              <w:rPr>
                <w:b/>
                <w:color w:val="FFFFFF"/>
                <w:sz w:val="14"/>
              </w:rPr>
              <w:t>Field (exact label)</w:t>
            </w:r>
          </w:p>
        </w:tc>
        <w:tc>
          <w:tcPr>
            <w:tcW w:w="2261" w:type="dxa"/>
            <w:shd w:val="clear" w:color="auto" w:fill="173653"/>
            <w:tcMar>
              <w:top w:w="105" w:type="dxa"/>
              <w:left w:w="115" w:type="dxa"/>
              <w:bottom w:w="100" w:type="dxa"/>
              <w:right w:w="115" w:type="dxa"/>
            </w:tcMar>
          </w:tcPr>
          <w:p w:rsidR="004D4120" w:rsidRDefault="00FD2126">
            <w:pPr>
              <w:spacing w:after="0"/>
            </w:pPr>
            <w:r>
              <w:rPr>
                <w:b/>
                <w:color w:val="FFFFFF"/>
                <w:sz w:val="14"/>
              </w:rPr>
              <w:t>Source / lineage</w:t>
            </w:r>
          </w:p>
        </w:tc>
        <w:tc>
          <w:tcPr>
            <w:tcW w:w="4694" w:type="dxa"/>
            <w:shd w:val="clear" w:color="auto" w:fill="173653"/>
            <w:tcMar>
              <w:top w:w="105" w:type="dxa"/>
              <w:left w:w="115" w:type="dxa"/>
              <w:bottom w:w="100" w:type="dxa"/>
              <w:right w:w="115" w:type="dxa"/>
            </w:tcMar>
          </w:tcPr>
          <w:p w:rsidR="004D4120" w:rsidRDefault="00FD2126">
            <w:pPr>
              <w:spacing w:after="0"/>
            </w:pPr>
            <w:r>
              <w:rPr>
                <w:b/>
                <w:color w:val="FFFFFF"/>
                <w:sz w:val="14"/>
              </w:rPr>
              <w:t>Purpose and business rule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01  IP Address</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Tenable Data</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IP address for which no server CI was found in Helix CMDB.</w:t>
            </w:r>
          </w:p>
        </w:tc>
      </w:tr>
    </w:tbl>
    <w:p w:rsidR="004D4120" w:rsidRDefault="004D4120">
      <w:pPr>
        <w:spacing w:after="0"/>
      </w:pPr>
    </w:p>
    <w:p w:rsidR="004D4120" w:rsidRDefault="00FD2126">
      <w:pPr>
        <w:pStyle w:val="Heading3"/>
        <w:spacing w:after="100"/>
      </w:pPr>
      <w:r>
        <w:t>9.2.3 3. Inventory Freeze Report</w:t>
      </w:r>
    </w:p>
    <w:p w:rsidR="004D4120" w:rsidRDefault="00FD2126">
      <w:pPr>
        <w:spacing w:after="80" w:line="276" w:lineRule="auto"/>
      </w:pPr>
      <w:r>
        <w:t>Create a point-in-time server inventory baseline for the patching cycle across OS, DB and Middleware scopes.</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3053"/>
        <w:gridCol w:w="2261"/>
        <w:gridCol w:w="4694"/>
      </w:tblGrid>
      <w:tr w:rsidR="004D4120">
        <w:trPr>
          <w:cantSplit/>
          <w:tblHeader/>
          <w:jc w:val="center"/>
        </w:trPr>
        <w:tc>
          <w:tcPr>
            <w:tcW w:w="3053" w:type="dxa"/>
            <w:shd w:val="clear" w:color="auto" w:fill="173653"/>
            <w:tcMar>
              <w:top w:w="105" w:type="dxa"/>
              <w:left w:w="115" w:type="dxa"/>
              <w:bottom w:w="100" w:type="dxa"/>
              <w:right w:w="115" w:type="dxa"/>
            </w:tcMar>
          </w:tcPr>
          <w:p w:rsidR="004D4120" w:rsidRDefault="00FD2126">
            <w:pPr>
              <w:spacing w:after="0"/>
            </w:pPr>
            <w:r>
              <w:rPr>
                <w:b/>
                <w:color w:val="FFFFFF"/>
                <w:sz w:val="14"/>
              </w:rPr>
              <w:t>Field (exact label)</w:t>
            </w:r>
          </w:p>
        </w:tc>
        <w:tc>
          <w:tcPr>
            <w:tcW w:w="2261" w:type="dxa"/>
            <w:shd w:val="clear" w:color="auto" w:fill="173653"/>
            <w:tcMar>
              <w:top w:w="105" w:type="dxa"/>
              <w:left w:w="115" w:type="dxa"/>
              <w:bottom w:w="100" w:type="dxa"/>
              <w:right w:w="115" w:type="dxa"/>
            </w:tcMar>
          </w:tcPr>
          <w:p w:rsidR="004D4120" w:rsidRDefault="00FD2126">
            <w:pPr>
              <w:spacing w:after="0"/>
            </w:pPr>
            <w:r>
              <w:rPr>
                <w:b/>
                <w:color w:val="FFFFFF"/>
                <w:sz w:val="14"/>
              </w:rPr>
              <w:t>Source / lineage</w:t>
            </w:r>
          </w:p>
        </w:tc>
        <w:tc>
          <w:tcPr>
            <w:tcW w:w="4694" w:type="dxa"/>
            <w:shd w:val="clear" w:color="auto" w:fill="173653"/>
            <w:tcMar>
              <w:top w:w="105" w:type="dxa"/>
              <w:left w:w="115" w:type="dxa"/>
              <w:bottom w:w="100" w:type="dxa"/>
              <w:right w:w="115" w:type="dxa"/>
            </w:tcMar>
          </w:tcPr>
          <w:p w:rsidR="004D4120" w:rsidRDefault="00FD2126">
            <w:pPr>
              <w:spacing w:after="0"/>
            </w:pPr>
            <w:r>
              <w:rPr>
                <w:b/>
                <w:color w:val="FFFFFF"/>
                <w:sz w:val="14"/>
              </w:rPr>
              <w:t>Purpose and business rule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01  Freeze Date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Manual</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Point-in-time date on which the inventory snapshot is frozen for the patching cycle.</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02  Inventory Type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Manual</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OS / DB / MW inventory classification.</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03  CI Name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Server CI name.</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04  HostName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Server hostname / DNS host name.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05  IP Address</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Server IP address.</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06  Application Name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Application mapped to the server.</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07  IBL_SPOC</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 approved owner mapping</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IBL SPOC.</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08  IT Application Owner</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Application owner.</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09  System Environment</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Environment from CMDB.</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10  Prod/Non Prod</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Derived</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Derived from System Environment for reporting.</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11  is Virtual</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Virtual / physical indicator.</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12  Internet Facing</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Internet-facing indicator.</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13  Virtual System Type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VMware/KVM/other virtualization type.</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14  IBL_Asset_Type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Asset type.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15  IBL_Server_Type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Server type.</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16  IBL_Operating_System</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Operating system detail.</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17  OS Type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Windows/Linux OS family.</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18  IBL_DB_Type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Database technology where Inventory Type=DB.</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19  IBL_DB_Version</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Database version where Inventory Type=DB.</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20  Technology</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MW Inventory</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Middleware technology where Inventory Type=MW.</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21  Installed Version</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MW Inventory</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Current middleware installed version.</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22  Recommended update version</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MW Inventory</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OEM-recommended middleware target version.</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23  End of Support Date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Support end date when maintained in CMDB.</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24  IBL_RiskClassification__</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Risk classification.</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25  Last Patched Date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OS/DB/MW Inventory</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Last successful patch date from previous cycle/tracker.</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26  Aging (Days)</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Derived</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Days since last successful patch.</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27  Target Date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OS/DB/MW Inventory</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Patch cycle target date.</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28  Request No / CR No</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Helix</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Associated SR/CR/Change request.</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29  Patching Status</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OS/DB/MW Inventory</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Current patching status at freeze time.</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lastRenderedPageBreak/>
              <w:t>30  Remarks</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Manual</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Patching team remarks / exception / decommission note.</w:t>
            </w:r>
          </w:p>
        </w:tc>
      </w:tr>
    </w:tbl>
    <w:p w:rsidR="004D4120" w:rsidRDefault="004D4120">
      <w:pPr>
        <w:spacing w:after="0"/>
      </w:pPr>
    </w:p>
    <w:p w:rsidR="004D4120" w:rsidRDefault="00FD2126">
      <w:pPr>
        <w:pStyle w:val="Heading3"/>
        <w:spacing w:after="100"/>
      </w:pPr>
      <w:r>
        <w:t>9.2.4 4. Vulnerability Aging &amp; SLA Report</w:t>
      </w:r>
    </w:p>
    <w:p w:rsidR="004D4120" w:rsidRDefault="00FD2126">
      <w:pPr>
        <w:spacing w:after="80" w:line="276" w:lineRule="auto"/>
      </w:pPr>
      <w:r>
        <w:t>Track vulnerability age, due dates, SLA position, exceptions and ownership for active server findings.</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3053"/>
        <w:gridCol w:w="2261"/>
        <w:gridCol w:w="4694"/>
      </w:tblGrid>
      <w:tr w:rsidR="004D4120">
        <w:trPr>
          <w:cantSplit/>
          <w:tblHeader/>
          <w:jc w:val="center"/>
        </w:trPr>
        <w:tc>
          <w:tcPr>
            <w:tcW w:w="3053" w:type="dxa"/>
            <w:shd w:val="clear" w:color="auto" w:fill="173653"/>
            <w:tcMar>
              <w:top w:w="105" w:type="dxa"/>
              <w:left w:w="115" w:type="dxa"/>
              <w:bottom w:w="100" w:type="dxa"/>
              <w:right w:w="115" w:type="dxa"/>
            </w:tcMar>
          </w:tcPr>
          <w:p w:rsidR="004D4120" w:rsidRDefault="00FD2126">
            <w:pPr>
              <w:spacing w:after="0"/>
            </w:pPr>
            <w:r>
              <w:rPr>
                <w:b/>
                <w:color w:val="FFFFFF"/>
                <w:sz w:val="14"/>
              </w:rPr>
              <w:t>Field (exact label)</w:t>
            </w:r>
          </w:p>
        </w:tc>
        <w:tc>
          <w:tcPr>
            <w:tcW w:w="2261" w:type="dxa"/>
            <w:shd w:val="clear" w:color="auto" w:fill="173653"/>
            <w:tcMar>
              <w:top w:w="105" w:type="dxa"/>
              <w:left w:w="115" w:type="dxa"/>
              <w:bottom w:w="100" w:type="dxa"/>
              <w:right w:w="115" w:type="dxa"/>
            </w:tcMar>
          </w:tcPr>
          <w:p w:rsidR="004D4120" w:rsidRDefault="00FD2126">
            <w:pPr>
              <w:spacing w:after="0"/>
            </w:pPr>
            <w:r>
              <w:rPr>
                <w:b/>
                <w:color w:val="FFFFFF"/>
                <w:sz w:val="14"/>
              </w:rPr>
              <w:t>Source / lineage</w:t>
            </w:r>
          </w:p>
        </w:tc>
        <w:tc>
          <w:tcPr>
            <w:tcW w:w="4694" w:type="dxa"/>
            <w:shd w:val="clear" w:color="auto" w:fill="173653"/>
            <w:tcMar>
              <w:top w:w="105" w:type="dxa"/>
              <w:left w:w="115" w:type="dxa"/>
              <w:bottom w:w="100" w:type="dxa"/>
              <w:right w:w="115" w:type="dxa"/>
            </w:tcMar>
          </w:tcPr>
          <w:p w:rsidR="004D4120" w:rsidRDefault="00FD2126">
            <w:pPr>
              <w:spacing w:after="0"/>
            </w:pPr>
            <w:r>
              <w:rPr>
                <w:b/>
                <w:color w:val="FFFFFF"/>
                <w:sz w:val="14"/>
              </w:rPr>
              <w:t>Purpose and business rule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01  VulnerabilityNo</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Squad1 ID / VPM360 record key</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Internal vulnerability number.</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02  VulnID</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Derived; identity rule pending validation</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Normalized vulnerability ID.</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03  PluginID</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Tenable Data</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Tenable plugin ID.</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04  IP Address</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Tenable Data</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Affected server IP.</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05  HostName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Correlated server hostname.</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06  ApplicationName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Related application.</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07  Environment</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Server environment.</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08  STATUS</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Squad1 finding state; Helix change state separate</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Current remediation status.</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09  FirstPublishedDate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Tenable Data</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First discovered / published date.</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10  Ageing (Days)</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Derived</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Current age of open vulnerability.</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11  Risk_Rating</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Tenable Data</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Severity / risk rating.</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12  CVSS_Score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Tenable normalized V3 -&gt; V4 / source policy</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Use approved V3 Base Score; V4 fallback if V3 missing. Preserve original source score.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13  PlannedRemediationDate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Helix</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SLA / planned remediation date.</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14  SLA Status</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Derived</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BREACHED / WITHIN SLA / CLOSED / NO SLA DATE.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15  SLA Days Balance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Derived</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Positive = days remaining; negative = days overdue.</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16  Compliance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Helix</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Configured SLA compliance outcome.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17  Vulnerability_Holder</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Current vulnerability / asset owner.</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18  Pending_With_Name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Squad1 (source lifecycle) / agreed verification</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Current pending team/person.</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19  Exception_ID</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Squad1 (source lifecycle) / agreed verification</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Exception ID from Squad1; do not replace with change decision ID.</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20  Exception_END_Date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Squad1 (source lifecycle) / agreed verification</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Exception expiry/end date from Squad1.</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21  Risk_Severity_changeDate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Helix</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Date severity changed, if maintained.</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22  ReopenDate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Squad1 (source lifecycle) / agreed verification</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Reopen date when applicable.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23  VulnerabilityCompletionDate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Squad1 (source lifecycle) / agreed verification</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Completion/closure date.</w:t>
            </w:r>
          </w:p>
        </w:tc>
      </w:tr>
    </w:tbl>
    <w:p w:rsidR="004D4120" w:rsidRDefault="004D4120">
      <w:pPr>
        <w:spacing w:after="0"/>
      </w:pPr>
    </w:p>
    <w:p w:rsidR="004D4120" w:rsidRDefault="00FD2126">
      <w:pPr>
        <w:pStyle w:val="Heading3"/>
        <w:spacing w:after="100"/>
      </w:pPr>
      <w:r>
        <w:t>9.2.5 5. Remediation Status Report</w:t>
      </w:r>
    </w:p>
    <w:p w:rsidR="004D4120" w:rsidRDefault="00FD2126">
      <w:pPr>
        <w:spacing w:after="80" w:line="276" w:lineRule="auto"/>
      </w:pPr>
      <w:r>
        <w:t>Track vulnerability remediation progress from open finding through UAT/Production fix, exception or closure.</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3053"/>
        <w:gridCol w:w="2261"/>
        <w:gridCol w:w="4694"/>
      </w:tblGrid>
      <w:tr w:rsidR="004D4120">
        <w:trPr>
          <w:cantSplit/>
          <w:tblHeader/>
          <w:jc w:val="center"/>
        </w:trPr>
        <w:tc>
          <w:tcPr>
            <w:tcW w:w="3053" w:type="dxa"/>
            <w:shd w:val="clear" w:color="auto" w:fill="173653"/>
            <w:tcMar>
              <w:top w:w="105" w:type="dxa"/>
              <w:left w:w="115" w:type="dxa"/>
              <w:bottom w:w="100" w:type="dxa"/>
              <w:right w:w="115" w:type="dxa"/>
            </w:tcMar>
          </w:tcPr>
          <w:p w:rsidR="004D4120" w:rsidRDefault="00FD2126">
            <w:pPr>
              <w:spacing w:after="0"/>
            </w:pPr>
            <w:r>
              <w:rPr>
                <w:b/>
                <w:color w:val="FFFFFF"/>
                <w:sz w:val="14"/>
              </w:rPr>
              <w:t>Field (exact label)</w:t>
            </w:r>
          </w:p>
        </w:tc>
        <w:tc>
          <w:tcPr>
            <w:tcW w:w="2261" w:type="dxa"/>
            <w:shd w:val="clear" w:color="auto" w:fill="173653"/>
            <w:tcMar>
              <w:top w:w="105" w:type="dxa"/>
              <w:left w:w="115" w:type="dxa"/>
              <w:bottom w:w="100" w:type="dxa"/>
              <w:right w:w="115" w:type="dxa"/>
            </w:tcMar>
          </w:tcPr>
          <w:p w:rsidR="004D4120" w:rsidRDefault="00FD2126">
            <w:pPr>
              <w:spacing w:after="0"/>
            </w:pPr>
            <w:r>
              <w:rPr>
                <w:b/>
                <w:color w:val="FFFFFF"/>
                <w:sz w:val="14"/>
              </w:rPr>
              <w:t>Source / lineage</w:t>
            </w:r>
          </w:p>
        </w:tc>
        <w:tc>
          <w:tcPr>
            <w:tcW w:w="4694" w:type="dxa"/>
            <w:shd w:val="clear" w:color="auto" w:fill="173653"/>
            <w:tcMar>
              <w:top w:w="105" w:type="dxa"/>
              <w:left w:w="115" w:type="dxa"/>
              <w:bottom w:w="100" w:type="dxa"/>
              <w:right w:w="115" w:type="dxa"/>
            </w:tcMar>
          </w:tcPr>
          <w:p w:rsidR="004D4120" w:rsidRDefault="00FD2126">
            <w:pPr>
              <w:spacing w:after="0"/>
            </w:pPr>
            <w:r>
              <w:rPr>
                <w:b/>
                <w:color w:val="FFFFFF"/>
                <w:sz w:val="14"/>
              </w:rPr>
              <w:t>Purpose and business rule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01  VulnerabilityNo</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Squad1 ID / VPM360 record key</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Internal vulnerability number.</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02  VulnID</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Derived; identity rule pending validation</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Normalized vulnerability ID.</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03  PluginID</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Tenable Data</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Plugin ID.</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04  IP Address</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Tenable Data</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Affected server IP.</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lastRenderedPageBreak/>
              <w:t>05  HostName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Server hostname.</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06  Vulnerability_Name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Tenable Data</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Finding name.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07  Risk_Rating</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Tenable Data</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Severity.</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08  STATUS</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Squad1 finding state; Helix change state separate</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Current lifecycle status.</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09  Recommendation</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Tenable Data</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Remediation recommendation.</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10  Solution</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Tenable Data</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Steps to remediation / solution.</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11  PlannedRemediationDate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Helix</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Planned completion date.</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12  Compliance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Helix</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SLA compliance outcome.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13  UATFixed</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Squad1 (source lifecycle) / agreed verification</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UAT remediation indicator.</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14  ProductionFixed</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Squad1 (source lifecycle) / agreed verification</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Production remediation indicator.</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15  Pending_With_Name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Squad1 (source lifecycle) / agreed verification</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Current pending owner.</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16  ApplicationName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Mapped application.</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17  Application_Owner</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Application owner.</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18  Environment</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Environment.</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19  TeamHead_Name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Team head where maintained.</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20  BTGHead_Name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BTG head where maintained.</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21  Exception_ID</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Squad1 (source lifecycle) / agreed verification</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Exception ID from Squad1; do not replace with change decision ID.</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22  Exception_END_Date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Squad1 (source lifecycle) / agreed verification</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Exception expiry/end date from Squad1.</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23  VulnerabilityCompletionDate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Squad1 (source lifecycle) / agreed verification</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Completion date after validation.</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24  Closed_Comment</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Helix</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Closure comments/evidence.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25  ReopenDate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Squad1 (source lifecycle) / agreed verification</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Reopen date.</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26  LastModifiedDate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Latest correlated CI modification date.</w:t>
            </w:r>
          </w:p>
        </w:tc>
      </w:tr>
    </w:tbl>
    <w:p w:rsidR="004D4120" w:rsidRDefault="004D4120">
      <w:pPr>
        <w:spacing w:after="0"/>
      </w:pPr>
    </w:p>
    <w:p w:rsidR="004D4120" w:rsidRDefault="00FD2126">
      <w:pPr>
        <w:pStyle w:val="Heading3"/>
        <w:spacing w:after="100"/>
      </w:pPr>
      <w:r>
        <w:t>9.2.6 6. Patch Execution Report</w:t>
      </w:r>
    </w:p>
    <w:p w:rsidR="004D4120" w:rsidRDefault="00FD2126">
      <w:pPr>
        <w:spacing w:after="80" w:line="276" w:lineRule="auto"/>
      </w:pPr>
      <w:r>
        <w:t>Provide host-level execution evidence for OS, DB and Middleware patch deployments executed through the reusable patching templates.</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3053"/>
        <w:gridCol w:w="2261"/>
        <w:gridCol w:w="4694"/>
      </w:tblGrid>
      <w:tr w:rsidR="004D4120">
        <w:trPr>
          <w:cantSplit/>
          <w:tblHeader/>
          <w:jc w:val="center"/>
        </w:trPr>
        <w:tc>
          <w:tcPr>
            <w:tcW w:w="3053" w:type="dxa"/>
            <w:shd w:val="clear" w:color="auto" w:fill="173653"/>
            <w:tcMar>
              <w:top w:w="105" w:type="dxa"/>
              <w:left w:w="115" w:type="dxa"/>
              <w:bottom w:w="100" w:type="dxa"/>
              <w:right w:w="115" w:type="dxa"/>
            </w:tcMar>
          </w:tcPr>
          <w:p w:rsidR="004D4120" w:rsidRDefault="00FD2126">
            <w:pPr>
              <w:spacing w:after="0"/>
            </w:pPr>
            <w:r>
              <w:rPr>
                <w:b/>
                <w:color w:val="FFFFFF"/>
                <w:sz w:val="14"/>
              </w:rPr>
              <w:t>Field (exact label)</w:t>
            </w:r>
          </w:p>
        </w:tc>
        <w:tc>
          <w:tcPr>
            <w:tcW w:w="2261" w:type="dxa"/>
            <w:shd w:val="clear" w:color="auto" w:fill="173653"/>
            <w:tcMar>
              <w:top w:w="105" w:type="dxa"/>
              <w:left w:w="115" w:type="dxa"/>
              <w:bottom w:w="100" w:type="dxa"/>
              <w:right w:w="115" w:type="dxa"/>
            </w:tcMar>
          </w:tcPr>
          <w:p w:rsidR="004D4120" w:rsidRDefault="00FD2126">
            <w:pPr>
              <w:spacing w:after="0"/>
            </w:pPr>
            <w:r>
              <w:rPr>
                <w:b/>
                <w:color w:val="FFFFFF"/>
                <w:sz w:val="14"/>
              </w:rPr>
              <w:t>Source / lineage</w:t>
            </w:r>
          </w:p>
        </w:tc>
        <w:tc>
          <w:tcPr>
            <w:tcW w:w="4694" w:type="dxa"/>
            <w:shd w:val="clear" w:color="auto" w:fill="173653"/>
            <w:tcMar>
              <w:top w:w="105" w:type="dxa"/>
              <w:left w:w="115" w:type="dxa"/>
              <w:bottom w:w="100" w:type="dxa"/>
              <w:right w:w="115" w:type="dxa"/>
            </w:tcMar>
          </w:tcPr>
          <w:p w:rsidR="004D4120" w:rsidRDefault="00FD2126">
            <w:pPr>
              <w:spacing w:after="0"/>
            </w:pPr>
            <w:r>
              <w:rPr>
                <w:b/>
                <w:color w:val="FFFFFF"/>
                <w:sz w:val="14"/>
              </w:rPr>
              <w:t>Purpose and business rule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01  Patch Run ID</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Automation Output</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Unique patch execution/run identifier.</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02  Inventory Type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Manual</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OS / DB / MW execution scope.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03  HostName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Target server hostname.</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04  IP Address</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Target server IP.</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05  ApplicationName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Mapped application.</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06  IBL_SPOC</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CMDB approved owner mapping</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Application/server SPOC.</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07  IT Application Owner</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Application owner.</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08  Environment</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Target environment.</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09  Operating_System</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Target OS.</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10  DB Type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Database technology where applicable.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lastRenderedPageBreak/>
              <w:t>11  DB Version</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Database version where applicable.</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12  MW Technology</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MW Inventory</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Middleware technology where applicable.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13  Pre-Patch Version</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OS/DB/MW Inventory</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Version/build before patching.</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14  Target Patch / Recommended Version</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Patch Inventory</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Selected patch, KB/RU/fix pack or target version.</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15  Request No / CR No</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Helix</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Approved change/service request.</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16  Scheduled Date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Helix</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Scheduled execution date from approved window.</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17  Scheduled Time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Helix</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Scheduled execution time.</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18  Patch Deployment Date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Automation Output</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Actual patch deployment date.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19  Actual Start</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Automation Output</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Execution start timestamp.</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20  Actual End</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Automation Output</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Execution completion timestamp.</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21  Duration (Minutes)</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Derived</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Calculated execution duration.</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22  Controller Command ID</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Executor operation ID (by route)</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Native executor operation/job reference for this host and run, mapped by source tool.</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23  Automation Script Version</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Automation Output</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Version/checksum of client automation script used.</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24  Execution Status</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Automation Output</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Overall patch execution status.</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25  Failed Step</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Automation Output</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Step/code that failed, if any.</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26  Error Message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Automation Output</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Normalized execution error.</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27  Post-Patch Version</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Automation Output</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Version/build detected after patching.</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28  Reboot Status</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Automation Output</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Pre/post reboot result where applicable.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29  Evidence / Log Path</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Automation Output</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Execution log/evidence location.</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30  Remarks</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Manual</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Patching team remarks.</w:t>
            </w:r>
          </w:p>
        </w:tc>
      </w:tr>
    </w:tbl>
    <w:p w:rsidR="004D4120" w:rsidRDefault="004D4120">
      <w:pPr>
        <w:spacing w:after="0"/>
      </w:pPr>
    </w:p>
    <w:p w:rsidR="004D4120" w:rsidRDefault="00FD2126">
      <w:pPr>
        <w:pStyle w:val="Heading3"/>
        <w:spacing w:after="100"/>
      </w:pPr>
      <w:r>
        <w:t>9.2.7 7. Failed_Patch Deployment Report</w:t>
      </w:r>
    </w:p>
    <w:p w:rsidR="004D4120" w:rsidRDefault="00FD2126">
      <w:pPr>
        <w:spacing w:after="80" w:line="276" w:lineRule="auto"/>
      </w:pPr>
      <w:r>
        <w:t>Provide a combined operational view of patch failures and vulnerability exceptions requiring action or follow-up.</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3053"/>
        <w:gridCol w:w="2261"/>
        <w:gridCol w:w="4694"/>
      </w:tblGrid>
      <w:tr w:rsidR="004D4120">
        <w:trPr>
          <w:cantSplit/>
          <w:tblHeader/>
          <w:jc w:val="center"/>
        </w:trPr>
        <w:tc>
          <w:tcPr>
            <w:tcW w:w="3053" w:type="dxa"/>
            <w:shd w:val="clear" w:color="auto" w:fill="173653"/>
            <w:tcMar>
              <w:top w:w="105" w:type="dxa"/>
              <w:left w:w="115" w:type="dxa"/>
              <w:bottom w:w="100" w:type="dxa"/>
              <w:right w:w="115" w:type="dxa"/>
            </w:tcMar>
          </w:tcPr>
          <w:p w:rsidR="004D4120" w:rsidRDefault="00FD2126">
            <w:pPr>
              <w:spacing w:after="0"/>
            </w:pPr>
            <w:r>
              <w:rPr>
                <w:b/>
                <w:color w:val="FFFFFF"/>
                <w:sz w:val="14"/>
              </w:rPr>
              <w:t>Field (exact label)</w:t>
            </w:r>
          </w:p>
        </w:tc>
        <w:tc>
          <w:tcPr>
            <w:tcW w:w="2261" w:type="dxa"/>
            <w:shd w:val="clear" w:color="auto" w:fill="173653"/>
            <w:tcMar>
              <w:top w:w="105" w:type="dxa"/>
              <w:left w:w="115" w:type="dxa"/>
              <w:bottom w:w="100" w:type="dxa"/>
              <w:right w:w="115" w:type="dxa"/>
            </w:tcMar>
          </w:tcPr>
          <w:p w:rsidR="004D4120" w:rsidRDefault="00FD2126">
            <w:pPr>
              <w:spacing w:after="0"/>
            </w:pPr>
            <w:r>
              <w:rPr>
                <w:b/>
                <w:color w:val="FFFFFF"/>
                <w:sz w:val="14"/>
              </w:rPr>
              <w:t>Source / lineage</w:t>
            </w:r>
          </w:p>
        </w:tc>
        <w:tc>
          <w:tcPr>
            <w:tcW w:w="4694" w:type="dxa"/>
            <w:shd w:val="clear" w:color="auto" w:fill="173653"/>
            <w:tcMar>
              <w:top w:w="105" w:type="dxa"/>
              <w:left w:w="115" w:type="dxa"/>
              <w:bottom w:w="100" w:type="dxa"/>
              <w:right w:w="115" w:type="dxa"/>
            </w:tcMar>
          </w:tcPr>
          <w:p w:rsidR="004D4120" w:rsidRDefault="00FD2126">
            <w:pPr>
              <w:spacing w:after="0"/>
            </w:pPr>
            <w:r>
              <w:rPr>
                <w:b/>
                <w:color w:val="FFFFFF"/>
                <w:sz w:val="14"/>
              </w:rPr>
              <w:t>Purpose and business rule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01  Record Type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Manual</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PATCH_FAILURE or VULNERABILITY_EXCEPTION.</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02  Patch Run ID</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Automation Output</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Patch run ID for patch failures; blank for vulnerability-only exception rows.</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03  VulnerabilityNo</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Squad1 ID / VPM360 record key</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Vulnerability number when applicable.</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04  VulnID</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Derived; identity rule pending validation</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Normalized vulnerability ID.</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05  IP Address</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Tenable Data</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Affected/target server IP.</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06  HostName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Server hostname.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07  ApplicationName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Mapped application.</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08  Environment</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Environment.</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09  Inventory Type / Technology</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OS/DB/MW Inventory</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OS / DB / MW / technology.</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10  Risk_Rating</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Tenable Data</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Risk severity for vulnerability exceptions.</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11  Current Status</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Helix</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Current lifecycle status.</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12  Failed Step</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Automation Output</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Failed automation/script step.</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13  Failure Reason / Error Message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Automation Output</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Execution failure detail.</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14  Exception_ID</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Squad1 (source lifecycle) / agreed verification</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Exception ID from Squad1; do not replace with change decision ID.</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15  Exception_END_Date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Squad1 (source lifecycle) / agreed verification</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Exception expiry/end date from Squad1.</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lastRenderedPageBreak/>
              <w:t>16  Pending_With_Name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Squad1 (source lifecycle) / agreed verification</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Current pending team/person.</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17  Vulnerability_Holder / Owner</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Owner responsible for remediation.</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18  Request No / CR No</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Helix</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Associated change/service request.</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19  Retry Date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Manual</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Planned retry date for failed patch execution.</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20  Resolution Status</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Manual</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Open / Retrying / Resolved / Exception.</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21  Closed_Comment</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Helix</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Closure / exception / resolution comment.</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22  LastModifiedDate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Latest related CI modification date.</w:t>
            </w:r>
          </w:p>
        </w:tc>
      </w:tr>
    </w:tbl>
    <w:p w:rsidR="004D4120" w:rsidRDefault="004D4120">
      <w:pPr>
        <w:spacing w:after="0"/>
      </w:pPr>
    </w:p>
    <w:p w:rsidR="004D4120" w:rsidRDefault="00FD2126">
      <w:pPr>
        <w:pStyle w:val="Heading3"/>
        <w:spacing w:after="100"/>
      </w:pPr>
      <w:r>
        <w:t>9.2.8 8. Post-Patch Verification &amp; Closure Report</w:t>
      </w:r>
    </w:p>
    <w:p w:rsidR="004D4120" w:rsidRDefault="00FD2126">
      <w:pPr>
        <w:spacing w:after="80" w:line="276" w:lineRule="auto"/>
      </w:pPr>
      <w:r>
        <w:t>Demonstrate that the expected patch/version was applied, post-patch health checks passed, vulnerability was revalidated and closure evidence is available.</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3053"/>
        <w:gridCol w:w="2261"/>
        <w:gridCol w:w="4694"/>
      </w:tblGrid>
      <w:tr w:rsidR="004D4120">
        <w:trPr>
          <w:cantSplit/>
          <w:tblHeader/>
          <w:jc w:val="center"/>
        </w:trPr>
        <w:tc>
          <w:tcPr>
            <w:tcW w:w="3053" w:type="dxa"/>
            <w:shd w:val="clear" w:color="auto" w:fill="173653"/>
            <w:tcMar>
              <w:top w:w="105" w:type="dxa"/>
              <w:left w:w="115" w:type="dxa"/>
              <w:bottom w:w="100" w:type="dxa"/>
              <w:right w:w="115" w:type="dxa"/>
            </w:tcMar>
          </w:tcPr>
          <w:p w:rsidR="004D4120" w:rsidRDefault="00FD2126">
            <w:pPr>
              <w:spacing w:after="0"/>
            </w:pPr>
            <w:r>
              <w:rPr>
                <w:b/>
                <w:color w:val="FFFFFF"/>
                <w:sz w:val="14"/>
              </w:rPr>
              <w:t>Field (exact label)</w:t>
            </w:r>
          </w:p>
        </w:tc>
        <w:tc>
          <w:tcPr>
            <w:tcW w:w="2261" w:type="dxa"/>
            <w:shd w:val="clear" w:color="auto" w:fill="173653"/>
            <w:tcMar>
              <w:top w:w="105" w:type="dxa"/>
              <w:left w:w="115" w:type="dxa"/>
              <w:bottom w:w="100" w:type="dxa"/>
              <w:right w:w="115" w:type="dxa"/>
            </w:tcMar>
          </w:tcPr>
          <w:p w:rsidR="004D4120" w:rsidRDefault="00FD2126">
            <w:pPr>
              <w:spacing w:after="0"/>
            </w:pPr>
            <w:r>
              <w:rPr>
                <w:b/>
                <w:color w:val="FFFFFF"/>
                <w:sz w:val="14"/>
              </w:rPr>
              <w:t>Source / lineage</w:t>
            </w:r>
          </w:p>
        </w:tc>
        <w:tc>
          <w:tcPr>
            <w:tcW w:w="4694" w:type="dxa"/>
            <w:shd w:val="clear" w:color="auto" w:fill="173653"/>
            <w:tcMar>
              <w:top w:w="105" w:type="dxa"/>
              <w:left w:w="115" w:type="dxa"/>
              <w:bottom w:w="100" w:type="dxa"/>
              <w:right w:w="115" w:type="dxa"/>
            </w:tcMar>
          </w:tcPr>
          <w:p w:rsidR="004D4120" w:rsidRDefault="00FD2126">
            <w:pPr>
              <w:spacing w:after="0"/>
            </w:pPr>
            <w:r>
              <w:rPr>
                <w:b/>
                <w:color w:val="FFFFFF"/>
                <w:sz w:val="14"/>
              </w:rPr>
              <w:t>Purpose and business rule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01  VulnerabilityNo</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Squad1 ID / VPM360 record key</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Internal vulnerability number.</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02  VulnID</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Derived; identity rule pending validation</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Normalized vulnerability ID.</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03  PluginID</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Tenable Data</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Plugin ID.</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04  CVE_ID</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Tenable Data</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Associated CVE(s).</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05  IP Address</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Tenable Data</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Affected server IP.</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06  HostName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Server hostname.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07  ApplicationName</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Mapped application.</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08  Environment</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CMDB</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Environment.</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09  Inventory Type / Technology</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OS/DB/MW Inventory</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OS / DB / MW technology scope.</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10  Pre-Patch Version</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OS/DB/MW Inventory</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Version before patching.</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11  Target Patch / Recommended Version</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Patch Inventory</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Expected target patch/version.</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12  Patch Deployment Date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Automation Output</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Actual deployment date.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13  Controller Command ID</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Executor operation ID (by route)</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Native executor operation/job reference for this host and run, mapped by source tool.</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14  Patch Execution Status</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Automation Output</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Patch execution result.</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15  Post-Patch Version</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Automation Output</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Version detected after patch.</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16  Service / DB Status</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Automation Output</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Post-patch service/database health result.</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17  Verification Result</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Automation Output</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PASS / FAIL result of post-patch checks.</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18  Tenable Rescan Status</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Subsequent authoritative assessment</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Status of the next authoritative scanner/source assessment; VPM360 does not initiate a scan by default.</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19  STATUS</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Squad1 finding state; Helix change state separate</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Final vulnerability lifecycle status.</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20  VulnerabilityCompletionDate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Squad1 (source lifecycle) / agreed verification</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Completion date after successful validation.</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21  UATFixed</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Squad1 (source lifecycle) / agreed verification</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UAT fixed indicator.</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22  ProductionFixed</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Squad1 (source lifecycle) / agreed verification</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Production fixed indicator.</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23  Exception_ID</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Squad1 (source lifecycle) / agreed verification</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Exception ID from Squad1; do not replace with change decision ID.</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24  Exception_END_Date</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Squad1 (source lifecycle) / agreed verification</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Exception expiry/end date from Squad1.</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lastRenderedPageBreak/>
              <w:t>25  Closed_Comment</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Helix</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Final closure comments.</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26  Evidence / Log Path</w:t>
            </w:r>
          </w:p>
        </w:tc>
        <w:tc>
          <w:tcPr>
            <w:tcW w:w="2261"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Automation Output</w:t>
            </w:r>
          </w:p>
        </w:tc>
        <w:tc>
          <w:tcPr>
            <w:tcW w:w="469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Post-patch verification evidence/log location.</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27  Closure Readiness</w:t>
            </w:r>
          </w:p>
        </w:tc>
        <w:tc>
          <w:tcPr>
            <w:tcW w:w="2261" w:type="dxa"/>
            <w:tcMar>
              <w:top w:w="80" w:type="dxa"/>
              <w:left w:w="112" w:type="dxa"/>
              <w:bottom w:w="83" w:type="dxa"/>
              <w:right w:w="112" w:type="dxa"/>
            </w:tcMar>
            <w:vAlign w:val="center"/>
          </w:tcPr>
          <w:p w:rsidR="004D4120" w:rsidRDefault="00FD2126">
            <w:pPr>
              <w:spacing w:after="0" w:line="252" w:lineRule="auto"/>
            </w:pPr>
            <w:r>
              <w:rPr>
                <w:sz w:val="14"/>
              </w:rPr>
              <w:t>Derived</w:t>
            </w:r>
          </w:p>
        </w:tc>
        <w:tc>
          <w:tcPr>
            <w:tcW w:w="4694" w:type="dxa"/>
            <w:tcMar>
              <w:top w:w="80" w:type="dxa"/>
              <w:left w:w="112" w:type="dxa"/>
              <w:bottom w:w="83" w:type="dxa"/>
              <w:right w:w="112" w:type="dxa"/>
            </w:tcMar>
            <w:vAlign w:val="center"/>
          </w:tcPr>
          <w:p w:rsidR="004D4120" w:rsidRDefault="00FD2126">
            <w:pPr>
              <w:spacing w:after="0" w:line="252" w:lineRule="auto"/>
            </w:pPr>
            <w:r>
              <w:rPr>
                <w:sz w:val="14"/>
              </w:rPr>
              <w:t>CLOSED / READY TO CLOSE / EXCEPTION / PENDING.</w:t>
            </w:r>
          </w:p>
        </w:tc>
      </w:tr>
    </w:tbl>
    <w:p w:rsidR="004D4120" w:rsidRDefault="004D4120">
      <w:pPr>
        <w:spacing w:after="0"/>
      </w:pPr>
    </w:p>
    <w:p w:rsidR="004D4120" w:rsidRDefault="00FD2126">
      <w:pPr>
        <w:pStyle w:val="Heading2"/>
        <w:spacing w:after="100"/>
      </w:pPr>
      <w:r>
        <w:t>9.3 Governance lifecycle pack - required controls</w:t>
      </w:r>
    </w:p>
    <w:p w:rsidR="004D4120" w:rsidRDefault="00FD2126">
      <w:pPr>
        <w:spacing w:line="276" w:lineRule="auto"/>
      </w:pPr>
      <w:r>
        <w:t>The governance pack is a chronological record, not simply a dashboard. Each milestone must record the responsible actor, actual event time, outcome and related evidence/reference. Where several findings belong to one remediation operation, the pack retains each finding and its traceable remediation group and ticket relationship, without collapsing distinct vulnerability identities.</w:t>
      </w:r>
    </w:p>
    <w:p w:rsidR="004D4120" w:rsidRDefault="00FD2126">
      <w:pPr>
        <w:pStyle w:val="ListBullet"/>
        <w:spacing w:after="60"/>
      </w:pPr>
      <w:r>
        <w:t>Capture both event time and record-update time where integration latency matters; preserve original source time zone and normalized display time.</w:t>
      </w:r>
    </w:p>
    <w:p w:rsidR="004D4120" w:rsidRDefault="00FD2126">
      <w:pPr>
        <w:pStyle w:val="ListBullet"/>
        <w:spacing w:after="60"/>
      </w:pPr>
      <w:r>
        <w:t>Record ticket creation, approval, rejection, cancellation, exception and closure decisions independently of technical execution results.</w:t>
      </w:r>
    </w:p>
    <w:p w:rsidR="004D4120" w:rsidRDefault="00FD2126">
      <w:pPr>
        <w:pStyle w:val="ListBullet"/>
        <w:spacing w:after="60"/>
      </w:pPr>
      <w:r>
        <w:t>Record precheck output ID, native patch execution ID, postcheck output ID and manual rollback evidence/reference.</w:t>
      </w:r>
    </w:p>
    <w:p w:rsidR="004D4120" w:rsidRDefault="00FD2126">
      <w:pPr>
        <w:pStyle w:val="ListBullet"/>
        <w:spacing w:after="60"/>
      </w:pPr>
      <w:r>
        <w:t>Include Asset Owner Name, the current responsible party, blocked-with owner, blocker reason and the start of the current stage.</w:t>
      </w:r>
    </w:p>
    <w:p w:rsidR="004D4120" w:rsidRDefault="00FD2126">
      <w:pPr>
        <w:pStyle w:val="ListBullet"/>
        <w:spacing w:after="60"/>
      </w:pPr>
      <w:r>
        <w:t>Measure elapsed time between significant stages, using the agreed workday/elapsed-hour convention before publishing SLAs.</w:t>
      </w:r>
    </w:p>
    <w:p w:rsidR="004D4120" w:rsidRDefault="00FD2126">
      <w:pPr>
        <w:pStyle w:val="ListBullet"/>
        <w:spacing w:after="60"/>
      </w:pPr>
      <w:r>
        <w:t>Retain later reopen and verification history rather than erasing the prior successfully completed actions.</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3298"/>
        <w:gridCol w:w="2232"/>
        <w:gridCol w:w="4478"/>
      </w:tblGrid>
      <w:tr w:rsidR="004D4120">
        <w:trPr>
          <w:cantSplit/>
          <w:tblHeader/>
          <w:jc w:val="center"/>
        </w:trPr>
        <w:tc>
          <w:tcPr>
            <w:tcW w:w="3298" w:type="dxa"/>
            <w:shd w:val="clear" w:color="auto" w:fill="173653"/>
            <w:tcMar>
              <w:top w:w="105" w:type="dxa"/>
              <w:left w:w="115" w:type="dxa"/>
              <w:bottom w:w="100" w:type="dxa"/>
              <w:right w:w="115" w:type="dxa"/>
            </w:tcMar>
          </w:tcPr>
          <w:p w:rsidR="004D4120" w:rsidRDefault="00FD2126">
            <w:pPr>
              <w:spacing w:after="0"/>
            </w:pPr>
            <w:r>
              <w:rPr>
                <w:b/>
                <w:color w:val="FFFFFF"/>
                <w:sz w:val="14"/>
              </w:rPr>
              <w:t>Governance field (exact)</w:t>
            </w:r>
          </w:p>
        </w:tc>
        <w:tc>
          <w:tcPr>
            <w:tcW w:w="2232" w:type="dxa"/>
            <w:shd w:val="clear" w:color="auto" w:fill="173653"/>
            <w:tcMar>
              <w:top w:w="105" w:type="dxa"/>
              <w:left w:w="115" w:type="dxa"/>
              <w:bottom w:w="100" w:type="dxa"/>
              <w:right w:w="115" w:type="dxa"/>
            </w:tcMar>
          </w:tcPr>
          <w:p w:rsidR="004D4120" w:rsidRDefault="00FD2126">
            <w:pPr>
              <w:spacing w:after="0"/>
            </w:pPr>
            <w:r>
              <w:rPr>
                <w:b/>
                <w:color w:val="FFFFFF"/>
                <w:sz w:val="14"/>
              </w:rPr>
              <w:t>Lifecycle group</w:t>
            </w:r>
          </w:p>
        </w:tc>
        <w:tc>
          <w:tcPr>
            <w:tcW w:w="4478" w:type="dxa"/>
            <w:shd w:val="clear" w:color="auto" w:fill="173653"/>
            <w:tcMar>
              <w:top w:w="105" w:type="dxa"/>
              <w:left w:w="115" w:type="dxa"/>
              <w:bottom w:w="100" w:type="dxa"/>
              <w:right w:w="115" w:type="dxa"/>
            </w:tcMar>
          </w:tcPr>
          <w:p w:rsidR="004D4120" w:rsidRDefault="00FD2126">
            <w:pPr>
              <w:spacing w:after="0"/>
            </w:pPr>
            <w:r>
              <w:rPr>
                <w:b/>
                <w:color w:val="FFFFFF"/>
                <w:sz w:val="14"/>
              </w:rPr>
              <w:t>Meaning / control</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01  Vulnerability No</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Vulnerability &amp; ownership</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Store the exact requested field value with source and event linkage.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02  Vuln ID</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Vulnerability &amp; ownership</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Store the exact requested field value with source and event linkage.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03  Remediation Group ID</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Vulnerability &amp; ownership</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Store the exact requested field value with source and event linkage.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04  IP Address</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Vulnerability &amp; ownership</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Store the exact requested field value with source and event linkage.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05  Host Name</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Vulnerability &amp; ownership</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Store the exact requested field value with source and event linkage.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06  Vulnerability Name</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Vulnerability &amp; ownership</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Store the exact requested field value with source and event linkage.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07  Risk Rating</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Vulnerability &amp; ownership</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Store the exact requested field value with source and event linkage.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08  Asset Owner Name</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Vulnerability &amp; ownership</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Person/team/service identity responsible for the recorded action or pending stage.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09  Environment</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Vulnerability &amp; ownership</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Store the exact requested field value with source and event linkage.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10  Patch Type</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Vulnerability &amp; ownership</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Store the exact requested field value with source and event linkage.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11  Vulnerability Finding Date &amp; Time</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Finding</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12  Finding Reference</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Finding</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Traceable evidence or provider operation reference; retain raw supporting output.</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13  Ticket No</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Ticket creation</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Store the exact requested field value with source and event linkage.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14  Ticket Created Date &amp; Time</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Ticket creation</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15  Ticket Created By</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Ticket creation</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Person/team/service identity responsible for the recorded action or pending stage.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16  Ticket Created On Behalf Of</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Ticket creation</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Store the exact requested field value with source and event linkage.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17  Ticket Creation Result</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Ticket creation</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Controlled lifecycle/result value with supporting decision or technical evidence.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18  Ticket Decision Status</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Approval / rejection / exception</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Controlled lifecycle/result value with supporting decision or technical evidence.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19  Decision By</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Approval / rejection / exception</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Person/team/service identity responsible for the recorded action or pending stage.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20  Decision Date &amp; Time</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Approval / rejection / exception</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21  Rejection Reason</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Approval / rejection / exception</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Store the exact requested field value with source and event linkage.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lastRenderedPageBreak/>
              <w:t>22  Exception ID</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Approval / rejection / exception</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Approved exception record and validity; source exception fields are synchronized from Squad1.</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23  Exception Start Date &amp; Time</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Approval / rejection / exception</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24  Exception End Date &amp; Time</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Approval / rejection / exception</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25  Exception Reason</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Approval / rejection / exception</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Approved exception record and validity; source exception fields are synchronized from Squad1.</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26  Pre-check Start Date &amp; Time</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Pre-check</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27  Pre-check Completed Date &amp; Time</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Pre-check</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28  Pre-check Status</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Pre-check</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Controlled lifecycle/result value with supporting decision or technical evidence.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29  Pre-check Output ID</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Pre-check</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Traceable evidence or provider operation reference; retain raw supporting output.</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30  Patch Scheduled Date &amp; Time</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Patch deployment</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31  Patch Start Date &amp; Time</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Patch deployment</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32  Patch End Date &amp; Time</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Patch deployment</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33  Patch Job / Execution ID</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Patch deployment</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Traceable evidence or provider operation reference; retain raw supporting output.</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34  Patching Tool</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Patch deployment</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Store the exact requested field value with source and event linkage.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35  Patch Deployment Status</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Patch deployment</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Controlled lifecycle/result value with supporting decision or technical evidence.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36  Patch Failure Reason</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Patch deployment</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Store the exact requested field value with source and event linkage.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37  Rollback Required</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Rollback (manual handover)</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Manual engineering handover and reported recovery result; VPM360 does not launch rollback.</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38  Rollback Start Date &amp; Time</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Rollback (manual handover)</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39  Rollback Completed Date &amp; Time</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Rollback (manual handover)</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40  Rollback Status</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Rollback (manual handover)</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Manual engineering handover and reported recovery result; VPM360 does not launch rollback.</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41  Rollback Reference / Output ID</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Rollback (manual handover)</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Traceable evidence or provider operation reference; retain raw supporting output.</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42  Rollback Details Submitted Date &amp; Time</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Rollback (manual handover)</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43  Rollback Details Submitted By</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Rollback (manual handover)</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Person/team/service identity responsible for the recorded action or pending stage.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44  Post-check Start Date &amp; Time</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Post-check</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45  Post-check Completed Date &amp; Time</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Post-check</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46  Post-check Status</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Post-check</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Controlled lifecycle/result value with supporting decision or technical evidence.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47  Post-check Output ID</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Post-check</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Traceable evidence or provider operation reference; retain raw supporting output.</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48  Closure Approval Requested Date &amp; Time</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Closure</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49  Closure Approval Status</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Closure</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Controlled lifecycle/result value with supporting decision or technical evidence.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lastRenderedPageBreak/>
              <w:t>50  Closure Approved / Rejected By</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Closure</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Person/team/service identity responsible for the recorded action or pending stage.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51  Closure Approval Received Date &amp; Time</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Closure</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52  Ticket Closed Date &amp; Time</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Closure</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53  Vulnerability Verification Date &amp; Time</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Closure</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54  Verification Result</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Closure</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Controlled lifecycle/result value with supporting decision or technical evidence.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55  Vulnerability Closed Date &amp; Time</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Closure</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56  Current Stage</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Governance / responsibility</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Store the exact requested field value with source and event linkage.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57  Current Responsible Party</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Governance / responsibility</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Person/team/service identity responsible for the recorded action or pending stage.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58  Current Stage Start Date &amp; Time</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Governance / responsibility</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59  Blocker Flag</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Governance / responsibility</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Store the exact requested field value with source and event linkage.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60  Blocker Reason</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Governance / responsibility</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Store the exact requested field value with source and event linkage.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61  Blocked With</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Governance / responsibility</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Person/team/service identity responsible for the recorded action or pending stage.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62  Blocked Since Date &amp; Time</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Governance / responsibility</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63  Overall Governance Status</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Governance / responsibility</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Controlled lifecycle/result value with supporting decision or technical evidence.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64  Finding to Ticket (Hrs)</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Time gap / turnaround</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65  Ticket to Decision (Hrs)</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Time gap / turnaround</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66  Decision to Pre-check Start (Hrs)</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Time gap / turnaround</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67  Pre-check Completion to Patch Start (Hrs)</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Time gap / turnaround</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68  Patch Duration (Min)</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Time gap / turnaround</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69  Patch End to Post-check Completion (Hrs)</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Time gap / turnaround</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70  Post-check Completion to Closure Approval (Hrs)</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Time gap / turnaround</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71  Closure Approval to Ticket Closure (Hrs)</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Time gap / turnaround</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72  Finding to Vulnerability Closure (Days)</w:t>
            </w:r>
          </w:p>
        </w:tc>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Time gap / turnaround</w:t>
            </w:r>
          </w:p>
        </w:tc>
        <w:tc>
          <w:tcPr>
            <w:tcW w:w="4478"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r w:rsidR="004D4120">
        <w:trPr>
          <w:cantSplit/>
          <w:jc w:val="center"/>
        </w:trPr>
        <w:tc>
          <w:tcPr>
            <w:tcW w:w="3298" w:type="dxa"/>
            <w:tcMar>
              <w:top w:w="80" w:type="dxa"/>
              <w:left w:w="112" w:type="dxa"/>
              <w:bottom w:w="83" w:type="dxa"/>
              <w:right w:w="112" w:type="dxa"/>
            </w:tcMar>
            <w:vAlign w:val="center"/>
          </w:tcPr>
          <w:p w:rsidR="004D4120" w:rsidRDefault="00FD2126">
            <w:pPr>
              <w:spacing w:after="0" w:line="252" w:lineRule="auto"/>
            </w:pPr>
            <w:r>
              <w:rPr>
                <w:b/>
                <w:sz w:val="14"/>
              </w:rPr>
              <w:t>73  Time with Current Responsible Party (Hrs)</w:t>
            </w:r>
          </w:p>
        </w:tc>
        <w:tc>
          <w:tcPr>
            <w:tcW w:w="2232" w:type="dxa"/>
            <w:tcMar>
              <w:top w:w="80" w:type="dxa"/>
              <w:left w:w="112" w:type="dxa"/>
              <w:bottom w:w="83" w:type="dxa"/>
              <w:right w:w="112" w:type="dxa"/>
            </w:tcMar>
            <w:vAlign w:val="center"/>
          </w:tcPr>
          <w:p w:rsidR="004D4120" w:rsidRDefault="00FD2126">
            <w:pPr>
              <w:spacing w:after="0" w:line="252" w:lineRule="auto"/>
            </w:pPr>
            <w:r>
              <w:rPr>
                <w:sz w:val="14"/>
              </w:rPr>
              <w:t>Time gap / turnaround</w:t>
            </w:r>
          </w:p>
        </w:tc>
        <w:tc>
          <w:tcPr>
            <w:tcW w:w="4478" w:type="dxa"/>
            <w:tcMar>
              <w:top w:w="80" w:type="dxa"/>
              <w:left w:w="112" w:type="dxa"/>
              <w:bottom w:w="83" w:type="dxa"/>
              <w:right w:w="112" w:type="dxa"/>
            </w:tcMar>
            <w:vAlign w:val="center"/>
          </w:tcPr>
          <w:p w:rsidR="004D4120" w:rsidRDefault="00FD2126">
            <w:pPr>
              <w:spacing w:after="0" w:line="252" w:lineRule="auto"/>
            </w:pPr>
            <w:r>
              <w:rPr>
                <w:sz w:val="14"/>
              </w:rPr>
              <w:t>Capture the actual event time or calculate the elapsed interval under the approved time-zone and business calendar rule.</w:t>
            </w:r>
          </w:p>
        </w:tc>
      </w:tr>
    </w:tbl>
    <w:p w:rsidR="004D4120" w:rsidRDefault="004D4120">
      <w:pPr>
        <w:spacing w:after="0"/>
      </w:pPr>
    </w:p>
    <w:p w:rsidR="004D4120" w:rsidRDefault="00FD2126">
      <w:r>
        <w:br w:type="page"/>
      </w:r>
    </w:p>
    <w:p w:rsidR="004D4120" w:rsidRDefault="00FD2126">
      <w:pPr>
        <w:pStyle w:val="Heading1"/>
        <w:spacing w:before="300" w:after="100"/>
      </w:pPr>
      <w:r>
        <w:lastRenderedPageBreak/>
        <w:t>10. Role-based access control (RBAC)</w:t>
      </w:r>
    </w:p>
    <w:p w:rsidR="004D4120" w:rsidRDefault="00FD2126">
      <w:pPr>
        <w:spacing w:line="276" w:lineRule="auto"/>
      </w:pPr>
      <w:r>
        <w:t>User-visible report access follows the matrix supplied by IndusInd. The permissions below are a positive access list: a role does not inherit another role's reports merely because it is part of a technology team. Editing integrations, approving changes or launching patch jobs are separate action permissions and must follow an authorized access design.</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2621"/>
        <w:gridCol w:w="7387"/>
      </w:tblGrid>
      <w:tr w:rsidR="004D4120">
        <w:trPr>
          <w:cantSplit/>
          <w:tblHeader/>
          <w:jc w:val="center"/>
        </w:trPr>
        <w:tc>
          <w:tcPr>
            <w:tcW w:w="2621" w:type="dxa"/>
            <w:shd w:val="clear" w:color="auto" w:fill="173653"/>
            <w:tcMar>
              <w:top w:w="105" w:type="dxa"/>
              <w:left w:w="115" w:type="dxa"/>
              <w:bottom w:w="100" w:type="dxa"/>
              <w:right w:w="115" w:type="dxa"/>
            </w:tcMar>
          </w:tcPr>
          <w:p w:rsidR="004D4120" w:rsidRDefault="00FD2126">
            <w:pPr>
              <w:spacing w:after="0"/>
            </w:pPr>
            <w:r>
              <w:rPr>
                <w:b/>
                <w:color w:val="FFFFFF"/>
                <w:sz w:val="17"/>
              </w:rPr>
              <w:t>Role</w:t>
            </w:r>
          </w:p>
        </w:tc>
        <w:tc>
          <w:tcPr>
            <w:tcW w:w="7387" w:type="dxa"/>
            <w:shd w:val="clear" w:color="auto" w:fill="173653"/>
            <w:tcMar>
              <w:top w:w="105" w:type="dxa"/>
              <w:left w:w="115" w:type="dxa"/>
              <w:bottom w:w="100" w:type="dxa"/>
              <w:right w:w="115" w:type="dxa"/>
            </w:tcMar>
          </w:tcPr>
          <w:p w:rsidR="004D4120" w:rsidRDefault="00FD2126">
            <w:pPr>
              <w:spacing w:after="0"/>
            </w:pPr>
            <w:r>
              <w:rPr>
                <w:b/>
                <w:color w:val="FFFFFF"/>
                <w:sz w:val="17"/>
              </w:rPr>
              <w:t>Authorized report / module access</w:t>
            </w:r>
          </w:p>
        </w:tc>
      </w:tr>
      <w:tr w:rsidR="004D4120">
        <w:trPr>
          <w:cantSplit/>
          <w:jc w:val="center"/>
        </w:trPr>
        <w:tc>
          <w:tcPr>
            <w:tcW w:w="2621" w:type="dxa"/>
            <w:tcMar>
              <w:top w:w="80" w:type="dxa"/>
              <w:left w:w="112" w:type="dxa"/>
              <w:bottom w:w="83" w:type="dxa"/>
              <w:right w:w="112" w:type="dxa"/>
            </w:tcMar>
            <w:vAlign w:val="center"/>
          </w:tcPr>
          <w:p w:rsidR="004D4120" w:rsidRDefault="00FD2126">
            <w:pPr>
              <w:spacing w:after="0" w:line="252" w:lineRule="auto"/>
            </w:pPr>
            <w:r>
              <w:rPr>
                <w:b/>
                <w:sz w:val="16"/>
              </w:rPr>
              <w:t>Infrastructure Team</w:t>
            </w:r>
          </w:p>
        </w:tc>
        <w:tc>
          <w:tcPr>
            <w:tcW w:w="7387" w:type="dxa"/>
            <w:tcMar>
              <w:top w:w="80" w:type="dxa"/>
              <w:left w:w="112" w:type="dxa"/>
              <w:bottom w:w="83" w:type="dxa"/>
              <w:right w:w="112" w:type="dxa"/>
            </w:tcMar>
            <w:vAlign w:val="center"/>
          </w:tcPr>
          <w:p w:rsidR="004D4120" w:rsidRDefault="00FD2126">
            <w:pPr>
              <w:spacing w:after="0" w:line="252" w:lineRule="auto"/>
            </w:pPr>
            <w:r>
              <w:rPr>
                <w:sz w:val="16"/>
              </w:rPr>
              <w:t>Squad1 report; Ticket Reports; Ticket Status Report; Inventory Freeze Reports; Governance Pack.</w:t>
            </w:r>
          </w:p>
        </w:tc>
      </w:tr>
      <w:tr w:rsidR="004D4120">
        <w:trPr>
          <w:cantSplit/>
          <w:jc w:val="center"/>
        </w:trPr>
        <w:tc>
          <w:tcPr>
            <w:tcW w:w="2621"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Security/VAPT Team</w:t>
            </w:r>
          </w:p>
        </w:tc>
        <w:tc>
          <w:tcPr>
            <w:tcW w:w="7387"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Tenable report; Squad1 report; Ticket Status; Governance Pack.</w:t>
            </w:r>
          </w:p>
        </w:tc>
      </w:tr>
      <w:tr w:rsidR="004D4120">
        <w:trPr>
          <w:cantSplit/>
          <w:jc w:val="center"/>
        </w:trPr>
        <w:tc>
          <w:tcPr>
            <w:tcW w:w="2621" w:type="dxa"/>
            <w:tcMar>
              <w:top w:w="80" w:type="dxa"/>
              <w:left w:w="112" w:type="dxa"/>
              <w:bottom w:w="83" w:type="dxa"/>
              <w:right w:w="112" w:type="dxa"/>
            </w:tcMar>
            <w:vAlign w:val="center"/>
          </w:tcPr>
          <w:p w:rsidR="004D4120" w:rsidRDefault="00FD2126">
            <w:pPr>
              <w:spacing w:after="0" w:line="252" w:lineRule="auto"/>
            </w:pPr>
            <w:r>
              <w:rPr>
                <w:b/>
                <w:sz w:val="16"/>
              </w:rPr>
              <w:t>ITSM/Service Desk</w:t>
            </w:r>
          </w:p>
        </w:tc>
        <w:tc>
          <w:tcPr>
            <w:tcW w:w="7387" w:type="dxa"/>
            <w:tcMar>
              <w:top w:w="80" w:type="dxa"/>
              <w:left w:w="112" w:type="dxa"/>
              <w:bottom w:w="83" w:type="dxa"/>
              <w:right w:w="112" w:type="dxa"/>
            </w:tcMar>
            <w:vAlign w:val="center"/>
          </w:tcPr>
          <w:p w:rsidR="004D4120" w:rsidRDefault="00FD2126">
            <w:pPr>
              <w:spacing w:after="0" w:line="252" w:lineRule="auto"/>
            </w:pPr>
            <w:r>
              <w:rPr>
                <w:sz w:val="16"/>
              </w:rPr>
              <w:t>Ticket Reports; error logs only.</w:t>
            </w:r>
          </w:p>
        </w:tc>
      </w:tr>
      <w:tr w:rsidR="004D4120">
        <w:trPr>
          <w:cantSplit/>
          <w:jc w:val="center"/>
        </w:trPr>
        <w:tc>
          <w:tcPr>
            <w:tcW w:w="2621"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CMDB Team</w:t>
            </w:r>
          </w:p>
        </w:tc>
        <w:tc>
          <w:tcPr>
            <w:tcW w:w="7387"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Delta CI Report; Inventory Reports; CMDB Update Report; Correlation Access.</w:t>
            </w:r>
          </w:p>
        </w:tc>
      </w:tr>
      <w:tr w:rsidR="004D4120">
        <w:trPr>
          <w:cantSplit/>
          <w:jc w:val="center"/>
        </w:trPr>
        <w:tc>
          <w:tcPr>
            <w:tcW w:w="2621" w:type="dxa"/>
            <w:tcMar>
              <w:top w:w="80" w:type="dxa"/>
              <w:left w:w="112" w:type="dxa"/>
              <w:bottom w:w="83" w:type="dxa"/>
              <w:right w:w="112" w:type="dxa"/>
            </w:tcMar>
            <w:vAlign w:val="center"/>
          </w:tcPr>
          <w:p w:rsidR="004D4120" w:rsidRDefault="00FD2126">
            <w:pPr>
              <w:spacing w:after="0" w:line="252" w:lineRule="auto"/>
            </w:pPr>
            <w:r>
              <w:rPr>
                <w:b/>
                <w:sz w:val="16"/>
              </w:rPr>
              <w:t>Platform Admin</w:t>
            </w:r>
          </w:p>
        </w:tc>
        <w:tc>
          <w:tcPr>
            <w:tcW w:w="7387" w:type="dxa"/>
            <w:tcMar>
              <w:top w:w="80" w:type="dxa"/>
              <w:left w:w="112" w:type="dxa"/>
              <w:bottom w:w="83" w:type="dxa"/>
              <w:right w:w="112" w:type="dxa"/>
            </w:tcMar>
            <w:vAlign w:val="center"/>
          </w:tcPr>
          <w:p w:rsidR="004D4120" w:rsidRDefault="00FD2126">
            <w:pPr>
              <w:spacing w:after="0" w:line="252" w:lineRule="auto"/>
            </w:pPr>
            <w:r>
              <w:rPr>
                <w:sz w:val="16"/>
              </w:rPr>
              <w:t>Manage user roles and access grants only; no unrestricted business/report viewing is implied.</w:t>
            </w:r>
          </w:p>
        </w:tc>
      </w:tr>
    </w:tbl>
    <w:p w:rsidR="004D4120" w:rsidRDefault="004D4120">
      <w:pPr>
        <w:spacing w:after="0"/>
      </w:pPr>
    </w:p>
    <w:p w:rsidR="004D4120" w:rsidRDefault="00FD2126">
      <w:pPr>
        <w:pStyle w:val="Heading2"/>
        <w:spacing w:after="100"/>
      </w:pPr>
      <w:r>
        <w:t>10.1 Access-control requirements</w:t>
      </w:r>
    </w:p>
    <w:p w:rsidR="004D4120" w:rsidRDefault="00FD2126">
      <w:pPr>
        <w:pStyle w:val="ListBullet"/>
        <w:spacing w:after="60"/>
      </w:pPr>
      <w:r>
        <w:t>IndusInd identity service authenticates end users; users are mapped to approved VPM360 roles and permitted data scopes.</w:t>
      </w:r>
    </w:p>
    <w:p w:rsidR="004D4120" w:rsidRDefault="00FD2126">
      <w:pPr>
        <w:pStyle w:val="ListBullet"/>
        <w:spacing w:after="60"/>
      </w:pPr>
      <w:r>
        <w:t>Enforce permissions at the API and data layer, not only by hiding menu items in the UI.</w:t>
      </w:r>
    </w:p>
    <w:p w:rsidR="004D4120" w:rsidRDefault="00FD2126">
      <w:pPr>
        <w:pStyle w:val="ListBullet"/>
        <w:spacing w:after="60"/>
      </w:pPr>
      <w:r>
        <w:t>Keep service identities for integrations separate from human approval and patch-execution authority.</w:t>
      </w:r>
    </w:p>
    <w:p w:rsidR="004D4120" w:rsidRDefault="00FD2126">
      <w:pPr>
        <w:pStyle w:val="ListBullet"/>
        <w:spacing w:after="60"/>
      </w:pPr>
      <w:r>
        <w:t>Display only permitted reports and records for a user's environment, applications and responsibility.</w:t>
      </w:r>
    </w:p>
    <w:p w:rsidR="004D4120" w:rsidRDefault="00FD2126">
      <w:pPr>
        <w:pStyle w:val="ListBullet"/>
        <w:spacing w:after="60"/>
      </w:pPr>
      <w:r>
        <w:t>Maintain audit history of access grant, revoke, sensitive configuration change and patch-job action.</w:t>
      </w:r>
    </w:p>
    <w:p w:rsidR="004D4120" w:rsidRDefault="00FD2126">
      <w:pPr>
        <w:pStyle w:val="ListBullet"/>
        <w:spacing w:after="60"/>
      </w:pPr>
      <w:r>
        <w:t>Confirm patch operator, approver, report publisher and policy editor roles separately before unattended execution is permitted.</w:t>
      </w:r>
    </w:p>
    <w:p w:rsidR="004D4120" w:rsidRDefault="00FD2126">
      <w:r>
        <w:br w:type="page"/>
      </w:r>
    </w:p>
    <w:p w:rsidR="004D4120" w:rsidRDefault="00FD2126">
      <w:pPr>
        <w:pStyle w:val="Heading1"/>
        <w:spacing w:before="300" w:after="100"/>
      </w:pPr>
      <w:r>
        <w:lastRenderedPageBreak/>
        <w:t>11. Infrastructure, HLD deployment and operations</w:t>
      </w:r>
    </w:p>
    <w:p w:rsidR="004D4120" w:rsidRDefault="00FD2126">
      <w:pPr>
        <w:spacing w:line="276" w:lineRule="auto"/>
      </w:pPr>
      <w:r>
        <w:t>The proposed environment has separate UAT and Production deployments with independent connections, credentials and operational data. IndusInd provisions the infrastructure, networking, approved access, evidence retention and service prerequisites. The application is deployed after these prerequisites are accepted.</w:t>
      </w:r>
    </w:p>
    <w:p w:rsidR="004D4120" w:rsidRDefault="00FD2126">
      <w:pPr>
        <w:pStyle w:val="Heading2"/>
        <w:spacing w:after="100"/>
      </w:pPr>
      <w:r>
        <w:t>11.1 Infrastructure provisioning baseline</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1757"/>
        <w:gridCol w:w="1224"/>
        <w:gridCol w:w="4075"/>
        <w:gridCol w:w="2952"/>
      </w:tblGrid>
      <w:tr w:rsidR="004D4120">
        <w:trPr>
          <w:cantSplit/>
          <w:tblHeader/>
          <w:jc w:val="center"/>
        </w:trPr>
        <w:tc>
          <w:tcPr>
            <w:tcW w:w="1757" w:type="dxa"/>
            <w:shd w:val="clear" w:color="auto" w:fill="173653"/>
            <w:tcMar>
              <w:top w:w="105" w:type="dxa"/>
              <w:left w:w="115" w:type="dxa"/>
              <w:bottom w:w="100" w:type="dxa"/>
              <w:right w:w="115" w:type="dxa"/>
            </w:tcMar>
          </w:tcPr>
          <w:p w:rsidR="004D4120" w:rsidRDefault="00FD2126">
            <w:pPr>
              <w:spacing w:after="0"/>
            </w:pPr>
            <w:r>
              <w:rPr>
                <w:b/>
                <w:color w:val="FFFFFF"/>
                <w:sz w:val="17"/>
              </w:rPr>
              <w:t>Environment</w:t>
            </w:r>
          </w:p>
        </w:tc>
        <w:tc>
          <w:tcPr>
            <w:tcW w:w="1224" w:type="dxa"/>
            <w:shd w:val="clear" w:color="auto" w:fill="173653"/>
            <w:tcMar>
              <w:top w:w="105" w:type="dxa"/>
              <w:left w:w="115" w:type="dxa"/>
              <w:bottom w:w="100" w:type="dxa"/>
              <w:right w:w="115" w:type="dxa"/>
            </w:tcMar>
          </w:tcPr>
          <w:p w:rsidR="004D4120" w:rsidRDefault="00FD2126">
            <w:pPr>
              <w:spacing w:after="0"/>
            </w:pPr>
            <w:r>
              <w:rPr>
                <w:b/>
                <w:color w:val="FFFFFF"/>
                <w:sz w:val="17"/>
              </w:rPr>
              <w:t>VM count</w:t>
            </w:r>
          </w:p>
        </w:tc>
        <w:tc>
          <w:tcPr>
            <w:tcW w:w="4075" w:type="dxa"/>
            <w:shd w:val="clear" w:color="auto" w:fill="173653"/>
            <w:tcMar>
              <w:top w:w="105" w:type="dxa"/>
              <w:left w:w="115" w:type="dxa"/>
              <w:bottom w:w="100" w:type="dxa"/>
              <w:right w:w="115" w:type="dxa"/>
            </w:tcMar>
          </w:tcPr>
          <w:p w:rsidR="004D4120" w:rsidRDefault="00FD2126">
            <w:pPr>
              <w:spacing w:after="0"/>
            </w:pPr>
            <w:r>
              <w:rPr>
                <w:b/>
                <w:color w:val="FFFFFF"/>
                <w:sz w:val="17"/>
              </w:rPr>
              <w:t>Capacity per VM</w:t>
            </w:r>
          </w:p>
        </w:tc>
        <w:tc>
          <w:tcPr>
            <w:tcW w:w="2952" w:type="dxa"/>
            <w:shd w:val="clear" w:color="auto" w:fill="173653"/>
            <w:tcMar>
              <w:top w:w="105" w:type="dxa"/>
              <w:left w:w="115" w:type="dxa"/>
              <w:bottom w:w="100" w:type="dxa"/>
              <w:right w:w="115" w:type="dxa"/>
            </w:tcMar>
          </w:tcPr>
          <w:p w:rsidR="004D4120" w:rsidRDefault="00FD2126">
            <w:pPr>
              <w:spacing w:after="0"/>
            </w:pPr>
            <w:r>
              <w:rPr>
                <w:b/>
                <w:color w:val="FFFFFF"/>
                <w:sz w:val="17"/>
              </w:rPr>
              <w:t>DR usage</w:t>
            </w:r>
          </w:p>
        </w:tc>
      </w:tr>
      <w:tr w:rsidR="004D4120">
        <w:trPr>
          <w:cantSplit/>
          <w:jc w:val="center"/>
        </w:trPr>
        <w:tc>
          <w:tcPr>
            <w:tcW w:w="1757" w:type="dxa"/>
            <w:tcMar>
              <w:top w:w="80" w:type="dxa"/>
              <w:left w:w="112" w:type="dxa"/>
              <w:bottom w:w="83" w:type="dxa"/>
              <w:right w:w="112" w:type="dxa"/>
            </w:tcMar>
            <w:vAlign w:val="center"/>
          </w:tcPr>
          <w:p w:rsidR="004D4120" w:rsidRDefault="00FD2126">
            <w:pPr>
              <w:spacing w:after="0" w:line="252" w:lineRule="auto"/>
            </w:pPr>
            <w:r>
              <w:rPr>
                <w:b/>
                <w:sz w:val="17"/>
              </w:rPr>
              <w:t>UAT</w:t>
            </w:r>
          </w:p>
        </w:tc>
        <w:tc>
          <w:tcPr>
            <w:tcW w:w="1224" w:type="dxa"/>
            <w:tcMar>
              <w:top w:w="80" w:type="dxa"/>
              <w:left w:w="112" w:type="dxa"/>
              <w:bottom w:w="83" w:type="dxa"/>
              <w:right w:w="112" w:type="dxa"/>
            </w:tcMar>
            <w:vAlign w:val="center"/>
          </w:tcPr>
          <w:p w:rsidR="004D4120" w:rsidRDefault="00FD2126">
            <w:pPr>
              <w:spacing w:after="0" w:line="252" w:lineRule="auto"/>
            </w:pPr>
            <w:r>
              <w:rPr>
                <w:sz w:val="17"/>
              </w:rPr>
              <w:t>2</w:t>
            </w:r>
          </w:p>
        </w:tc>
        <w:tc>
          <w:tcPr>
            <w:tcW w:w="4075" w:type="dxa"/>
            <w:tcMar>
              <w:top w:w="80" w:type="dxa"/>
              <w:left w:w="112" w:type="dxa"/>
              <w:bottom w:w="83" w:type="dxa"/>
              <w:right w:w="112" w:type="dxa"/>
            </w:tcMar>
            <w:vAlign w:val="center"/>
          </w:tcPr>
          <w:p w:rsidR="004D4120" w:rsidRDefault="00FD2126">
            <w:pPr>
              <w:spacing w:after="0" w:line="252" w:lineRule="auto"/>
            </w:pPr>
            <w:r>
              <w:rPr>
                <w:sz w:val="17"/>
              </w:rPr>
              <w:t>16 CPU cores / 32 GB RAM / 1 TB storage</w:t>
            </w:r>
          </w:p>
        </w:tc>
        <w:tc>
          <w:tcPr>
            <w:tcW w:w="2952" w:type="dxa"/>
            <w:tcMar>
              <w:top w:w="80" w:type="dxa"/>
              <w:left w:w="112" w:type="dxa"/>
              <w:bottom w:w="83" w:type="dxa"/>
              <w:right w:w="112" w:type="dxa"/>
            </w:tcMar>
            <w:vAlign w:val="center"/>
          </w:tcPr>
          <w:p w:rsidR="004D4120" w:rsidRDefault="00FD2126">
            <w:pPr>
              <w:spacing w:after="0" w:line="252" w:lineRule="auto"/>
            </w:pPr>
            <w:r>
              <w:rPr>
                <w:sz w:val="17"/>
              </w:rPr>
              <w:t>One of two VMs allocated for Hot DR.</w:t>
            </w:r>
          </w:p>
        </w:tc>
      </w:tr>
      <w:tr w:rsidR="004D4120">
        <w:trPr>
          <w:cantSplit/>
          <w:jc w:val="center"/>
        </w:trPr>
        <w:tc>
          <w:tcPr>
            <w:tcW w:w="1757"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7"/>
              </w:rPr>
              <w:t>Production</w:t>
            </w:r>
          </w:p>
        </w:tc>
        <w:tc>
          <w:tcPr>
            <w:tcW w:w="1224" w:type="dxa"/>
            <w:shd w:val="clear" w:color="auto" w:fill="F7FAFC"/>
            <w:tcMar>
              <w:top w:w="80" w:type="dxa"/>
              <w:left w:w="112" w:type="dxa"/>
              <w:bottom w:w="83" w:type="dxa"/>
              <w:right w:w="112" w:type="dxa"/>
            </w:tcMar>
            <w:vAlign w:val="center"/>
          </w:tcPr>
          <w:p w:rsidR="004D4120" w:rsidRDefault="00FD2126">
            <w:pPr>
              <w:spacing w:after="0" w:line="252" w:lineRule="auto"/>
            </w:pPr>
            <w:r>
              <w:rPr>
                <w:sz w:val="17"/>
              </w:rPr>
              <w:t>2</w:t>
            </w:r>
          </w:p>
        </w:tc>
        <w:tc>
          <w:tcPr>
            <w:tcW w:w="4075" w:type="dxa"/>
            <w:shd w:val="clear" w:color="auto" w:fill="F7FAFC"/>
            <w:tcMar>
              <w:top w:w="80" w:type="dxa"/>
              <w:left w:w="112" w:type="dxa"/>
              <w:bottom w:w="83" w:type="dxa"/>
              <w:right w:w="112" w:type="dxa"/>
            </w:tcMar>
            <w:vAlign w:val="center"/>
          </w:tcPr>
          <w:p w:rsidR="004D4120" w:rsidRDefault="00FD2126">
            <w:pPr>
              <w:spacing w:after="0" w:line="252" w:lineRule="auto"/>
            </w:pPr>
            <w:r>
              <w:rPr>
                <w:sz w:val="17"/>
              </w:rPr>
              <w:t>32 CPU cores / 64 GB RAM / 5 TB storage</w:t>
            </w:r>
          </w:p>
        </w:tc>
        <w:tc>
          <w:tcPr>
            <w:tcW w:w="2952" w:type="dxa"/>
            <w:shd w:val="clear" w:color="auto" w:fill="F7FAFC"/>
            <w:tcMar>
              <w:top w:w="80" w:type="dxa"/>
              <w:left w:w="112" w:type="dxa"/>
              <w:bottom w:w="83" w:type="dxa"/>
              <w:right w:w="112" w:type="dxa"/>
            </w:tcMar>
            <w:vAlign w:val="center"/>
          </w:tcPr>
          <w:p w:rsidR="004D4120" w:rsidRDefault="00FD2126">
            <w:pPr>
              <w:spacing w:after="0" w:line="252" w:lineRule="auto"/>
            </w:pPr>
            <w:r>
              <w:rPr>
                <w:sz w:val="17"/>
              </w:rPr>
              <w:t>One of two VMs allocated for Hot DR.</w:t>
            </w:r>
          </w:p>
        </w:tc>
      </w:tr>
    </w:tbl>
    <w:p w:rsidR="004D4120" w:rsidRDefault="004D4120">
      <w:pPr>
        <w:spacing w:after="0"/>
      </w:pPr>
    </w:p>
    <w:p w:rsidR="004D4120" w:rsidRDefault="00FD2126">
      <w:pPr>
        <w:spacing w:line="276" w:lineRule="auto"/>
      </w:pPr>
      <w:r>
        <w:t>These figures are per VM, not combined environment totals. The Hot DR VM is included in the stated count; no additional standalone DR pair is assumed in the supplied provisioning baseline. Actual resilience topology, data replication and recovery objectives require IndusInd infrastructure approval.</w:t>
      </w:r>
    </w:p>
    <w:p w:rsidR="004D4120" w:rsidRDefault="00FD2126">
      <w:pPr>
        <w:pStyle w:val="Heading2"/>
        <w:spacing w:after="100"/>
      </w:pPr>
      <w:r>
        <w:t>11.2 Deployment architecture decision</w:t>
      </w:r>
    </w:p>
    <w:p w:rsidR="004D4120" w:rsidRDefault="00FD2126">
      <w:pPr>
        <w:spacing w:line="276" w:lineRule="auto"/>
      </w:pPr>
      <w:r>
        <w:t>Two supplied descriptions differ. The infrastructure requirement specifies Docker Compose on the four VMs, while another deployment illustration describes Docker Swarm on a single bare-metal Ubuntu host. These are not equivalent deployment topologies. V.1 records the VM provisioning baseline above and reserves the final container orchestration/availability design for client architecture signoff. It does not silently declare either model implemented.</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2232"/>
        <w:gridCol w:w="7776"/>
      </w:tblGrid>
      <w:tr w:rsidR="004D4120">
        <w:trPr>
          <w:cantSplit/>
          <w:tblHeader/>
          <w:jc w:val="center"/>
        </w:trPr>
        <w:tc>
          <w:tcPr>
            <w:tcW w:w="2232" w:type="dxa"/>
            <w:shd w:val="clear" w:color="auto" w:fill="173653"/>
            <w:tcMar>
              <w:top w:w="105" w:type="dxa"/>
              <w:left w:w="115" w:type="dxa"/>
              <w:bottom w:w="100" w:type="dxa"/>
              <w:right w:w="115" w:type="dxa"/>
            </w:tcMar>
          </w:tcPr>
          <w:p w:rsidR="004D4120" w:rsidRDefault="00FD2126">
            <w:pPr>
              <w:spacing w:after="0"/>
            </w:pPr>
            <w:r>
              <w:rPr>
                <w:b/>
                <w:color w:val="FFFFFF"/>
                <w:sz w:val="16"/>
              </w:rPr>
              <w:t>Area</w:t>
            </w:r>
          </w:p>
        </w:tc>
        <w:tc>
          <w:tcPr>
            <w:tcW w:w="7776" w:type="dxa"/>
            <w:shd w:val="clear" w:color="auto" w:fill="173653"/>
            <w:tcMar>
              <w:top w:w="105" w:type="dxa"/>
              <w:left w:w="115" w:type="dxa"/>
              <w:bottom w:w="100" w:type="dxa"/>
              <w:right w:w="115" w:type="dxa"/>
            </w:tcMar>
          </w:tcPr>
          <w:p w:rsidR="004D4120" w:rsidRDefault="00FD2126">
            <w:pPr>
              <w:spacing w:after="0"/>
            </w:pPr>
            <w:r>
              <w:rPr>
                <w:b/>
                <w:color w:val="FFFFFF"/>
                <w:sz w:val="16"/>
              </w:rPr>
              <w:t>Configuration / decision required</w:t>
            </w:r>
          </w:p>
        </w:tc>
      </w:tr>
      <w:tr w:rsidR="004D4120">
        <w:trPr>
          <w:cantSplit/>
          <w:jc w:val="center"/>
        </w:trPr>
        <w:tc>
          <w:tcPr>
            <w:tcW w:w="2232" w:type="dxa"/>
            <w:tcMar>
              <w:top w:w="80" w:type="dxa"/>
              <w:left w:w="112" w:type="dxa"/>
              <w:bottom w:w="83" w:type="dxa"/>
              <w:right w:w="112" w:type="dxa"/>
            </w:tcMar>
            <w:vAlign w:val="center"/>
          </w:tcPr>
          <w:p w:rsidR="004D4120" w:rsidRDefault="00FD2126">
            <w:pPr>
              <w:spacing w:after="0" w:line="252" w:lineRule="auto"/>
            </w:pPr>
            <w:r>
              <w:rPr>
                <w:b/>
                <w:sz w:val="16"/>
              </w:rPr>
              <w:t>Orchestration</w:t>
            </w:r>
          </w:p>
        </w:tc>
        <w:tc>
          <w:tcPr>
            <w:tcW w:w="7776" w:type="dxa"/>
            <w:tcMar>
              <w:top w:w="80" w:type="dxa"/>
              <w:left w:w="112" w:type="dxa"/>
              <w:bottom w:w="83" w:type="dxa"/>
              <w:right w:w="112" w:type="dxa"/>
            </w:tcMar>
            <w:vAlign w:val="center"/>
          </w:tcPr>
          <w:p w:rsidR="004D4120" w:rsidRDefault="00FD2126">
            <w:pPr>
              <w:spacing w:after="0" w:line="252" w:lineRule="auto"/>
            </w:pPr>
            <w:r>
              <w:rPr>
                <w:sz w:val="16"/>
              </w:rPr>
              <w:t>Docker Compose versus Docker Swarm; final approved environment topology and cutover/DR behavior.</w:t>
            </w:r>
          </w:p>
        </w:tc>
      </w:tr>
      <w:tr w:rsidR="004D4120">
        <w:trPr>
          <w:cantSplit/>
          <w:jc w:val="center"/>
        </w:trPr>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Application stack</w:t>
            </w:r>
          </w:p>
        </w:tc>
        <w:tc>
          <w:tcPr>
            <w:tcW w:w="7776"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Client-approved portal/API/worker/database services, container images, deployment manifests and service ports.</w:t>
            </w:r>
          </w:p>
        </w:tc>
      </w:tr>
      <w:tr w:rsidR="004D4120">
        <w:trPr>
          <w:cantSplit/>
          <w:jc w:val="center"/>
        </w:trPr>
        <w:tc>
          <w:tcPr>
            <w:tcW w:w="2232" w:type="dxa"/>
            <w:tcMar>
              <w:top w:w="80" w:type="dxa"/>
              <w:left w:w="112" w:type="dxa"/>
              <w:bottom w:w="83" w:type="dxa"/>
              <w:right w:w="112" w:type="dxa"/>
            </w:tcMar>
            <w:vAlign w:val="center"/>
          </w:tcPr>
          <w:p w:rsidR="004D4120" w:rsidRDefault="00FD2126">
            <w:pPr>
              <w:spacing w:after="0" w:line="252" w:lineRule="auto"/>
            </w:pPr>
            <w:r>
              <w:rPr>
                <w:b/>
                <w:sz w:val="16"/>
              </w:rPr>
              <w:t>Network access</w:t>
            </w:r>
          </w:p>
        </w:tc>
        <w:tc>
          <w:tcPr>
            <w:tcW w:w="7776" w:type="dxa"/>
            <w:tcMar>
              <w:top w:w="80" w:type="dxa"/>
              <w:left w:w="112" w:type="dxa"/>
              <w:bottom w:w="83" w:type="dxa"/>
              <w:right w:w="112" w:type="dxa"/>
            </w:tcMar>
            <w:vAlign w:val="center"/>
          </w:tcPr>
          <w:p w:rsidR="004D4120" w:rsidRDefault="00FD2126">
            <w:pPr>
              <w:spacing w:after="0" w:line="252" w:lineRule="auto"/>
            </w:pPr>
            <w:r>
              <w:rPr>
                <w:sz w:val="16"/>
              </w:rPr>
              <w:t>PVM360 -&gt; source/ITSM/CMDB/executor HTTPS; executor runners -&gt; approved hosts and patch repositories.</w:t>
            </w:r>
          </w:p>
        </w:tc>
      </w:tr>
      <w:tr w:rsidR="004D4120">
        <w:trPr>
          <w:cantSplit/>
          <w:jc w:val="center"/>
        </w:trPr>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Data services</w:t>
            </w:r>
          </w:p>
        </w:tc>
        <w:tc>
          <w:tcPr>
            <w:tcW w:w="7776"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PostgreSQL persistence, Redis/task delivery where deployed, backups, monitoring and recovery design.</w:t>
            </w:r>
          </w:p>
        </w:tc>
      </w:tr>
      <w:tr w:rsidR="004D4120">
        <w:trPr>
          <w:cantSplit/>
          <w:jc w:val="center"/>
        </w:trPr>
        <w:tc>
          <w:tcPr>
            <w:tcW w:w="2232" w:type="dxa"/>
            <w:tcMar>
              <w:top w:w="80" w:type="dxa"/>
              <w:left w:w="112" w:type="dxa"/>
              <w:bottom w:w="83" w:type="dxa"/>
              <w:right w:w="112" w:type="dxa"/>
            </w:tcMar>
            <w:vAlign w:val="center"/>
          </w:tcPr>
          <w:p w:rsidR="004D4120" w:rsidRDefault="00FD2126">
            <w:pPr>
              <w:spacing w:after="0" w:line="252" w:lineRule="auto"/>
            </w:pPr>
            <w:r>
              <w:rPr>
                <w:b/>
                <w:sz w:val="16"/>
              </w:rPr>
              <w:t>Certificates / secrets</w:t>
            </w:r>
          </w:p>
        </w:tc>
        <w:tc>
          <w:tcPr>
            <w:tcW w:w="7776" w:type="dxa"/>
            <w:tcMar>
              <w:top w:w="80" w:type="dxa"/>
              <w:left w:w="112" w:type="dxa"/>
              <w:bottom w:w="83" w:type="dxa"/>
              <w:right w:w="112" w:type="dxa"/>
            </w:tcMar>
            <w:vAlign w:val="center"/>
          </w:tcPr>
          <w:p w:rsidR="004D4120" w:rsidRDefault="00FD2126">
            <w:pPr>
              <w:spacing w:after="0" w:line="252" w:lineRule="auto"/>
            </w:pPr>
            <w:r>
              <w:rPr>
                <w:sz w:val="16"/>
              </w:rPr>
              <w:t>CA trust, TLS, managed credentials, token refresh, network/firewall approvals and service identities.</w:t>
            </w:r>
          </w:p>
        </w:tc>
      </w:tr>
      <w:tr w:rsidR="004D4120">
        <w:trPr>
          <w:cantSplit/>
          <w:jc w:val="center"/>
        </w:trPr>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Evidence and audit</w:t>
            </w:r>
          </w:p>
        </w:tc>
        <w:tc>
          <w:tcPr>
            <w:tcW w:w="7776"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Storage path and retention by data classification; controlled read access and backup schedule.</w:t>
            </w:r>
          </w:p>
        </w:tc>
      </w:tr>
      <w:tr w:rsidR="004D4120">
        <w:trPr>
          <w:cantSplit/>
          <w:jc w:val="center"/>
        </w:trPr>
        <w:tc>
          <w:tcPr>
            <w:tcW w:w="2232" w:type="dxa"/>
            <w:tcMar>
              <w:top w:w="80" w:type="dxa"/>
              <w:left w:w="112" w:type="dxa"/>
              <w:bottom w:w="83" w:type="dxa"/>
              <w:right w:w="112" w:type="dxa"/>
            </w:tcMar>
            <w:vAlign w:val="center"/>
          </w:tcPr>
          <w:p w:rsidR="004D4120" w:rsidRDefault="00FD2126">
            <w:pPr>
              <w:spacing w:after="0" w:line="252" w:lineRule="auto"/>
            </w:pPr>
            <w:r>
              <w:rPr>
                <w:b/>
                <w:sz w:val="16"/>
              </w:rPr>
              <w:t>Promotion</w:t>
            </w:r>
          </w:p>
        </w:tc>
        <w:tc>
          <w:tcPr>
            <w:tcW w:w="7776" w:type="dxa"/>
            <w:tcMar>
              <w:top w:w="80" w:type="dxa"/>
              <w:left w:w="112" w:type="dxa"/>
              <w:bottom w:w="83" w:type="dxa"/>
              <w:right w:w="112" w:type="dxa"/>
            </w:tcMar>
            <w:vAlign w:val="center"/>
          </w:tcPr>
          <w:p w:rsidR="004D4120" w:rsidRDefault="00FD2126">
            <w:pPr>
              <w:spacing w:after="0" w:line="252" w:lineRule="auto"/>
            </w:pPr>
            <w:r>
              <w:rPr>
                <w:sz w:val="16"/>
              </w:rPr>
              <w:t>UAT acceptance and business signoff before Production enablement; separate production credentials and changes.</w:t>
            </w:r>
          </w:p>
        </w:tc>
      </w:tr>
      <w:tr w:rsidR="004D4120">
        <w:trPr>
          <w:cantSplit/>
          <w:jc w:val="center"/>
        </w:trPr>
        <w:tc>
          <w:tcPr>
            <w:tcW w:w="223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DR / resilience</w:t>
            </w:r>
          </w:p>
        </w:tc>
        <w:tc>
          <w:tcPr>
            <w:tcW w:w="7776"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Hot DR readiness, failover and task reconciliation so restart cannot duplicate patch execution.</w:t>
            </w:r>
          </w:p>
        </w:tc>
      </w:tr>
    </w:tbl>
    <w:p w:rsidR="004D4120" w:rsidRDefault="004D4120">
      <w:pPr>
        <w:spacing w:after="0"/>
      </w:pPr>
    </w:p>
    <w:p w:rsidR="004D4120" w:rsidRDefault="00FD2126">
      <w:pPr>
        <w:jc w:val="center"/>
      </w:pPr>
      <w:r>
        <w:rPr>
          <w:noProof/>
        </w:rPr>
        <w:lastRenderedPageBreak/>
        <w:drawing>
          <wp:inline distT="0" distB="0" distL="0" distR="0">
            <wp:extent cx="6035040" cy="50446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_swarm_arch.png"/>
                    <pic:cNvPicPr/>
                  </pic:nvPicPr>
                  <pic:blipFill>
                    <a:blip r:embed="rId13"/>
                    <a:stretch>
                      <a:fillRect/>
                    </a:stretch>
                  </pic:blipFill>
                  <pic:spPr>
                    <a:xfrm>
                      <a:off x="0" y="0"/>
                      <a:ext cx="6035040" cy="5044659"/>
                    </a:xfrm>
                    <a:prstGeom prst="rect">
                      <a:avLst/>
                    </a:prstGeom>
                  </pic:spPr>
                </pic:pic>
              </a:graphicData>
            </a:graphic>
          </wp:inline>
        </w:drawing>
      </w:r>
    </w:p>
    <w:p w:rsidR="004D4120" w:rsidRDefault="00FD2126">
      <w:pPr>
        <w:pStyle w:val="Caption"/>
        <w:jc w:val="center"/>
      </w:pPr>
      <w:r>
        <w:t>Figure 8. Docker Swarm deployment architecture diagram (as shared by IndusInd).</w:t>
      </w:r>
    </w:p>
    <w:p w:rsidR="004D4120" w:rsidRDefault="00FD2126">
      <w:pPr>
        <w:pStyle w:val="Heading2"/>
        <w:spacing w:after="100"/>
      </w:pPr>
      <w:r>
        <w:t>11.3 Operational ownership</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2880"/>
        <w:gridCol w:w="7128"/>
      </w:tblGrid>
      <w:tr w:rsidR="004D4120">
        <w:trPr>
          <w:cantSplit/>
          <w:tblHeader/>
          <w:jc w:val="center"/>
        </w:trPr>
        <w:tc>
          <w:tcPr>
            <w:tcW w:w="2880" w:type="dxa"/>
            <w:shd w:val="clear" w:color="auto" w:fill="173653"/>
            <w:tcMar>
              <w:top w:w="105" w:type="dxa"/>
              <w:left w:w="115" w:type="dxa"/>
              <w:bottom w:w="100" w:type="dxa"/>
              <w:right w:w="115" w:type="dxa"/>
            </w:tcMar>
          </w:tcPr>
          <w:p w:rsidR="004D4120" w:rsidRDefault="00FD2126">
            <w:pPr>
              <w:spacing w:after="0"/>
            </w:pPr>
            <w:r>
              <w:rPr>
                <w:b/>
                <w:color w:val="FFFFFF"/>
                <w:sz w:val="16"/>
              </w:rPr>
              <w:t>Area</w:t>
            </w:r>
          </w:p>
        </w:tc>
        <w:tc>
          <w:tcPr>
            <w:tcW w:w="7128" w:type="dxa"/>
            <w:shd w:val="clear" w:color="auto" w:fill="173653"/>
            <w:tcMar>
              <w:top w:w="105" w:type="dxa"/>
              <w:left w:w="115" w:type="dxa"/>
              <w:bottom w:w="100" w:type="dxa"/>
              <w:right w:w="115" w:type="dxa"/>
            </w:tcMar>
          </w:tcPr>
          <w:p w:rsidR="004D4120" w:rsidRDefault="00FD2126">
            <w:pPr>
              <w:spacing w:after="0"/>
            </w:pPr>
            <w:r>
              <w:rPr>
                <w:b/>
                <w:color w:val="FFFFFF"/>
                <w:sz w:val="16"/>
              </w:rPr>
              <w:t>Owner / responsibility</w:t>
            </w:r>
          </w:p>
        </w:tc>
      </w:tr>
      <w:tr w:rsidR="004D4120">
        <w:trPr>
          <w:cantSplit/>
          <w:jc w:val="center"/>
        </w:trPr>
        <w:tc>
          <w:tcPr>
            <w:tcW w:w="2880" w:type="dxa"/>
            <w:tcMar>
              <w:top w:w="80" w:type="dxa"/>
              <w:left w:w="112" w:type="dxa"/>
              <w:bottom w:w="83" w:type="dxa"/>
              <w:right w:w="112" w:type="dxa"/>
            </w:tcMar>
            <w:vAlign w:val="center"/>
          </w:tcPr>
          <w:p w:rsidR="004D4120" w:rsidRDefault="00FD2126">
            <w:pPr>
              <w:spacing w:after="0" w:line="252" w:lineRule="auto"/>
            </w:pPr>
            <w:r>
              <w:rPr>
                <w:b/>
                <w:sz w:val="15"/>
              </w:rPr>
              <w:t>Platform configuration and approved integrations</w:t>
            </w:r>
          </w:p>
        </w:tc>
        <w:tc>
          <w:tcPr>
            <w:tcW w:w="7128" w:type="dxa"/>
            <w:tcMar>
              <w:top w:w="80" w:type="dxa"/>
              <w:left w:w="112" w:type="dxa"/>
              <w:bottom w:w="83" w:type="dxa"/>
              <w:right w:w="112" w:type="dxa"/>
            </w:tcMar>
            <w:vAlign w:val="center"/>
          </w:tcPr>
          <w:p w:rsidR="004D4120" w:rsidRDefault="00FD2126">
            <w:pPr>
              <w:spacing w:after="0" w:line="252" w:lineRule="auto"/>
            </w:pPr>
            <w:r>
              <w:rPr>
                <w:sz w:val="15"/>
              </w:rPr>
              <w:t>300Plus, working with named IndusInd owners and approved credentials.</w:t>
            </w:r>
          </w:p>
        </w:tc>
      </w:tr>
      <w:tr w:rsidR="004D4120">
        <w:trPr>
          <w:cantSplit/>
          <w:jc w:val="center"/>
        </w:trPr>
        <w:tc>
          <w:tcPr>
            <w:tcW w:w="288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Vulnerability findings and validation</w:t>
            </w:r>
          </w:p>
        </w:tc>
        <w:tc>
          <w:tcPr>
            <w:tcW w:w="7128"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IndusInd Security/VAPT and source-system teams.</w:t>
            </w:r>
          </w:p>
        </w:tc>
      </w:tr>
      <w:tr w:rsidR="004D4120">
        <w:trPr>
          <w:cantSplit/>
          <w:jc w:val="center"/>
        </w:trPr>
        <w:tc>
          <w:tcPr>
            <w:tcW w:w="2880" w:type="dxa"/>
            <w:tcMar>
              <w:top w:w="80" w:type="dxa"/>
              <w:left w:w="112" w:type="dxa"/>
              <w:bottom w:w="83" w:type="dxa"/>
              <w:right w:w="112" w:type="dxa"/>
            </w:tcMar>
            <w:vAlign w:val="center"/>
          </w:tcPr>
          <w:p w:rsidR="004D4120" w:rsidRDefault="00FD2126">
            <w:pPr>
              <w:spacing w:after="0" w:line="252" w:lineRule="auto"/>
            </w:pPr>
            <w:r>
              <w:rPr>
                <w:b/>
                <w:sz w:val="15"/>
              </w:rPr>
              <w:t>CMDB correlation and ownership</w:t>
            </w:r>
          </w:p>
        </w:tc>
        <w:tc>
          <w:tcPr>
            <w:tcW w:w="7128" w:type="dxa"/>
            <w:tcMar>
              <w:top w:w="80" w:type="dxa"/>
              <w:left w:w="112" w:type="dxa"/>
              <w:bottom w:w="83" w:type="dxa"/>
              <w:right w:w="112" w:type="dxa"/>
            </w:tcMar>
            <w:vAlign w:val="center"/>
          </w:tcPr>
          <w:p w:rsidR="004D4120" w:rsidRDefault="00FD2126">
            <w:pPr>
              <w:spacing w:after="0" w:line="252" w:lineRule="auto"/>
            </w:pPr>
            <w:r>
              <w:rPr>
                <w:sz w:val="15"/>
              </w:rPr>
              <w:t>IndusInd CMDB/asset management team.</w:t>
            </w:r>
          </w:p>
        </w:tc>
      </w:tr>
      <w:tr w:rsidR="004D4120">
        <w:trPr>
          <w:cantSplit/>
          <w:jc w:val="center"/>
        </w:trPr>
        <w:tc>
          <w:tcPr>
            <w:tcW w:w="288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Change approvals and permitted workflow</w:t>
            </w:r>
          </w:p>
        </w:tc>
        <w:tc>
          <w:tcPr>
            <w:tcW w:w="7128"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IndusInd ITSM/change authorities and application owners.</w:t>
            </w:r>
          </w:p>
        </w:tc>
      </w:tr>
      <w:tr w:rsidR="004D4120">
        <w:trPr>
          <w:cantSplit/>
          <w:jc w:val="center"/>
        </w:trPr>
        <w:tc>
          <w:tcPr>
            <w:tcW w:w="2880" w:type="dxa"/>
            <w:tcMar>
              <w:top w:w="80" w:type="dxa"/>
              <w:left w:w="112" w:type="dxa"/>
              <w:bottom w:w="83" w:type="dxa"/>
              <w:right w:w="112" w:type="dxa"/>
            </w:tcMar>
            <w:vAlign w:val="center"/>
          </w:tcPr>
          <w:p w:rsidR="004D4120" w:rsidRDefault="00FD2126">
            <w:pPr>
              <w:spacing w:after="0" w:line="252" w:lineRule="auto"/>
            </w:pPr>
            <w:r>
              <w:rPr>
                <w:b/>
                <w:sz w:val="15"/>
              </w:rPr>
              <w:t>Linux/Windows patches</w:t>
            </w:r>
          </w:p>
        </w:tc>
        <w:tc>
          <w:tcPr>
            <w:tcW w:w="7128" w:type="dxa"/>
            <w:tcMar>
              <w:top w:w="80" w:type="dxa"/>
              <w:left w:w="112" w:type="dxa"/>
              <w:bottom w:w="83" w:type="dxa"/>
              <w:right w:w="112" w:type="dxa"/>
            </w:tcMar>
            <w:vAlign w:val="center"/>
          </w:tcPr>
          <w:p w:rsidR="004D4120" w:rsidRDefault="00FD2126">
            <w:pPr>
              <w:spacing w:after="0" w:line="252" w:lineRule="auto"/>
            </w:pPr>
            <w:r>
              <w:rPr>
                <w:sz w:val="15"/>
              </w:rPr>
              <w:t>IndusInd Satellite and SCCM tool owners and patching teams.</w:t>
            </w:r>
          </w:p>
        </w:tc>
      </w:tr>
      <w:tr w:rsidR="004D4120">
        <w:trPr>
          <w:cantSplit/>
          <w:jc w:val="center"/>
        </w:trPr>
        <w:tc>
          <w:tcPr>
            <w:tcW w:w="288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Database, middleware and AIX</w:t>
            </w:r>
          </w:p>
        </w:tc>
        <w:tc>
          <w:tcPr>
            <w:tcW w:w="7128"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IndusInd DBA/Middleware/AIX engineers, with Controller/licensing and approved scripts maintained by IndusInd.</w:t>
            </w:r>
          </w:p>
        </w:tc>
      </w:tr>
      <w:tr w:rsidR="004D4120">
        <w:trPr>
          <w:cantSplit/>
          <w:jc w:val="center"/>
        </w:trPr>
        <w:tc>
          <w:tcPr>
            <w:tcW w:w="2880" w:type="dxa"/>
            <w:tcMar>
              <w:top w:w="80" w:type="dxa"/>
              <w:left w:w="112" w:type="dxa"/>
              <w:bottom w:w="83" w:type="dxa"/>
              <w:right w:w="112" w:type="dxa"/>
            </w:tcMar>
            <w:vAlign w:val="center"/>
          </w:tcPr>
          <w:p w:rsidR="004D4120" w:rsidRDefault="00FD2126">
            <w:pPr>
              <w:spacing w:after="0" w:line="252" w:lineRule="auto"/>
            </w:pPr>
            <w:r>
              <w:rPr>
                <w:b/>
                <w:sz w:val="15"/>
              </w:rPr>
              <w:t>Infrastructure and DR</w:t>
            </w:r>
          </w:p>
        </w:tc>
        <w:tc>
          <w:tcPr>
            <w:tcW w:w="7128" w:type="dxa"/>
            <w:tcMar>
              <w:top w:w="80" w:type="dxa"/>
              <w:left w:w="112" w:type="dxa"/>
              <w:bottom w:w="83" w:type="dxa"/>
              <w:right w:w="112" w:type="dxa"/>
            </w:tcMar>
            <w:vAlign w:val="center"/>
          </w:tcPr>
          <w:p w:rsidR="004D4120" w:rsidRDefault="00FD2126">
            <w:pPr>
              <w:spacing w:after="0" w:line="252" w:lineRule="auto"/>
            </w:pPr>
            <w:r>
              <w:rPr>
                <w:sz w:val="15"/>
              </w:rPr>
              <w:t>IndusInd infrastructure, networking and platform operations teams.</w:t>
            </w:r>
          </w:p>
        </w:tc>
      </w:tr>
      <w:tr w:rsidR="004D4120">
        <w:trPr>
          <w:cantSplit/>
          <w:jc w:val="center"/>
        </w:trPr>
        <w:tc>
          <w:tcPr>
            <w:tcW w:w="288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Manual rollback</w:t>
            </w:r>
          </w:p>
        </w:tc>
        <w:tc>
          <w:tcPr>
            <w:tcW w:w="7128"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IndusInd engineering team under its approved change/recovery procedure.</w:t>
            </w:r>
          </w:p>
        </w:tc>
      </w:tr>
      <w:tr w:rsidR="004D4120">
        <w:trPr>
          <w:cantSplit/>
          <w:jc w:val="center"/>
        </w:trPr>
        <w:tc>
          <w:tcPr>
            <w:tcW w:w="2880" w:type="dxa"/>
            <w:tcMar>
              <w:top w:w="80" w:type="dxa"/>
              <w:left w:w="112" w:type="dxa"/>
              <w:bottom w:w="83" w:type="dxa"/>
              <w:right w:w="112" w:type="dxa"/>
            </w:tcMar>
            <w:vAlign w:val="center"/>
          </w:tcPr>
          <w:p w:rsidR="004D4120" w:rsidRDefault="00FD2126">
            <w:pPr>
              <w:spacing w:after="0" w:line="252" w:lineRule="auto"/>
            </w:pPr>
            <w:r>
              <w:rPr>
                <w:b/>
                <w:sz w:val="15"/>
              </w:rPr>
              <w:t>Business closure</w:t>
            </w:r>
          </w:p>
        </w:tc>
        <w:tc>
          <w:tcPr>
            <w:tcW w:w="7128" w:type="dxa"/>
            <w:tcMar>
              <w:top w:w="80" w:type="dxa"/>
              <w:left w:w="112" w:type="dxa"/>
              <w:bottom w:w="83" w:type="dxa"/>
              <w:right w:w="112" w:type="dxa"/>
            </w:tcMar>
            <w:vAlign w:val="center"/>
          </w:tcPr>
          <w:p w:rsidR="004D4120" w:rsidRDefault="00FD2126">
            <w:pPr>
              <w:spacing w:after="0" w:line="252" w:lineRule="auto"/>
            </w:pPr>
            <w:r>
              <w:rPr>
                <w:sz w:val="15"/>
              </w:rPr>
              <w:t>Application team / approved business or security authority as defined in IndusInd workflow.</w:t>
            </w:r>
          </w:p>
        </w:tc>
      </w:tr>
    </w:tbl>
    <w:p w:rsidR="004D4120" w:rsidRDefault="004D4120">
      <w:pPr>
        <w:spacing w:after="0"/>
      </w:pPr>
    </w:p>
    <w:p w:rsidR="004D4120" w:rsidRDefault="00FD2126">
      <w:r>
        <w:br w:type="page"/>
      </w:r>
    </w:p>
    <w:p w:rsidR="004D4120" w:rsidRDefault="00FD2126">
      <w:pPr>
        <w:pStyle w:val="Heading1"/>
        <w:spacing w:before="300" w:after="100"/>
      </w:pPr>
      <w:r>
        <w:lastRenderedPageBreak/>
        <w:t>12. Client inputs, decisions and acceptance</w:t>
      </w:r>
    </w:p>
    <w:p w:rsidR="004D4120" w:rsidRDefault="00FD2126">
      <w:pPr>
        <w:spacing w:line="276" w:lineRule="auto"/>
      </w:pPr>
      <w:r>
        <w:t>An implementation or deployment dependency may remain open at BRD approval. The affected integration cannot be activated until it is resolved, tested and approved. The timing below follows the raw business direction that access keys, exact URLs and certain owner mappings may be provided during configuration or deployment.</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4594"/>
        <w:gridCol w:w="3470"/>
        <w:gridCol w:w="1944"/>
      </w:tblGrid>
      <w:tr w:rsidR="004D4120">
        <w:trPr>
          <w:cantSplit/>
          <w:tblHeader/>
          <w:jc w:val="center"/>
        </w:trPr>
        <w:tc>
          <w:tcPr>
            <w:tcW w:w="4594" w:type="dxa"/>
            <w:shd w:val="clear" w:color="auto" w:fill="173653"/>
            <w:tcMar>
              <w:top w:w="105" w:type="dxa"/>
              <w:left w:w="115" w:type="dxa"/>
              <w:bottom w:w="100" w:type="dxa"/>
              <w:right w:w="115" w:type="dxa"/>
            </w:tcMar>
          </w:tcPr>
          <w:p w:rsidR="004D4120" w:rsidRDefault="00FD2126">
            <w:pPr>
              <w:spacing w:after="0"/>
            </w:pPr>
            <w:r>
              <w:rPr>
                <w:b/>
                <w:color w:val="FFFFFF"/>
                <w:sz w:val="15"/>
              </w:rPr>
              <w:t>ID / client input</w:t>
            </w:r>
          </w:p>
        </w:tc>
        <w:tc>
          <w:tcPr>
            <w:tcW w:w="3470" w:type="dxa"/>
            <w:shd w:val="clear" w:color="auto" w:fill="173653"/>
            <w:tcMar>
              <w:top w:w="105" w:type="dxa"/>
              <w:left w:w="115" w:type="dxa"/>
              <w:bottom w:w="100" w:type="dxa"/>
              <w:right w:w="115" w:type="dxa"/>
            </w:tcMar>
          </w:tcPr>
          <w:p w:rsidR="004D4120" w:rsidRDefault="00FD2126">
            <w:pPr>
              <w:spacing w:after="0"/>
            </w:pPr>
            <w:r>
              <w:rPr>
                <w:b/>
                <w:color w:val="FFFFFF"/>
                <w:sz w:val="15"/>
              </w:rPr>
              <w:t>Owner / due stage</w:t>
            </w:r>
          </w:p>
        </w:tc>
        <w:tc>
          <w:tcPr>
            <w:tcW w:w="1944" w:type="dxa"/>
            <w:shd w:val="clear" w:color="auto" w:fill="173653"/>
            <w:tcMar>
              <w:top w:w="105" w:type="dxa"/>
              <w:left w:w="115" w:type="dxa"/>
              <w:bottom w:w="100" w:type="dxa"/>
              <w:right w:w="115" w:type="dxa"/>
            </w:tcMar>
          </w:tcPr>
          <w:p w:rsidR="004D4120" w:rsidRDefault="00FD2126">
            <w:pPr>
              <w:spacing w:after="0"/>
            </w:pPr>
            <w:r>
              <w:rPr>
                <w:b/>
                <w:color w:val="FFFFFF"/>
                <w:sz w:val="15"/>
              </w:rPr>
              <w:t>Current state</w:t>
            </w:r>
          </w:p>
        </w:tc>
      </w:tr>
      <w:tr w:rsidR="004D4120">
        <w:trPr>
          <w:cantSplit/>
          <w:jc w:val="center"/>
        </w:trPr>
        <w:tc>
          <w:tcPr>
            <w:tcW w:w="4594" w:type="dxa"/>
            <w:tcMar>
              <w:top w:w="80" w:type="dxa"/>
              <w:left w:w="112" w:type="dxa"/>
              <w:bottom w:w="83" w:type="dxa"/>
              <w:right w:w="112" w:type="dxa"/>
            </w:tcMar>
            <w:vAlign w:val="center"/>
          </w:tcPr>
          <w:p w:rsidR="004D4120" w:rsidRDefault="00FD2126">
            <w:pPr>
              <w:spacing w:after="0" w:line="252" w:lineRule="auto"/>
            </w:pPr>
            <w:r>
              <w:rPr>
                <w:b/>
                <w:sz w:val="14"/>
              </w:rPr>
              <w:t>D01  Final in-scope/out-of-scope statement</w:t>
            </w:r>
          </w:p>
        </w:tc>
        <w:tc>
          <w:tcPr>
            <w:tcW w:w="3470" w:type="dxa"/>
            <w:tcMar>
              <w:top w:w="80" w:type="dxa"/>
              <w:left w:w="112" w:type="dxa"/>
              <w:bottom w:w="83" w:type="dxa"/>
              <w:right w:w="112" w:type="dxa"/>
            </w:tcMar>
            <w:vAlign w:val="center"/>
          </w:tcPr>
          <w:p w:rsidR="004D4120" w:rsidRDefault="00FD2126">
            <w:pPr>
              <w:spacing w:after="0" w:line="252" w:lineRule="auto"/>
            </w:pPr>
            <w:r>
              <w:rPr>
                <w:sz w:val="14"/>
              </w:rPr>
              <w:t>IndusInd business sponsor</w:t>
            </w:r>
            <w:r>
              <w:br/>
            </w:r>
            <w:r>
              <w:rPr>
                <w:sz w:val="14"/>
              </w:rPr>
              <w:t>Before BRD baseline signoff</w:t>
            </w:r>
          </w:p>
        </w:tc>
        <w:tc>
          <w:tcPr>
            <w:tcW w:w="1944" w:type="dxa"/>
            <w:tcMar>
              <w:top w:w="80" w:type="dxa"/>
              <w:left w:w="112" w:type="dxa"/>
              <w:bottom w:w="83" w:type="dxa"/>
              <w:right w:w="112" w:type="dxa"/>
            </w:tcMar>
            <w:vAlign w:val="center"/>
          </w:tcPr>
          <w:p w:rsidR="004D4120" w:rsidRDefault="00FD2126">
            <w:pPr>
              <w:spacing w:after="0" w:line="252" w:lineRule="auto"/>
            </w:pPr>
            <w:r>
              <w:rPr>
                <w:sz w:val="14"/>
              </w:rPr>
              <w:t>Pending</w:t>
            </w:r>
          </w:p>
        </w:tc>
      </w:tr>
      <w:tr w:rsidR="004D4120">
        <w:trPr>
          <w:cantSplit/>
          <w:jc w:val="center"/>
        </w:trPr>
        <w:tc>
          <w:tcPr>
            <w:tcW w:w="45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D02  Tenable access key, method/paging and successful/error response</w:t>
            </w:r>
          </w:p>
        </w:tc>
        <w:tc>
          <w:tcPr>
            <w:tcW w:w="3470"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IndusInd Tenable team</w:t>
            </w:r>
            <w:r>
              <w:br/>
            </w:r>
            <w:r>
              <w:rPr>
                <w:sz w:val="14"/>
              </w:rPr>
              <w:t>Configuration/deployment</w:t>
            </w:r>
          </w:p>
        </w:tc>
        <w:tc>
          <w:tcPr>
            <w:tcW w:w="194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Access key explicitly deferred</w:t>
            </w:r>
          </w:p>
        </w:tc>
      </w:tr>
      <w:tr w:rsidR="004D4120">
        <w:trPr>
          <w:cantSplit/>
          <w:jc w:val="center"/>
        </w:trPr>
        <w:tc>
          <w:tcPr>
            <w:tcW w:w="4594" w:type="dxa"/>
            <w:tcMar>
              <w:top w:w="80" w:type="dxa"/>
              <w:left w:w="112" w:type="dxa"/>
              <w:bottom w:w="83" w:type="dxa"/>
              <w:right w:w="112" w:type="dxa"/>
            </w:tcMar>
            <w:vAlign w:val="center"/>
          </w:tcPr>
          <w:p w:rsidR="004D4120" w:rsidRDefault="00FD2126">
            <w:pPr>
              <w:spacing w:after="0" w:line="252" w:lineRule="auto"/>
            </w:pPr>
            <w:r>
              <w:rPr>
                <w:b/>
                <w:sz w:val="14"/>
              </w:rPr>
              <w:t>D03  Squad1 endpoint, auth, paging, source status and exception semantics</w:t>
            </w:r>
          </w:p>
        </w:tc>
        <w:tc>
          <w:tcPr>
            <w:tcW w:w="3470" w:type="dxa"/>
            <w:tcMar>
              <w:top w:w="80" w:type="dxa"/>
              <w:left w:w="112" w:type="dxa"/>
              <w:bottom w:w="83" w:type="dxa"/>
              <w:right w:w="112" w:type="dxa"/>
            </w:tcMar>
            <w:vAlign w:val="center"/>
          </w:tcPr>
          <w:p w:rsidR="004D4120" w:rsidRDefault="00FD2126">
            <w:pPr>
              <w:spacing w:after="0" w:line="252" w:lineRule="auto"/>
            </w:pPr>
            <w:r>
              <w:rPr>
                <w:sz w:val="14"/>
              </w:rPr>
              <w:t>Squad1 / IndusInd</w:t>
            </w:r>
            <w:r>
              <w:br/>
            </w:r>
            <w:r>
              <w:rPr>
                <w:sz w:val="14"/>
              </w:rPr>
              <w:t>Import API planned 19 Oct 2026; configuration</w:t>
            </w:r>
          </w:p>
        </w:tc>
        <w:tc>
          <w:tcPr>
            <w:tcW w:w="1944" w:type="dxa"/>
            <w:tcMar>
              <w:top w:w="80" w:type="dxa"/>
              <w:left w:w="112" w:type="dxa"/>
              <w:bottom w:w="83" w:type="dxa"/>
              <w:right w:w="112" w:type="dxa"/>
            </w:tcMar>
            <w:vAlign w:val="center"/>
          </w:tcPr>
          <w:p w:rsidR="004D4120" w:rsidRDefault="00FD2126">
            <w:pPr>
              <w:spacing w:after="0" w:line="252" w:lineRule="auto"/>
            </w:pPr>
            <w:r>
              <w:rPr>
                <w:sz w:val="14"/>
              </w:rPr>
              <w:t>Response provided; endpoint pending</w:t>
            </w:r>
          </w:p>
        </w:tc>
      </w:tr>
      <w:tr w:rsidR="004D4120">
        <w:trPr>
          <w:cantSplit/>
          <w:jc w:val="center"/>
        </w:trPr>
        <w:tc>
          <w:tcPr>
            <w:tcW w:w="45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D04  CMDB base URL, dataset, schema, relationships and field permissions</w:t>
            </w:r>
          </w:p>
        </w:tc>
        <w:tc>
          <w:tcPr>
            <w:tcW w:w="3470"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IndusInd CMDB team</w:t>
            </w:r>
            <w:r>
              <w:br/>
            </w:r>
            <w:r>
              <w:rPr>
                <w:sz w:val="14"/>
              </w:rPr>
              <w:t>Configuration/deployment</w:t>
            </w:r>
          </w:p>
        </w:tc>
        <w:tc>
          <w:tcPr>
            <w:tcW w:w="194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Exact site values pending</w:t>
            </w:r>
          </w:p>
        </w:tc>
      </w:tr>
      <w:tr w:rsidR="004D4120">
        <w:trPr>
          <w:cantSplit/>
          <w:jc w:val="center"/>
        </w:trPr>
        <w:tc>
          <w:tcPr>
            <w:tcW w:w="4594" w:type="dxa"/>
            <w:tcMar>
              <w:top w:w="80" w:type="dxa"/>
              <w:left w:w="112" w:type="dxa"/>
              <w:bottom w:w="83" w:type="dxa"/>
              <w:right w:w="112" w:type="dxa"/>
            </w:tcMar>
            <w:vAlign w:val="center"/>
          </w:tcPr>
          <w:p w:rsidR="004D4120" w:rsidRDefault="00FD2126">
            <w:pPr>
              <w:spacing w:after="0" w:line="252" w:lineRule="auto"/>
            </w:pPr>
            <w:r>
              <w:rPr>
                <w:b/>
                <w:sz w:val="14"/>
              </w:rPr>
              <w:t>D05  Unique asset-owner rule and mapping into Helix</w:t>
            </w:r>
          </w:p>
        </w:tc>
        <w:tc>
          <w:tcPr>
            <w:tcW w:w="3470" w:type="dxa"/>
            <w:tcMar>
              <w:top w:w="80" w:type="dxa"/>
              <w:left w:w="112" w:type="dxa"/>
              <w:bottom w:w="83" w:type="dxa"/>
              <w:right w:w="112" w:type="dxa"/>
            </w:tcMar>
            <w:vAlign w:val="center"/>
          </w:tcPr>
          <w:p w:rsidR="004D4120" w:rsidRDefault="00FD2126">
            <w:pPr>
              <w:spacing w:after="0" w:line="252" w:lineRule="auto"/>
            </w:pPr>
            <w:r>
              <w:rPr>
                <w:sz w:val="14"/>
              </w:rPr>
              <w:t>IndusInd CMDB / infrastructure</w:t>
            </w:r>
            <w:r>
              <w:br/>
            </w:r>
            <w:r>
              <w:rPr>
                <w:sz w:val="14"/>
              </w:rPr>
              <w:t>Configuration/deployment, before routing live</w:t>
            </w:r>
          </w:p>
        </w:tc>
        <w:tc>
          <w:tcPr>
            <w:tcW w:w="1944" w:type="dxa"/>
            <w:tcMar>
              <w:top w:w="80" w:type="dxa"/>
              <w:left w:w="112" w:type="dxa"/>
              <w:bottom w:w="83" w:type="dxa"/>
              <w:right w:w="112" w:type="dxa"/>
            </w:tcMar>
            <w:vAlign w:val="center"/>
          </w:tcPr>
          <w:p w:rsidR="004D4120" w:rsidRDefault="00FD2126">
            <w:pPr>
              <w:spacing w:after="0" w:line="252" w:lineRule="auto"/>
            </w:pPr>
            <w:r>
              <w:rPr>
                <w:sz w:val="14"/>
              </w:rPr>
              <w:t>Client approach pending</w:t>
            </w:r>
          </w:p>
        </w:tc>
      </w:tr>
      <w:tr w:rsidR="004D4120">
        <w:trPr>
          <w:cantSplit/>
          <w:jc w:val="center"/>
        </w:trPr>
        <w:tc>
          <w:tcPr>
            <w:tcW w:w="45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D06  Helix QA/Production auth and approved mandatory create field mapping</w:t>
            </w:r>
          </w:p>
        </w:tc>
        <w:tc>
          <w:tcPr>
            <w:tcW w:w="3470"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IndusInd ITSM</w:t>
            </w:r>
            <w:r>
              <w:br/>
            </w:r>
            <w:r>
              <w:rPr>
                <w:sz w:val="14"/>
              </w:rPr>
              <w:t>Configuration/deployment</w:t>
            </w:r>
          </w:p>
        </w:tc>
        <w:tc>
          <w:tcPr>
            <w:tcW w:w="194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QA example supplied</w:t>
            </w:r>
          </w:p>
        </w:tc>
      </w:tr>
      <w:tr w:rsidR="004D4120">
        <w:trPr>
          <w:cantSplit/>
          <w:jc w:val="center"/>
        </w:trPr>
        <w:tc>
          <w:tcPr>
            <w:tcW w:w="4594" w:type="dxa"/>
            <w:tcMar>
              <w:top w:w="80" w:type="dxa"/>
              <w:left w:w="112" w:type="dxa"/>
              <w:bottom w:w="83" w:type="dxa"/>
              <w:right w:w="112" w:type="dxa"/>
            </w:tcMar>
            <w:vAlign w:val="center"/>
          </w:tcPr>
          <w:p w:rsidR="004D4120" w:rsidRDefault="00FD2126">
            <w:pPr>
              <w:spacing w:after="0" w:line="252" w:lineRule="auto"/>
            </w:pPr>
            <w:r>
              <w:rPr>
                <w:b/>
                <w:sz w:val="14"/>
              </w:rPr>
              <w:t>D07  Helix approval, cancellation, window, actor/worklog, closure forms</w:t>
            </w:r>
          </w:p>
        </w:tc>
        <w:tc>
          <w:tcPr>
            <w:tcW w:w="3470" w:type="dxa"/>
            <w:tcMar>
              <w:top w:w="80" w:type="dxa"/>
              <w:left w:w="112" w:type="dxa"/>
              <w:bottom w:w="83" w:type="dxa"/>
              <w:right w:w="112" w:type="dxa"/>
            </w:tcMar>
            <w:vAlign w:val="center"/>
          </w:tcPr>
          <w:p w:rsidR="004D4120" w:rsidRDefault="00FD2126">
            <w:pPr>
              <w:spacing w:after="0" w:line="252" w:lineRule="auto"/>
            </w:pPr>
            <w:r>
              <w:rPr>
                <w:sz w:val="14"/>
              </w:rPr>
              <w:t>IndusInd ITSM</w:t>
            </w:r>
            <w:r>
              <w:br/>
            </w:r>
            <w:r>
              <w:rPr>
                <w:sz w:val="14"/>
              </w:rPr>
              <w:t>Before production ticket lifecycle automation</w:t>
            </w:r>
          </w:p>
        </w:tc>
        <w:tc>
          <w:tcPr>
            <w:tcW w:w="1944" w:type="dxa"/>
            <w:tcMar>
              <w:top w:w="80" w:type="dxa"/>
              <w:left w:w="112" w:type="dxa"/>
              <w:bottom w:w="83" w:type="dxa"/>
              <w:right w:w="112" w:type="dxa"/>
            </w:tcMar>
            <w:vAlign w:val="center"/>
          </w:tcPr>
          <w:p w:rsidR="004D4120" w:rsidRDefault="00FD2126">
            <w:pPr>
              <w:spacing w:after="0" w:line="252" w:lineRule="auto"/>
            </w:pPr>
            <w:r>
              <w:rPr>
                <w:sz w:val="14"/>
              </w:rPr>
              <w:t>Read/update maps pending</w:t>
            </w:r>
          </w:p>
        </w:tc>
      </w:tr>
      <w:tr w:rsidR="004D4120">
        <w:trPr>
          <w:cantSplit/>
          <w:jc w:val="center"/>
        </w:trPr>
        <w:tc>
          <w:tcPr>
            <w:tcW w:w="45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D08  Standard/Normal change policy details, exception routing and closure authority</w:t>
            </w:r>
          </w:p>
        </w:tc>
        <w:tc>
          <w:tcPr>
            <w:tcW w:w="3470"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IndusInd Change / Application owners</w:t>
            </w:r>
            <w:r>
              <w:br/>
            </w:r>
            <w:r>
              <w:rPr>
                <w:sz w:val="14"/>
              </w:rPr>
              <w:t>Configuration and UAT</w:t>
            </w:r>
          </w:p>
        </w:tc>
        <w:tc>
          <w:tcPr>
            <w:tcW w:w="194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Business baseline supplied</w:t>
            </w:r>
          </w:p>
        </w:tc>
      </w:tr>
      <w:tr w:rsidR="004D4120">
        <w:trPr>
          <w:cantSplit/>
          <w:jc w:val="center"/>
        </w:trPr>
        <w:tc>
          <w:tcPr>
            <w:tcW w:w="4594" w:type="dxa"/>
            <w:tcMar>
              <w:top w:w="80" w:type="dxa"/>
              <w:left w:w="112" w:type="dxa"/>
              <w:bottom w:w="83" w:type="dxa"/>
              <w:right w:w="112" w:type="dxa"/>
            </w:tcMar>
            <w:vAlign w:val="center"/>
          </w:tcPr>
          <w:p w:rsidR="004D4120" w:rsidRDefault="00FD2126">
            <w:pPr>
              <w:spacing w:after="0" w:line="252" w:lineRule="auto"/>
            </w:pPr>
            <w:r>
              <w:rPr>
                <w:b/>
                <w:sz w:val="14"/>
              </w:rPr>
              <w:t>D09  Satellite 6.9 host/template IDs, allowed inputs and job output responses</w:t>
            </w:r>
          </w:p>
        </w:tc>
        <w:tc>
          <w:tcPr>
            <w:tcW w:w="3470" w:type="dxa"/>
            <w:tcMar>
              <w:top w:w="80" w:type="dxa"/>
              <w:left w:w="112" w:type="dxa"/>
              <w:bottom w:w="83" w:type="dxa"/>
              <w:right w:w="112" w:type="dxa"/>
            </w:tcMar>
            <w:vAlign w:val="center"/>
          </w:tcPr>
          <w:p w:rsidR="004D4120" w:rsidRDefault="00FD2126">
            <w:pPr>
              <w:spacing w:after="0" w:line="252" w:lineRule="auto"/>
            </w:pPr>
            <w:r>
              <w:rPr>
                <w:sz w:val="14"/>
              </w:rPr>
              <w:t>IndusInd Linux/Satellite</w:t>
            </w:r>
            <w:r>
              <w:br/>
            </w:r>
            <w:r>
              <w:rPr>
                <w:sz w:val="14"/>
              </w:rPr>
              <w:t>Configuration/deployment</w:t>
            </w:r>
          </w:p>
        </w:tc>
        <w:tc>
          <w:tcPr>
            <w:tcW w:w="1944" w:type="dxa"/>
            <w:tcMar>
              <w:top w:w="80" w:type="dxa"/>
              <w:left w:w="112" w:type="dxa"/>
              <w:bottom w:w="83" w:type="dxa"/>
              <w:right w:w="112" w:type="dxa"/>
            </w:tcMar>
            <w:vAlign w:val="center"/>
          </w:tcPr>
          <w:p w:rsidR="004D4120" w:rsidRDefault="00FD2126">
            <w:pPr>
              <w:spacing w:after="0" w:line="252" w:lineRule="auto"/>
            </w:pPr>
            <w:r>
              <w:rPr>
                <w:sz w:val="14"/>
              </w:rPr>
              <w:t>Runbook route provided</w:t>
            </w:r>
          </w:p>
        </w:tc>
      </w:tr>
      <w:tr w:rsidR="004D4120">
        <w:trPr>
          <w:cantSplit/>
          <w:jc w:val="center"/>
        </w:trPr>
        <w:tc>
          <w:tcPr>
            <w:tcW w:w="45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D10  Separate approved Linux PRECHECK and Java-exclusion selection policy</w:t>
            </w:r>
          </w:p>
        </w:tc>
        <w:tc>
          <w:tcPr>
            <w:tcW w:w="3470"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IndusInd Linux operations</w:t>
            </w:r>
            <w:r>
              <w:br/>
            </w:r>
            <w:r>
              <w:rPr>
                <w:sz w:val="14"/>
              </w:rPr>
              <w:t>Before Linux auto-dispatch</w:t>
            </w:r>
          </w:p>
        </w:tc>
        <w:tc>
          <w:tcPr>
            <w:tcW w:w="194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Combined YAML is not read-only</w:t>
            </w:r>
          </w:p>
        </w:tc>
      </w:tr>
      <w:tr w:rsidR="004D4120">
        <w:trPr>
          <w:cantSplit/>
          <w:jc w:val="center"/>
        </w:trPr>
        <w:tc>
          <w:tcPr>
            <w:tcW w:w="4594" w:type="dxa"/>
            <w:tcMar>
              <w:top w:w="80" w:type="dxa"/>
              <w:left w:w="112" w:type="dxa"/>
              <w:bottom w:w="83" w:type="dxa"/>
              <w:right w:w="112" w:type="dxa"/>
            </w:tcMar>
            <w:vAlign w:val="center"/>
          </w:tcPr>
          <w:p w:rsidR="004D4120" w:rsidRDefault="00FD2126">
            <w:pPr>
              <w:spacing w:after="0" w:line="252" w:lineRule="auto"/>
            </w:pPr>
            <w:r>
              <w:rPr>
                <w:b/>
                <w:sz w:val="14"/>
              </w:rPr>
              <w:t>D11  SCCM provider, auth/RBAC, OS/AD source, ADR, CollectionID and AssignmentID</w:t>
            </w:r>
          </w:p>
        </w:tc>
        <w:tc>
          <w:tcPr>
            <w:tcW w:w="3470" w:type="dxa"/>
            <w:tcMar>
              <w:top w:w="80" w:type="dxa"/>
              <w:left w:w="112" w:type="dxa"/>
              <w:bottom w:w="83" w:type="dxa"/>
              <w:right w:w="112" w:type="dxa"/>
            </w:tcMar>
            <w:vAlign w:val="center"/>
          </w:tcPr>
          <w:p w:rsidR="004D4120" w:rsidRDefault="00FD2126">
            <w:pPr>
              <w:spacing w:after="0" w:line="252" w:lineRule="auto"/>
            </w:pPr>
            <w:r>
              <w:rPr>
                <w:sz w:val="14"/>
              </w:rPr>
              <w:t>IndusInd SCCM / AD</w:t>
            </w:r>
            <w:r>
              <w:br/>
            </w:r>
            <w:r>
              <w:rPr>
                <w:sz w:val="14"/>
              </w:rPr>
              <w:t>Configuration/deployment</w:t>
            </w:r>
          </w:p>
        </w:tc>
        <w:tc>
          <w:tcPr>
            <w:tcW w:w="1944" w:type="dxa"/>
            <w:tcMar>
              <w:top w:w="80" w:type="dxa"/>
              <w:left w:w="112" w:type="dxa"/>
              <w:bottom w:w="83" w:type="dxa"/>
              <w:right w:w="112" w:type="dxa"/>
            </w:tcMar>
            <w:vAlign w:val="center"/>
          </w:tcPr>
          <w:p w:rsidR="004D4120" w:rsidRDefault="00FD2126">
            <w:pPr>
              <w:spacing w:after="0" w:line="252" w:lineRule="auto"/>
            </w:pPr>
            <w:r>
              <w:rPr>
                <w:sz w:val="14"/>
              </w:rPr>
              <w:t>2509 runbook supplied; site mapping pending</w:t>
            </w:r>
          </w:p>
        </w:tc>
      </w:tr>
      <w:tr w:rsidR="004D4120">
        <w:trPr>
          <w:cantSplit/>
          <w:jc w:val="center"/>
        </w:trPr>
        <w:tc>
          <w:tcPr>
            <w:tcW w:w="45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D12  SCCM write utility/adapter and success/error/restart sample evidence</w:t>
            </w:r>
          </w:p>
        </w:tc>
        <w:tc>
          <w:tcPr>
            <w:tcW w:w="3470"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IndusInd SCCM</w:t>
            </w:r>
            <w:r>
              <w:br/>
            </w:r>
            <w:r>
              <w:rPr>
                <w:sz w:val="14"/>
              </w:rPr>
              <w:t>Before Windows auto-dispatch</w:t>
            </w:r>
          </w:p>
        </w:tc>
        <w:tc>
          <w:tcPr>
            <w:tcW w:w="194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Actual write interface pending</w:t>
            </w:r>
          </w:p>
        </w:tc>
      </w:tr>
      <w:tr w:rsidR="004D4120">
        <w:trPr>
          <w:cantSplit/>
          <w:jc w:val="center"/>
        </w:trPr>
        <w:tc>
          <w:tcPr>
            <w:tcW w:w="4594" w:type="dxa"/>
            <w:tcMar>
              <w:top w:w="80" w:type="dxa"/>
              <w:left w:w="112" w:type="dxa"/>
              <w:bottom w:w="83" w:type="dxa"/>
              <w:right w:w="112" w:type="dxa"/>
            </w:tcMar>
            <w:vAlign w:val="center"/>
          </w:tcPr>
          <w:p w:rsidR="004D4120" w:rsidRDefault="00FD2126">
            <w:pPr>
              <w:spacing w:after="0" w:line="252" w:lineRule="auto"/>
            </w:pPr>
            <w:r>
              <w:rPr>
                <w:b/>
                <w:sz w:val="14"/>
              </w:rPr>
              <w:t>D13  Controller 4.2 URL/token, machine permissions, inventory and OPTIONS compatibility</w:t>
            </w:r>
          </w:p>
        </w:tc>
        <w:tc>
          <w:tcPr>
            <w:tcW w:w="3470" w:type="dxa"/>
            <w:tcMar>
              <w:top w:w="80" w:type="dxa"/>
              <w:left w:w="112" w:type="dxa"/>
              <w:bottom w:w="83" w:type="dxa"/>
              <w:right w:w="112" w:type="dxa"/>
            </w:tcMar>
            <w:vAlign w:val="center"/>
          </w:tcPr>
          <w:p w:rsidR="004D4120" w:rsidRDefault="00FD2126">
            <w:pPr>
              <w:spacing w:after="0" w:line="252" w:lineRule="auto"/>
            </w:pPr>
            <w:r>
              <w:rPr>
                <w:sz w:val="14"/>
              </w:rPr>
              <w:t>IndusInd automation</w:t>
            </w:r>
            <w:r>
              <w:br/>
            </w:r>
            <w:r>
              <w:rPr>
                <w:sz w:val="14"/>
              </w:rPr>
              <w:t>Configuration/deployment</w:t>
            </w:r>
          </w:p>
        </w:tc>
        <w:tc>
          <w:tcPr>
            <w:tcW w:w="1944" w:type="dxa"/>
            <w:tcMar>
              <w:top w:w="80" w:type="dxa"/>
              <w:left w:w="112" w:type="dxa"/>
              <w:bottom w:w="83" w:type="dxa"/>
              <w:right w:w="112" w:type="dxa"/>
            </w:tcMar>
            <w:vAlign w:val="center"/>
          </w:tcPr>
          <w:p w:rsidR="004D4120" w:rsidRDefault="00FD2126">
            <w:pPr>
              <w:spacing w:after="0" w:line="252" w:lineRule="auto"/>
            </w:pPr>
            <w:r>
              <w:rPr>
                <w:sz w:val="14"/>
              </w:rPr>
              <w:t>Approved service rights to confirm</w:t>
            </w:r>
          </w:p>
        </w:tc>
      </w:tr>
      <w:tr w:rsidR="004D4120">
        <w:trPr>
          <w:cantSplit/>
          <w:jc w:val="center"/>
        </w:trPr>
        <w:tc>
          <w:tcPr>
            <w:tcW w:w="45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D14  Ansible Automation licensing/entitlements</w:t>
            </w:r>
          </w:p>
        </w:tc>
        <w:tc>
          <w:tcPr>
            <w:tcW w:w="3470"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IndusInd</w:t>
            </w:r>
            <w:r>
              <w:br/>
            </w:r>
            <w:r>
              <w:rPr>
                <w:sz w:val="14"/>
              </w:rPr>
              <w:t>Before Controller route activation</w:t>
            </w:r>
          </w:p>
        </w:tc>
        <w:tc>
          <w:tcPr>
            <w:tcW w:w="194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Owned by IndusInd</w:t>
            </w:r>
          </w:p>
        </w:tc>
      </w:tr>
      <w:tr w:rsidR="004D4120">
        <w:trPr>
          <w:cantSplit/>
          <w:jc w:val="center"/>
        </w:trPr>
        <w:tc>
          <w:tcPr>
            <w:tcW w:w="4594" w:type="dxa"/>
            <w:tcMar>
              <w:top w:w="80" w:type="dxa"/>
              <w:left w:w="112" w:type="dxa"/>
              <w:bottom w:w="83" w:type="dxa"/>
              <w:right w:w="112" w:type="dxa"/>
            </w:tcMar>
            <w:vAlign w:val="center"/>
          </w:tcPr>
          <w:p w:rsidR="004D4120" w:rsidRDefault="00FD2126">
            <w:pPr>
              <w:spacing w:after="0" w:line="252" w:lineRule="auto"/>
            </w:pPr>
            <w:r>
              <w:rPr>
                <w:b/>
                <w:sz w:val="14"/>
              </w:rPr>
              <w:t>D15  Database, Middleware and AIX approved unattended scripts and output markers</w:t>
            </w:r>
          </w:p>
        </w:tc>
        <w:tc>
          <w:tcPr>
            <w:tcW w:w="3470" w:type="dxa"/>
            <w:tcMar>
              <w:top w:w="80" w:type="dxa"/>
              <w:left w:w="112" w:type="dxa"/>
              <w:bottom w:w="83" w:type="dxa"/>
              <w:right w:w="112" w:type="dxa"/>
            </w:tcMar>
            <w:vAlign w:val="center"/>
          </w:tcPr>
          <w:p w:rsidR="004D4120" w:rsidRDefault="00FD2126">
            <w:pPr>
              <w:spacing w:after="0" w:line="252" w:lineRule="auto"/>
            </w:pPr>
            <w:r>
              <w:rPr>
                <w:sz w:val="14"/>
              </w:rPr>
              <w:t>IndusInd DBA/MW/AIX</w:t>
            </w:r>
            <w:r>
              <w:br/>
            </w:r>
            <w:r>
              <w:rPr>
                <w:sz w:val="14"/>
              </w:rPr>
              <w:t>Configuration/UAT and before production use</w:t>
            </w:r>
          </w:p>
        </w:tc>
        <w:tc>
          <w:tcPr>
            <w:tcW w:w="1944" w:type="dxa"/>
            <w:tcMar>
              <w:top w:w="80" w:type="dxa"/>
              <w:left w:w="112" w:type="dxa"/>
              <w:bottom w:w="83" w:type="dxa"/>
              <w:right w:w="112" w:type="dxa"/>
            </w:tcMar>
            <w:vAlign w:val="center"/>
          </w:tcPr>
          <w:p w:rsidR="004D4120" w:rsidRDefault="00FD2126">
            <w:pPr>
              <w:spacing w:after="0" w:line="252" w:lineRule="auto"/>
            </w:pPr>
            <w:r>
              <w:rPr>
                <w:sz w:val="14"/>
              </w:rPr>
              <w:t>Owned by IndusInd</w:t>
            </w:r>
          </w:p>
        </w:tc>
      </w:tr>
      <w:tr w:rsidR="004D4120">
        <w:trPr>
          <w:cantSplit/>
          <w:jc w:val="center"/>
        </w:trPr>
        <w:tc>
          <w:tcPr>
            <w:tcW w:w="45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D16  Patch catalog content, approved versions/binaries and recovery ownership</w:t>
            </w:r>
          </w:p>
        </w:tc>
        <w:tc>
          <w:tcPr>
            <w:tcW w:w="3470"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IndusInd patch/product teams</w:t>
            </w:r>
            <w:r>
              <w:br/>
            </w:r>
            <w:r>
              <w:rPr>
                <w:sz w:val="14"/>
              </w:rPr>
              <w:t>Before execution testing</w:t>
            </w:r>
          </w:p>
        </w:tc>
        <w:tc>
          <w:tcPr>
            <w:tcW w:w="194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Current source and paths pending</w:t>
            </w:r>
          </w:p>
        </w:tc>
      </w:tr>
      <w:tr w:rsidR="004D4120">
        <w:trPr>
          <w:cantSplit/>
          <w:jc w:val="center"/>
        </w:trPr>
        <w:tc>
          <w:tcPr>
            <w:tcW w:w="4594" w:type="dxa"/>
            <w:tcMar>
              <w:top w:w="80" w:type="dxa"/>
              <w:left w:w="112" w:type="dxa"/>
              <w:bottom w:w="83" w:type="dxa"/>
              <w:right w:w="112" w:type="dxa"/>
            </w:tcMar>
            <w:vAlign w:val="center"/>
          </w:tcPr>
          <w:p w:rsidR="004D4120" w:rsidRDefault="00FD2126">
            <w:pPr>
              <w:spacing w:after="0" w:line="252" w:lineRule="auto"/>
            </w:pPr>
            <w:r>
              <w:rPr>
                <w:b/>
                <w:sz w:val="14"/>
              </w:rPr>
              <w:t>D17  CMDB OS Version and Last Patch Updated date/time write dataset/attributes</w:t>
            </w:r>
          </w:p>
        </w:tc>
        <w:tc>
          <w:tcPr>
            <w:tcW w:w="3470" w:type="dxa"/>
            <w:tcMar>
              <w:top w:w="80" w:type="dxa"/>
              <w:left w:w="112" w:type="dxa"/>
              <w:bottom w:w="83" w:type="dxa"/>
              <w:right w:w="112" w:type="dxa"/>
            </w:tcMar>
            <w:vAlign w:val="center"/>
          </w:tcPr>
          <w:p w:rsidR="004D4120" w:rsidRDefault="00FD2126">
            <w:pPr>
              <w:spacing w:after="0" w:line="252" w:lineRule="auto"/>
            </w:pPr>
            <w:r>
              <w:rPr>
                <w:sz w:val="14"/>
              </w:rPr>
              <w:t>IndusInd CMDB</w:t>
            </w:r>
            <w:r>
              <w:br/>
            </w:r>
            <w:r>
              <w:rPr>
                <w:sz w:val="14"/>
              </w:rPr>
              <w:t>Before writeback activation</w:t>
            </w:r>
          </w:p>
        </w:tc>
        <w:tc>
          <w:tcPr>
            <w:tcW w:w="1944" w:type="dxa"/>
            <w:tcMar>
              <w:top w:w="80" w:type="dxa"/>
              <w:left w:w="112" w:type="dxa"/>
              <w:bottom w:w="83" w:type="dxa"/>
              <w:right w:w="112" w:type="dxa"/>
            </w:tcMar>
            <w:vAlign w:val="center"/>
          </w:tcPr>
          <w:p w:rsidR="004D4120" w:rsidRDefault="00FD2126">
            <w:pPr>
              <w:spacing w:after="0" w:line="252" w:lineRule="auto"/>
            </w:pPr>
            <w:r>
              <w:rPr>
                <w:sz w:val="14"/>
              </w:rPr>
              <w:t>Exact mapping and timing pending</w:t>
            </w:r>
          </w:p>
        </w:tc>
      </w:tr>
      <w:tr w:rsidR="004D4120">
        <w:trPr>
          <w:cantSplit/>
          <w:jc w:val="center"/>
        </w:trPr>
        <w:tc>
          <w:tcPr>
            <w:tcW w:w="45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D18  Final report source mapping; CVSS and Squad1/Helix discrepancies</w:t>
            </w:r>
          </w:p>
        </w:tc>
        <w:tc>
          <w:tcPr>
            <w:tcW w:w="3470"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IndusInd Security/ITSM/CMDB</w:t>
            </w:r>
            <w:r>
              <w:br/>
            </w:r>
            <w:r>
              <w:rPr>
                <w:sz w:val="14"/>
              </w:rPr>
              <w:t>During report configuration/UAT</w:t>
            </w:r>
          </w:p>
        </w:tc>
        <w:tc>
          <w:tcPr>
            <w:tcW w:w="194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Detailed V.1 business precedence proposed</w:t>
            </w:r>
          </w:p>
        </w:tc>
      </w:tr>
      <w:tr w:rsidR="004D4120">
        <w:trPr>
          <w:cantSplit/>
          <w:jc w:val="center"/>
        </w:trPr>
        <w:tc>
          <w:tcPr>
            <w:tcW w:w="4594" w:type="dxa"/>
            <w:tcMar>
              <w:top w:w="80" w:type="dxa"/>
              <w:left w:w="112" w:type="dxa"/>
              <w:bottom w:w="83" w:type="dxa"/>
              <w:right w:w="112" w:type="dxa"/>
            </w:tcMar>
            <w:vAlign w:val="center"/>
          </w:tcPr>
          <w:p w:rsidR="004D4120" w:rsidRDefault="00FD2126">
            <w:pPr>
              <w:spacing w:after="0" w:line="252" w:lineRule="auto"/>
            </w:pPr>
            <w:r>
              <w:rPr>
                <w:b/>
                <w:sz w:val="14"/>
              </w:rPr>
              <w:t>D19  RBAC actions beyond reports and identity integration</w:t>
            </w:r>
          </w:p>
        </w:tc>
        <w:tc>
          <w:tcPr>
            <w:tcW w:w="3470" w:type="dxa"/>
            <w:tcMar>
              <w:top w:w="80" w:type="dxa"/>
              <w:left w:w="112" w:type="dxa"/>
              <w:bottom w:w="83" w:type="dxa"/>
              <w:right w:w="112" w:type="dxa"/>
            </w:tcMar>
            <w:vAlign w:val="center"/>
          </w:tcPr>
          <w:p w:rsidR="004D4120" w:rsidRDefault="00FD2126">
            <w:pPr>
              <w:spacing w:after="0" w:line="252" w:lineRule="auto"/>
            </w:pPr>
            <w:r>
              <w:rPr>
                <w:sz w:val="14"/>
              </w:rPr>
              <w:t>IndusInd Access / application owners</w:t>
            </w:r>
            <w:r>
              <w:br/>
            </w:r>
            <w:r>
              <w:rPr>
                <w:sz w:val="14"/>
              </w:rPr>
              <w:t>Configuration/UAT</w:t>
            </w:r>
          </w:p>
        </w:tc>
        <w:tc>
          <w:tcPr>
            <w:tcW w:w="1944" w:type="dxa"/>
            <w:tcMar>
              <w:top w:w="80" w:type="dxa"/>
              <w:left w:w="112" w:type="dxa"/>
              <w:bottom w:w="83" w:type="dxa"/>
              <w:right w:w="112" w:type="dxa"/>
            </w:tcMar>
            <w:vAlign w:val="center"/>
          </w:tcPr>
          <w:p w:rsidR="004D4120" w:rsidRDefault="00FD2126">
            <w:pPr>
              <w:spacing w:after="0" w:line="252" w:lineRule="auto"/>
            </w:pPr>
            <w:r>
              <w:rPr>
                <w:sz w:val="14"/>
              </w:rPr>
              <w:t>Report visibility matrix supplied</w:t>
            </w:r>
          </w:p>
        </w:tc>
      </w:tr>
      <w:tr w:rsidR="004D4120">
        <w:trPr>
          <w:cantSplit/>
          <w:jc w:val="center"/>
        </w:trPr>
        <w:tc>
          <w:tcPr>
            <w:tcW w:w="45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D20  Docker Compose vs Swarm and approved UAT/Prod Hot DR architecture</w:t>
            </w:r>
          </w:p>
        </w:tc>
        <w:tc>
          <w:tcPr>
            <w:tcW w:w="3470"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IndusInd infrastructure/architecture</w:t>
            </w:r>
            <w:r>
              <w:br/>
            </w:r>
            <w:r>
              <w:rPr>
                <w:sz w:val="14"/>
              </w:rPr>
              <w:t>Before deployment build</w:t>
            </w:r>
          </w:p>
        </w:tc>
        <w:tc>
          <w:tcPr>
            <w:tcW w:w="194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Conflicting layouts require signoff</w:t>
            </w:r>
          </w:p>
        </w:tc>
      </w:tr>
      <w:tr w:rsidR="004D4120">
        <w:trPr>
          <w:cantSplit/>
          <w:jc w:val="center"/>
        </w:trPr>
        <w:tc>
          <w:tcPr>
            <w:tcW w:w="4594" w:type="dxa"/>
            <w:tcMar>
              <w:top w:w="80" w:type="dxa"/>
              <w:left w:w="112" w:type="dxa"/>
              <w:bottom w:w="83" w:type="dxa"/>
              <w:right w:w="112" w:type="dxa"/>
            </w:tcMar>
            <w:vAlign w:val="center"/>
          </w:tcPr>
          <w:p w:rsidR="004D4120" w:rsidRDefault="00FD2126">
            <w:pPr>
              <w:spacing w:after="0" w:line="252" w:lineRule="auto"/>
            </w:pPr>
            <w:r>
              <w:rPr>
                <w:b/>
                <w:sz w:val="14"/>
              </w:rPr>
              <w:t>D21  NTP/time zones, retention, network, CA, HA/recovery and backups</w:t>
            </w:r>
          </w:p>
        </w:tc>
        <w:tc>
          <w:tcPr>
            <w:tcW w:w="3470" w:type="dxa"/>
            <w:tcMar>
              <w:top w:w="80" w:type="dxa"/>
              <w:left w:w="112" w:type="dxa"/>
              <w:bottom w:w="83" w:type="dxa"/>
              <w:right w:w="112" w:type="dxa"/>
            </w:tcMar>
            <w:vAlign w:val="center"/>
          </w:tcPr>
          <w:p w:rsidR="004D4120" w:rsidRDefault="00FD2126">
            <w:pPr>
              <w:spacing w:after="0" w:line="252" w:lineRule="auto"/>
            </w:pPr>
            <w:r>
              <w:rPr>
                <w:sz w:val="14"/>
              </w:rPr>
              <w:t>IndusInd infra/security</w:t>
            </w:r>
            <w:r>
              <w:br/>
            </w:r>
            <w:r>
              <w:rPr>
                <w:sz w:val="14"/>
              </w:rPr>
              <w:t>Before operational UAT</w:t>
            </w:r>
          </w:p>
        </w:tc>
        <w:tc>
          <w:tcPr>
            <w:tcW w:w="1944" w:type="dxa"/>
            <w:tcMar>
              <w:top w:w="80" w:type="dxa"/>
              <w:left w:w="112" w:type="dxa"/>
              <w:bottom w:w="83" w:type="dxa"/>
              <w:right w:w="112" w:type="dxa"/>
            </w:tcMar>
            <w:vAlign w:val="center"/>
          </w:tcPr>
          <w:p w:rsidR="004D4120" w:rsidRDefault="00FD2126">
            <w:pPr>
              <w:spacing w:after="0" w:line="252" w:lineRule="auto"/>
            </w:pPr>
            <w:r>
              <w:rPr>
                <w:sz w:val="14"/>
              </w:rPr>
              <w:t>Client decisions pending</w:t>
            </w:r>
          </w:p>
        </w:tc>
      </w:tr>
      <w:tr w:rsidR="004D4120">
        <w:trPr>
          <w:cantSplit/>
          <w:jc w:val="center"/>
        </w:trPr>
        <w:tc>
          <w:tcPr>
            <w:tcW w:w="459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D22  Product-specific SLA rules, UAT downtime/signoff and emergency escalation</w:t>
            </w:r>
          </w:p>
        </w:tc>
        <w:tc>
          <w:tcPr>
            <w:tcW w:w="3470"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IndusInd security/DBA/application</w:t>
            </w:r>
            <w:r>
              <w:br/>
            </w:r>
            <w:r>
              <w:rPr>
                <w:sz w:val="14"/>
              </w:rPr>
              <w:t>During policy configuration</w:t>
            </w:r>
          </w:p>
        </w:tc>
        <w:tc>
          <w:tcPr>
            <w:tcW w:w="1944"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Multiple SOP policies require precedence</w:t>
            </w:r>
          </w:p>
        </w:tc>
      </w:tr>
    </w:tbl>
    <w:p w:rsidR="004D4120" w:rsidRDefault="004D4120">
      <w:pPr>
        <w:spacing w:after="0"/>
      </w:pPr>
    </w:p>
    <w:p w:rsidR="004D4120" w:rsidRDefault="00FD2126">
      <w:pPr>
        <w:pStyle w:val="Heading2"/>
        <w:spacing w:after="100"/>
      </w:pPr>
      <w:r>
        <w:t>12.1 Acceptance scenarios</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1296"/>
        <w:gridCol w:w="8712"/>
      </w:tblGrid>
      <w:tr w:rsidR="004D4120">
        <w:trPr>
          <w:cantSplit/>
          <w:tblHeader/>
          <w:jc w:val="center"/>
        </w:trPr>
        <w:tc>
          <w:tcPr>
            <w:tcW w:w="1296" w:type="dxa"/>
            <w:shd w:val="clear" w:color="auto" w:fill="173653"/>
            <w:tcMar>
              <w:top w:w="105" w:type="dxa"/>
              <w:left w:w="115" w:type="dxa"/>
              <w:bottom w:w="100" w:type="dxa"/>
              <w:right w:w="115" w:type="dxa"/>
            </w:tcMar>
          </w:tcPr>
          <w:p w:rsidR="004D4120" w:rsidRDefault="00FD2126">
            <w:pPr>
              <w:spacing w:after="0"/>
            </w:pPr>
            <w:r>
              <w:rPr>
                <w:b/>
                <w:color w:val="FFFFFF"/>
                <w:sz w:val="16"/>
              </w:rPr>
              <w:t>Test ID</w:t>
            </w:r>
          </w:p>
        </w:tc>
        <w:tc>
          <w:tcPr>
            <w:tcW w:w="8712" w:type="dxa"/>
            <w:shd w:val="clear" w:color="auto" w:fill="173653"/>
            <w:tcMar>
              <w:top w:w="105" w:type="dxa"/>
              <w:left w:w="115" w:type="dxa"/>
              <w:bottom w:w="100" w:type="dxa"/>
              <w:right w:w="115" w:type="dxa"/>
            </w:tcMar>
          </w:tcPr>
          <w:p w:rsidR="004D4120" w:rsidRDefault="00FD2126">
            <w:pPr>
              <w:spacing w:after="0"/>
            </w:pPr>
            <w:r>
              <w:rPr>
                <w:b/>
                <w:color w:val="FFFFFF"/>
                <w:sz w:val="16"/>
              </w:rPr>
              <w:t>Expected client acceptance evidence</w:t>
            </w:r>
          </w:p>
        </w:tc>
      </w:tr>
      <w:tr w:rsidR="004D4120">
        <w:trPr>
          <w:cantSplit/>
          <w:jc w:val="center"/>
        </w:trPr>
        <w:tc>
          <w:tcPr>
            <w:tcW w:w="1296" w:type="dxa"/>
            <w:tcMar>
              <w:top w:w="80" w:type="dxa"/>
              <w:left w:w="112" w:type="dxa"/>
              <w:bottom w:w="83" w:type="dxa"/>
              <w:right w:w="112" w:type="dxa"/>
            </w:tcMar>
            <w:vAlign w:val="center"/>
          </w:tcPr>
          <w:p w:rsidR="004D4120" w:rsidRDefault="00FD2126">
            <w:pPr>
              <w:spacing w:after="0" w:line="252" w:lineRule="auto"/>
            </w:pPr>
            <w:r>
              <w:rPr>
                <w:b/>
                <w:sz w:val="16"/>
              </w:rPr>
              <w:t>AT-01</w:t>
            </w:r>
          </w:p>
        </w:tc>
        <w:tc>
          <w:tcPr>
            <w:tcW w:w="8712" w:type="dxa"/>
            <w:tcMar>
              <w:top w:w="80" w:type="dxa"/>
              <w:left w:w="112" w:type="dxa"/>
              <w:bottom w:w="83" w:type="dxa"/>
              <w:right w:w="112" w:type="dxa"/>
            </w:tcMar>
            <w:vAlign w:val="center"/>
          </w:tcPr>
          <w:p w:rsidR="004D4120" w:rsidRDefault="00FD2126">
            <w:pPr>
              <w:spacing w:after="0" w:line="252" w:lineRule="auto"/>
            </w:pPr>
            <w:r>
              <w:rPr>
                <w:sz w:val="16"/>
              </w:rPr>
              <w:t>Tenable valid import + informational exclusion and CVSS V3/V4 fallback.</w:t>
            </w:r>
          </w:p>
        </w:tc>
      </w:tr>
      <w:tr w:rsidR="004D4120">
        <w:trPr>
          <w:cantSplit/>
          <w:jc w:val="center"/>
        </w:trPr>
        <w:tc>
          <w:tcPr>
            <w:tcW w:w="129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lastRenderedPageBreak/>
              <w:t>AT-02</w:t>
            </w:r>
          </w:p>
        </w:tc>
        <w:tc>
          <w:tcPr>
            <w:tcW w:w="8712"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Squad1 82-key response, delta update, exception ID/end date and reopened finding.</w:t>
            </w:r>
          </w:p>
        </w:tc>
      </w:tr>
      <w:tr w:rsidR="004D4120">
        <w:trPr>
          <w:cantSplit/>
          <w:jc w:val="center"/>
        </w:trPr>
        <w:tc>
          <w:tcPr>
            <w:tcW w:w="1296" w:type="dxa"/>
            <w:tcMar>
              <w:top w:w="80" w:type="dxa"/>
              <w:left w:w="112" w:type="dxa"/>
              <w:bottom w:w="83" w:type="dxa"/>
              <w:right w:w="112" w:type="dxa"/>
            </w:tcMar>
            <w:vAlign w:val="center"/>
          </w:tcPr>
          <w:p w:rsidR="004D4120" w:rsidRDefault="00FD2126">
            <w:pPr>
              <w:spacing w:after="0" w:line="252" w:lineRule="auto"/>
            </w:pPr>
            <w:r>
              <w:rPr>
                <w:b/>
                <w:sz w:val="16"/>
              </w:rPr>
              <w:t>AT-03</w:t>
            </w:r>
          </w:p>
        </w:tc>
        <w:tc>
          <w:tcPr>
            <w:tcW w:w="8712" w:type="dxa"/>
            <w:tcMar>
              <w:top w:w="80" w:type="dxa"/>
              <w:left w:w="112" w:type="dxa"/>
              <w:bottom w:w="83" w:type="dxa"/>
              <w:right w:w="112" w:type="dxa"/>
            </w:tcMar>
            <w:vAlign w:val="center"/>
          </w:tcPr>
          <w:p w:rsidR="004D4120" w:rsidRDefault="00FD2126">
            <w:pPr>
              <w:spacing w:after="0" w:line="252" w:lineRule="auto"/>
            </w:pPr>
            <w:r>
              <w:rPr>
                <w:sz w:val="16"/>
              </w:rPr>
              <w:t>CMDB exact match, missing IP-only delta, ambiguous and inactive CI.</w:t>
            </w:r>
          </w:p>
        </w:tc>
      </w:tr>
      <w:tr w:rsidR="004D4120">
        <w:trPr>
          <w:cantSplit/>
          <w:jc w:val="center"/>
        </w:trPr>
        <w:tc>
          <w:tcPr>
            <w:tcW w:w="129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AT-04</w:t>
            </w:r>
          </w:p>
        </w:tc>
        <w:tc>
          <w:tcPr>
            <w:tcW w:w="8712"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CMDB owner resolution with multiple candidate names and blocked routing until unique owner confirmed.</w:t>
            </w:r>
          </w:p>
        </w:tc>
      </w:tr>
      <w:tr w:rsidR="004D4120">
        <w:trPr>
          <w:cantSplit/>
          <w:jc w:val="center"/>
        </w:trPr>
        <w:tc>
          <w:tcPr>
            <w:tcW w:w="1296" w:type="dxa"/>
            <w:tcMar>
              <w:top w:w="80" w:type="dxa"/>
              <w:left w:w="112" w:type="dxa"/>
              <w:bottom w:w="83" w:type="dxa"/>
              <w:right w:w="112" w:type="dxa"/>
            </w:tcMar>
            <w:vAlign w:val="center"/>
          </w:tcPr>
          <w:p w:rsidR="004D4120" w:rsidRDefault="00FD2126">
            <w:pPr>
              <w:spacing w:after="0" w:line="252" w:lineRule="auto"/>
            </w:pPr>
            <w:r>
              <w:rPr>
                <w:b/>
                <w:sz w:val="16"/>
              </w:rPr>
              <w:t>AT-05</w:t>
            </w:r>
          </w:p>
        </w:tc>
        <w:tc>
          <w:tcPr>
            <w:tcW w:w="8712" w:type="dxa"/>
            <w:tcMar>
              <w:top w:w="80" w:type="dxa"/>
              <w:left w:w="112" w:type="dxa"/>
              <w:bottom w:w="83" w:type="dxa"/>
              <w:right w:w="112" w:type="dxa"/>
            </w:tcMar>
            <w:vAlign w:val="center"/>
          </w:tcPr>
          <w:p w:rsidR="004D4120" w:rsidRDefault="00FD2126">
            <w:pPr>
              <w:spacing w:after="0" w:line="252" w:lineRule="auto"/>
            </w:pPr>
            <w:r>
              <w:rPr>
                <w:sz w:val="16"/>
              </w:rPr>
              <w:t>Helix Standard/non-production and Normal/production ticket mapping; exact payload field acceptance.</w:t>
            </w:r>
          </w:p>
        </w:tc>
      </w:tr>
      <w:tr w:rsidR="004D4120">
        <w:trPr>
          <w:cantSplit/>
          <w:jc w:val="center"/>
        </w:trPr>
        <w:tc>
          <w:tcPr>
            <w:tcW w:w="129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AT-06</w:t>
            </w:r>
          </w:p>
        </w:tc>
        <w:tc>
          <w:tcPr>
            <w:tcW w:w="8712"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Change approval, rejection, cancellation and maintenance-window gate at dispatch.</w:t>
            </w:r>
          </w:p>
        </w:tc>
      </w:tr>
      <w:tr w:rsidR="004D4120">
        <w:trPr>
          <w:cantSplit/>
          <w:jc w:val="center"/>
        </w:trPr>
        <w:tc>
          <w:tcPr>
            <w:tcW w:w="1296" w:type="dxa"/>
            <w:tcMar>
              <w:top w:w="80" w:type="dxa"/>
              <w:left w:w="112" w:type="dxa"/>
              <w:bottom w:w="83" w:type="dxa"/>
              <w:right w:w="112" w:type="dxa"/>
            </w:tcMar>
            <w:vAlign w:val="center"/>
          </w:tcPr>
          <w:p w:rsidR="004D4120" w:rsidRDefault="00FD2126">
            <w:pPr>
              <w:spacing w:after="0" w:line="252" w:lineRule="auto"/>
            </w:pPr>
            <w:r>
              <w:rPr>
                <w:b/>
                <w:sz w:val="16"/>
              </w:rPr>
              <w:t>AT-07</w:t>
            </w:r>
          </w:p>
        </w:tc>
        <w:tc>
          <w:tcPr>
            <w:tcW w:w="8712" w:type="dxa"/>
            <w:tcMar>
              <w:top w:w="80" w:type="dxa"/>
              <w:left w:w="112" w:type="dxa"/>
              <w:bottom w:w="83" w:type="dxa"/>
              <w:right w:w="112" w:type="dxa"/>
            </w:tcMar>
            <w:vAlign w:val="center"/>
          </w:tcPr>
          <w:p w:rsidR="004D4120" w:rsidRDefault="00FD2126">
            <w:pPr>
              <w:spacing w:after="0" w:line="252" w:lineRule="auto"/>
            </w:pPr>
            <w:r>
              <w:rPr>
                <w:sz w:val="16"/>
              </w:rPr>
              <w:t>Duplicate create timeout reconciliation does not raise a second change.</w:t>
            </w:r>
          </w:p>
        </w:tc>
      </w:tr>
      <w:tr w:rsidR="004D4120">
        <w:trPr>
          <w:cantSplit/>
          <w:jc w:val="center"/>
        </w:trPr>
        <w:tc>
          <w:tcPr>
            <w:tcW w:w="129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AT-08</w:t>
            </w:r>
          </w:p>
        </w:tc>
        <w:tc>
          <w:tcPr>
            <w:tcW w:w="8712"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Linux multi-host PRECHECK/PATCH/POSTCHECK captures per-host evidence; Java exclusion follows template.</w:t>
            </w:r>
          </w:p>
        </w:tc>
      </w:tr>
      <w:tr w:rsidR="004D4120">
        <w:trPr>
          <w:cantSplit/>
          <w:jc w:val="center"/>
        </w:trPr>
        <w:tc>
          <w:tcPr>
            <w:tcW w:w="1296" w:type="dxa"/>
            <w:tcMar>
              <w:top w:w="80" w:type="dxa"/>
              <w:left w:w="112" w:type="dxa"/>
              <w:bottom w:w="83" w:type="dxa"/>
              <w:right w:w="112" w:type="dxa"/>
            </w:tcMar>
            <w:vAlign w:val="center"/>
          </w:tcPr>
          <w:p w:rsidR="004D4120" w:rsidRDefault="00FD2126">
            <w:pPr>
              <w:spacing w:after="0" w:line="252" w:lineRule="auto"/>
            </w:pPr>
            <w:r>
              <w:rPr>
                <w:b/>
                <w:sz w:val="16"/>
              </w:rPr>
              <w:t>AT-09</w:t>
            </w:r>
          </w:p>
        </w:tc>
        <w:tc>
          <w:tcPr>
            <w:tcW w:w="8712" w:type="dxa"/>
            <w:tcMar>
              <w:top w:w="80" w:type="dxa"/>
              <w:left w:w="112" w:type="dxa"/>
              <w:bottom w:w="83" w:type="dxa"/>
              <w:right w:w="112" w:type="dxa"/>
            </w:tcMar>
            <w:vAlign w:val="center"/>
          </w:tcPr>
          <w:p w:rsidR="004D4120" w:rsidRDefault="00FD2126">
            <w:pPr>
              <w:spacing w:after="0" w:line="252" w:lineRule="auto"/>
            </w:pPr>
            <w:r>
              <w:rPr>
                <w:sz w:val="16"/>
              </w:rPr>
              <w:t>SCCM Windows version selection, inactive client skip, deployment status, reboot and compliance proof.</w:t>
            </w:r>
          </w:p>
        </w:tc>
      </w:tr>
      <w:tr w:rsidR="004D4120">
        <w:trPr>
          <w:cantSplit/>
          <w:jc w:val="center"/>
        </w:trPr>
        <w:tc>
          <w:tcPr>
            <w:tcW w:w="129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AT-10</w:t>
            </w:r>
          </w:p>
        </w:tc>
        <w:tc>
          <w:tcPr>
            <w:tcW w:w="8712"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Oracle production run checks UAT signoff, authorized work order, backups, expected OPatch/datapatch and health.</w:t>
            </w:r>
          </w:p>
        </w:tc>
      </w:tr>
      <w:tr w:rsidR="004D4120">
        <w:trPr>
          <w:cantSplit/>
          <w:jc w:val="center"/>
        </w:trPr>
        <w:tc>
          <w:tcPr>
            <w:tcW w:w="1296" w:type="dxa"/>
            <w:tcMar>
              <w:top w:w="80" w:type="dxa"/>
              <w:left w:w="112" w:type="dxa"/>
              <w:bottom w:w="83" w:type="dxa"/>
              <w:right w:w="112" w:type="dxa"/>
            </w:tcMar>
            <w:vAlign w:val="center"/>
          </w:tcPr>
          <w:p w:rsidR="004D4120" w:rsidRDefault="00FD2126">
            <w:pPr>
              <w:spacing w:after="0" w:line="252" w:lineRule="auto"/>
            </w:pPr>
            <w:r>
              <w:rPr>
                <w:b/>
                <w:sz w:val="16"/>
              </w:rPr>
              <w:t>AT-11</w:t>
            </w:r>
          </w:p>
        </w:tc>
        <w:tc>
          <w:tcPr>
            <w:tcW w:w="8712" w:type="dxa"/>
            <w:tcMar>
              <w:top w:w="80" w:type="dxa"/>
              <w:left w:w="112" w:type="dxa"/>
              <w:bottom w:w="83" w:type="dxa"/>
              <w:right w:w="112" w:type="dxa"/>
            </w:tcMar>
            <w:vAlign w:val="center"/>
          </w:tcPr>
          <w:p w:rsidR="004D4120" w:rsidRDefault="00FD2126">
            <w:pPr>
              <w:spacing w:after="0" w:line="252" w:lineRule="auto"/>
            </w:pPr>
            <w:r>
              <w:rPr>
                <w:sz w:val="16"/>
              </w:rPr>
              <w:t>SQL run verifies instance build/KB, backups, reboots and service health.</w:t>
            </w:r>
          </w:p>
        </w:tc>
      </w:tr>
      <w:tr w:rsidR="004D4120">
        <w:trPr>
          <w:cantSplit/>
          <w:jc w:val="center"/>
        </w:trPr>
        <w:tc>
          <w:tcPr>
            <w:tcW w:w="129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AT-12</w:t>
            </w:r>
          </w:p>
        </w:tc>
        <w:tc>
          <w:tcPr>
            <w:tcW w:w="8712"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Middleware WAS/IHS/JBoss scripts return all required steps and version/service validation.</w:t>
            </w:r>
          </w:p>
        </w:tc>
      </w:tr>
      <w:tr w:rsidR="004D4120">
        <w:trPr>
          <w:cantSplit/>
          <w:jc w:val="center"/>
        </w:trPr>
        <w:tc>
          <w:tcPr>
            <w:tcW w:w="1296" w:type="dxa"/>
            <w:tcMar>
              <w:top w:w="80" w:type="dxa"/>
              <w:left w:w="112" w:type="dxa"/>
              <w:bottom w:w="83" w:type="dxa"/>
              <w:right w:w="112" w:type="dxa"/>
            </w:tcMar>
            <w:vAlign w:val="center"/>
          </w:tcPr>
          <w:p w:rsidR="004D4120" w:rsidRDefault="00FD2126">
            <w:pPr>
              <w:spacing w:after="0" w:line="252" w:lineRule="auto"/>
            </w:pPr>
            <w:r>
              <w:rPr>
                <w:b/>
                <w:sz w:val="16"/>
              </w:rPr>
              <w:t>AT-13</w:t>
            </w:r>
          </w:p>
        </w:tc>
        <w:tc>
          <w:tcPr>
            <w:tcW w:w="8712" w:type="dxa"/>
            <w:tcMar>
              <w:top w:w="80" w:type="dxa"/>
              <w:left w:w="112" w:type="dxa"/>
              <w:bottom w:w="83" w:type="dxa"/>
              <w:right w:w="112" w:type="dxa"/>
            </w:tcMar>
            <w:vAlign w:val="center"/>
          </w:tcPr>
          <w:p w:rsidR="004D4120" w:rsidRDefault="00FD2126">
            <w:pPr>
              <w:spacing w:after="0" w:line="252" w:lineRule="auto"/>
            </w:pPr>
            <w:r>
              <w:rPr>
                <w:sz w:val="16"/>
              </w:rPr>
              <w:t>AIX script verifies clone, efix/packages, service package, oslevel and final health.</w:t>
            </w:r>
          </w:p>
        </w:tc>
      </w:tr>
      <w:tr w:rsidR="004D4120">
        <w:trPr>
          <w:cantSplit/>
          <w:jc w:val="center"/>
        </w:trPr>
        <w:tc>
          <w:tcPr>
            <w:tcW w:w="129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AT-14</w:t>
            </w:r>
          </w:p>
        </w:tc>
        <w:tc>
          <w:tcPr>
            <w:tcW w:w="8712"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Unknown provider submission reconciles to existing operation without duplicate patch.</w:t>
            </w:r>
          </w:p>
        </w:tc>
      </w:tr>
      <w:tr w:rsidR="004D4120">
        <w:trPr>
          <w:cantSplit/>
          <w:jc w:val="center"/>
        </w:trPr>
        <w:tc>
          <w:tcPr>
            <w:tcW w:w="1296" w:type="dxa"/>
            <w:tcMar>
              <w:top w:w="80" w:type="dxa"/>
              <w:left w:w="112" w:type="dxa"/>
              <w:bottom w:w="83" w:type="dxa"/>
              <w:right w:w="112" w:type="dxa"/>
            </w:tcMar>
            <w:vAlign w:val="center"/>
          </w:tcPr>
          <w:p w:rsidR="004D4120" w:rsidRDefault="00FD2126">
            <w:pPr>
              <w:spacing w:after="0" w:line="252" w:lineRule="auto"/>
            </w:pPr>
            <w:r>
              <w:rPr>
                <w:b/>
                <w:sz w:val="16"/>
              </w:rPr>
              <w:t>AT-15</w:t>
            </w:r>
          </w:p>
        </w:tc>
        <w:tc>
          <w:tcPr>
            <w:tcW w:w="8712" w:type="dxa"/>
            <w:tcMar>
              <w:top w:w="80" w:type="dxa"/>
              <w:left w:w="112" w:type="dxa"/>
              <w:bottom w:w="83" w:type="dxa"/>
              <w:right w:w="112" w:type="dxa"/>
            </w:tcMar>
            <w:vAlign w:val="center"/>
          </w:tcPr>
          <w:p w:rsidR="004D4120" w:rsidRDefault="00FD2126">
            <w:pPr>
              <w:spacing w:after="0" w:line="252" w:lineRule="auto"/>
            </w:pPr>
            <w:r>
              <w:rPr>
                <w:sz w:val="16"/>
              </w:rPr>
              <w:t>Patch failure stops dependent work, writes Helix worklog, and notifies asset owner for manual rollback.</w:t>
            </w:r>
          </w:p>
        </w:tc>
      </w:tr>
      <w:tr w:rsidR="004D4120">
        <w:trPr>
          <w:cantSplit/>
          <w:jc w:val="center"/>
        </w:trPr>
        <w:tc>
          <w:tcPr>
            <w:tcW w:w="129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AT-16</w:t>
            </w:r>
          </w:p>
        </w:tc>
        <w:tc>
          <w:tcPr>
            <w:tcW w:w="8712"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Successful patch without new scan evidence stays Awaiting Source Confirmation.</w:t>
            </w:r>
          </w:p>
        </w:tc>
      </w:tr>
      <w:tr w:rsidR="004D4120">
        <w:trPr>
          <w:cantSplit/>
          <w:jc w:val="center"/>
        </w:trPr>
        <w:tc>
          <w:tcPr>
            <w:tcW w:w="1296" w:type="dxa"/>
            <w:tcMar>
              <w:top w:w="80" w:type="dxa"/>
              <w:left w:w="112" w:type="dxa"/>
              <w:bottom w:w="83" w:type="dxa"/>
              <w:right w:w="112" w:type="dxa"/>
            </w:tcMar>
            <w:vAlign w:val="center"/>
          </w:tcPr>
          <w:p w:rsidR="004D4120" w:rsidRDefault="00FD2126">
            <w:pPr>
              <w:spacing w:after="0" w:line="252" w:lineRule="auto"/>
            </w:pPr>
            <w:r>
              <w:rPr>
                <w:b/>
                <w:sz w:val="16"/>
              </w:rPr>
              <w:t>AT-17</w:t>
            </w:r>
          </w:p>
        </w:tc>
        <w:tc>
          <w:tcPr>
            <w:tcW w:w="8712" w:type="dxa"/>
            <w:tcMar>
              <w:top w:w="80" w:type="dxa"/>
              <w:left w:w="112" w:type="dxa"/>
              <w:bottom w:w="83" w:type="dxa"/>
              <w:right w:w="112" w:type="dxa"/>
            </w:tcMar>
            <w:vAlign w:val="center"/>
          </w:tcPr>
          <w:p w:rsidR="004D4120" w:rsidRDefault="00FD2126">
            <w:pPr>
              <w:spacing w:after="0" w:line="252" w:lineRule="auto"/>
            </w:pPr>
            <w:r>
              <w:rPr>
                <w:sz w:val="16"/>
              </w:rPr>
              <w:t>Successful next source assessment, application-team closure and approved CMDB update.</w:t>
            </w:r>
          </w:p>
        </w:tc>
      </w:tr>
      <w:tr w:rsidR="004D4120">
        <w:trPr>
          <w:cantSplit/>
          <w:jc w:val="center"/>
        </w:trPr>
        <w:tc>
          <w:tcPr>
            <w:tcW w:w="129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AT-18</w:t>
            </w:r>
          </w:p>
        </w:tc>
        <w:tc>
          <w:tcPr>
            <w:tcW w:w="8712"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Failed Helix/CMDB update can retry without rerunning the patch.</w:t>
            </w:r>
          </w:p>
        </w:tc>
      </w:tr>
      <w:tr w:rsidR="004D4120">
        <w:trPr>
          <w:cantSplit/>
          <w:jc w:val="center"/>
        </w:trPr>
        <w:tc>
          <w:tcPr>
            <w:tcW w:w="1296" w:type="dxa"/>
            <w:tcMar>
              <w:top w:w="80" w:type="dxa"/>
              <w:left w:w="112" w:type="dxa"/>
              <w:bottom w:w="83" w:type="dxa"/>
              <w:right w:w="112" w:type="dxa"/>
            </w:tcMar>
            <w:vAlign w:val="center"/>
          </w:tcPr>
          <w:p w:rsidR="004D4120" w:rsidRDefault="00FD2126">
            <w:pPr>
              <w:spacing w:after="0" w:line="252" w:lineRule="auto"/>
            </w:pPr>
            <w:r>
              <w:rPr>
                <w:b/>
                <w:sz w:val="16"/>
              </w:rPr>
              <w:t>AT-19</w:t>
            </w:r>
          </w:p>
        </w:tc>
        <w:tc>
          <w:tcPr>
            <w:tcW w:w="8712" w:type="dxa"/>
            <w:tcMar>
              <w:top w:w="80" w:type="dxa"/>
              <w:left w:w="112" w:type="dxa"/>
              <w:bottom w:w="83" w:type="dxa"/>
              <w:right w:w="112" w:type="dxa"/>
            </w:tcMar>
            <w:vAlign w:val="center"/>
          </w:tcPr>
          <w:p w:rsidR="004D4120" w:rsidRDefault="00FD2126">
            <w:pPr>
              <w:spacing w:after="0" w:line="252" w:lineRule="auto"/>
            </w:pPr>
            <w:r>
              <w:rPr>
                <w:sz w:val="16"/>
              </w:rPr>
              <w:t>Eight reports have agreed field set and business filters, including one-column delta and exception origin.</w:t>
            </w:r>
          </w:p>
        </w:tc>
      </w:tr>
      <w:tr w:rsidR="004D4120">
        <w:trPr>
          <w:cantSplit/>
          <w:jc w:val="center"/>
        </w:trPr>
        <w:tc>
          <w:tcPr>
            <w:tcW w:w="129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AT-20</w:t>
            </w:r>
          </w:p>
        </w:tc>
        <w:tc>
          <w:tcPr>
            <w:tcW w:w="8712"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RBAC prevents each role from seeing unauthorized reports or performing unauthorized operations.</w:t>
            </w:r>
          </w:p>
        </w:tc>
      </w:tr>
      <w:tr w:rsidR="004D4120">
        <w:trPr>
          <w:cantSplit/>
          <w:jc w:val="center"/>
        </w:trPr>
        <w:tc>
          <w:tcPr>
            <w:tcW w:w="1296" w:type="dxa"/>
            <w:tcMar>
              <w:top w:w="80" w:type="dxa"/>
              <w:left w:w="112" w:type="dxa"/>
              <w:bottom w:w="83" w:type="dxa"/>
              <w:right w:w="112" w:type="dxa"/>
            </w:tcMar>
            <w:vAlign w:val="center"/>
          </w:tcPr>
          <w:p w:rsidR="004D4120" w:rsidRDefault="00FD2126">
            <w:pPr>
              <w:spacing w:after="0" w:line="252" w:lineRule="auto"/>
            </w:pPr>
            <w:r>
              <w:rPr>
                <w:b/>
                <w:sz w:val="16"/>
              </w:rPr>
              <w:t>AT-21</w:t>
            </w:r>
          </w:p>
        </w:tc>
        <w:tc>
          <w:tcPr>
            <w:tcW w:w="8712" w:type="dxa"/>
            <w:tcMar>
              <w:top w:w="80" w:type="dxa"/>
              <w:left w:w="112" w:type="dxa"/>
              <w:bottom w:w="83" w:type="dxa"/>
              <w:right w:w="112" w:type="dxa"/>
            </w:tcMar>
            <w:vAlign w:val="center"/>
          </w:tcPr>
          <w:p w:rsidR="004D4120" w:rsidRDefault="00FD2126">
            <w:pPr>
              <w:spacing w:after="0" w:line="252" w:lineRule="auto"/>
            </w:pPr>
            <w:r>
              <w:rPr>
                <w:sz w:val="16"/>
              </w:rPr>
              <w:t>73 governance fields capture every applicable timestamp, actor, result, evidence and TAT.</w:t>
            </w:r>
          </w:p>
        </w:tc>
      </w:tr>
      <w:tr w:rsidR="004D4120">
        <w:trPr>
          <w:cantSplit/>
          <w:jc w:val="center"/>
        </w:trPr>
        <w:tc>
          <w:tcPr>
            <w:tcW w:w="129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AT-22</w:t>
            </w:r>
          </w:p>
        </w:tc>
        <w:tc>
          <w:tcPr>
            <w:tcW w:w="8712"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UAT/Production isolation, deployment review and failover/restart job reconciliation.</w:t>
            </w:r>
          </w:p>
        </w:tc>
      </w:tr>
    </w:tbl>
    <w:p w:rsidR="004D4120" w:rsidRDefault="004D4120">
      <w:pPr>
        <w:spacing w:after="0"/>
      </w:pPr>
    </w:p>
    <w:p w:rsidR="004D4120" w:rsidRDefault="00FD2126">
      <w:pPr>
        <w:spacing w:line="276" w:lineRule="auto"/>
      </w:pPr>
      <w:r>
        <w:t>Each scenario should have a test identifier, owner, date, sample request/response or screen evidence, actual result, deviation if any and IndusInd signoff. A proposed API description does not become a tested integration until supported by observed UAT behavior.</w:t>
      </w:r>
    </w:p>
    <w:p w:rsidR="004D4120" w:rsidRDefault="00FD2126">
      <w:pPr>
        <w:pStyle w:val="Heading2"/>
        <w:spacing w:after="100"/>
      </w:pPr>
      <w:r>
        <w:t>12.2 Requirement closure and signoff</w:t>
      </w:r>
    </w:p>
    <w:p w:rsidR="004D4120" w:rsidRDefault="00FD2126">
      <w:pPr>
        <w:spacing w:line="276" w:lineRule="auto"/>
      </w:pPr>
      <w:r>
        <w:t>300Plus will maintain an implementation mapping from each signed requirement to its configured module, API contract, client-provided value, UAT test and evidence reference. IndusInd will approve business requirements and separately approve any modification to scope, owner mapping, production change logic, scripts, orchestration technology or closure policy.</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4680"/>
        <w:gridCol w:w="5328"/>
      </w:tblGrid>
      <w:tr w:rsidR="004D4120">
        <w:trPr>
          <w:cantSplit/>
          <w:tblHeader/>
          <w:jc w:val="center"/>
        </w:trPr>
        <w:tc>
          <w:tcPr>
            <w:tcW w:w="4680" w:type="dxa"/>
            <w:shd w:val="clear" w:color="auto" w:fill="173653"/>
            <w:tcMar>
              <w:top w:w="105" w:type="dxa"/>
              <w:left w:w="115" w:type="dxa"/>
              <w:bottom w:w="100" w:type="dxa"/>
              <w:right w:w="115" w:type="dxa"/>
            </w:tcMar>
          </w:tcPr>
          <w:p w:rsidR="004D4120" w:rsidRDefault="00FD2126">
            <w:pPr>
              <w:spacing w:after="0"/>
            </w:pPr>
            <w:r>
              <w:rPr>
                <w:b/>
                <w:color w:val="FFFFFF"/>
                <w:sz w:val="16"/>
              </w:rPr>
              <w:t>Approval area</w:t>
            </w:r>
          </w:p>
        </w:tc>
        <w:tc>
          <w:tcPr>
            <w:tcW w:w="5328" w:type="dxa"/>
            <w:shd w:val="clear" w:color="auto" w:fill="173653"/>
            <w:tcMar>
              <w:top w:w="105" w:type="dxa"/>
              <w:left w:w="115" w:type="dxa"/>
              <w:bottom w:w="100" w:type="dxa"/>
              <w:right w:w="115" w:type="dxa"/>
            </w:tcMar>
          </w:tcPr>
          <w:p w:rsidR="004D4120" w:rsidRDefault="00FD2126">
            <w:pPr>
              <w:spacing w:after="0"/>
            </w:pPr>
            <w:r>
              <w:rPr>
                <w:b/>
                <w:color w:val="FFFFFF"/>
                <w:sz w:val="16"/>
              </w:rPr>
              <w:t>Signoff / comments</w:t>
            </w:r>
          </w:p>
        </w:tc>
      </w:tr>
      <w:tr w:rsidR="004D4120">
        <w:trPr>
          <w:cantSplit/>
          <w:jc w:val="center"/>
        </w:trPr>
        <w:tc>
          <w:tcPr>
            <w:tcW w:w="4680" w:type="dxa"/>
            <w:tcMar>
              <w:top w:w="80" w:type="dxa"/>
              <w:left w:w="112" w:type="dxa"/>
              <w:bottom w:w="83" w:type="dxa"/>
              <w:right w:w="112" w:type="dxa"/>
            </w:tcMar>
            <w:vAlign w:val="center"/>
          </w:tcPr>
          <w:p w:rsidR="004D4120" w:rsidRDefault="00FD2126">
            <w:pPr>
              <w:spacing w:after="0" w:line="252" w:lineRule="auto"/>
            </w:pPr>
            <w:r>
              <w:rPr>
                <w:b/>
                <w:sz w:val="16"/>
              </w:rPr>
              <w:t>Business scope and process</w:t>
            </w:r>
          </w:p>
        </w:tc>
        <w:tc>
          <w:tcPr>
            <w:tcW w:w="5328" w:type="dxa"/>
            <w:tcMar>
              <w:top w:w="80" w:type="dxa"/>
              <w:left w:w="112" w:type="dxa"/>
              <w:bottom w:w="83" w:type="dxa"/>
              <w:right w:w="112" w:type="dxa"/>
            </w:tcMar>
            <w:vAlign w:val="center"/>
          </w:tcPr>
          <w:p w:rsidR="004D4120" w:rsidRDefault="00FD2126">
            <w:pPr>
              <w:spacing w:after="0" w:line="252" w:lineRule="auto"/>
            </w:pPr>
            <w:r>
              <w:rPr>
                <w:sz w:val="16"/>
              </w:rPr>
              <w:t>Pending IndusInd confirmation</w:t>
            </w:r>
          </w:p>
        </w:tc>
      </w:tr>
      <w:tr w:rsidR="004D4120">
        <w:trPr>
          <w:cantSplit/>
          <w:jc w:val="center"/>
        </w:trPr>
        <w:tc>
          <w:tcPr>
            <w:tcW w:w="468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Source, CMDB and Helix rules</w:t>
            </w:r>
          </w:p>
        </w:tc>
        <w:tc>
          <w:tcPr>
            <w:tcW w:w="5328"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Pending IndusInd functional owners</w:t>
            </w:r>
          </w:p>
        </w:tc>
      </w:tr>
      <w:tr w:rsidR="004D4120">
        <w:trPr>
          <w:cantSplit/>
          <w:jc w:val="center"/>
        </w:trPr>
        <w:tc>
          <w:tcPr>
            <w:tcW w:w="4680" w:type="dxa"/>
            <w:tcMar>
              <w:top w:w="80" w:type="dxa"/>
              <w:left w:w="112" w:type="dxa"/>
              <w:bottom w:w="83" w:type="dxa"/>
              <w:right w:w="112" w:type="dxa"/>
            </w:tcMar>
            <w:vAlign w:val="center"/>
          </w:tcPr>
          <w:p w:rsidR="004D4120" w:rsidRDefault="00FD2126">
            <w:pPr>
              <w:spacing w:after="0" w:line="252" w:lineRule="auto"/>
            </w:pPr>
            <w:r>
              <w:rPr>
                <w:b/>
                <w:sz w:val="16"/>
              </w:rPr>
              <w:t>Executor and automation ownership</w:t>
            </w:r>
          </w:p>
        </w:tc>
        <w:tc>
          <w:tcPr>
            <w:tcW w:w="5328" w:type="dxa"/>
            <w:tcMar>
              <w:top w:w="80" w:type="dxa"/>
              <w:left w:w="112" w:type="dxa"/>
              <w:bottom w:w="83" w:type="dxa"/>
              <w:right w:w="112" w:type="dxa"/>
            </w:tcMar>
            <w:vAlign w:val="center"/>
          </w:tcPr>
          <w:p w:rsidR="004D4120" w:rsidRDefault="00FD2126">
            <w:pPr>
              <w:spacing w:after="0" w:line="252" w:lineRule="auto"/>
            </w:pPr>
            <w:r>
              <w:rPr>
                <w:sz w:val="16"/>
              </w:rPr>
              <w:t>Pending Satellite/SCCM/Controller and patch teams</w:t>
            </w:r>
          </w:p>
        </w:tc>
      </w:tr>
      <w:tr w:rsidR="004D4120">
        <w:trPr>
          <w:cantSplit/>
          <w:jc w:val="center"/>
        </w:trPr>
        <w:tc>
          <w:tcPr>
            <w:tcW w:w="468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Reports, governance and RBAC</w:t>
            </w:r>
          </w:p>
        </w:tc>
        <w:tc>
          <w:tcPr>
            <w:tcW w:w="5328"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Pending report owners and authorized administrators</w:t>
            </w:r>
          </w:p>
        </w:tc>
      </w:tr>
      <w:tr w:rsidR="004D4120">
        <w:trPr>
          <w:cantSplit/>
          <w:jc w:val="center"/>
        </w:trPr>
        <w:tc>
          <w:tcPr>
            <w:tcW w:w="4680" w:type="dxa"/>
            <w:tcMar>
              <w:top w:w="80" w:type="dxa"/>
              <w:left w:w="112" w:type="dxa"/>
              <w:bottom w:w="83" w:type="dxa"/>
              <w:right w:w="112" w:type="dxa"/>
            </w:tcMar>
            <w:vAlign w:val="center"/>
          </w:tcPr>
          <w:p w:rsidR="004D4120" w:rsidRDefault="00FD2126">
            <w:pPr>
              <w:spacing w:after="0" w:line="252" w:lineRule="auto"/>
            </w:pPr>
            <w:r>
              <w:rPr>
                <w:b/>
                <w:sz w:val="16"/>
              </w:rPr>
              <w:t>Deployment and infrastructure</w:t>
            </w:r>
          </w:p>
        </w:tc>
        <w:tc>
          <w:tcPr>
            <w:tcW w:w="5328" w:type="dxa"/>
            <w:tcMar>
              <w:top w:w="80" w:type="dxa"/>
              <w:left w:w="112" w:type="dxa"/>
              <w:bottom w:w="83" w:type="dxa"/>
              <w:right w:w="112" w:type="dxa"/>
            </w:tcMar>
            <w:vAlign w:val="center"/>
          </w:tcPr>
          <w:p w:rsidR="004D4120" w:rsidRDefault="00FD2126">
            <w:pPr>
              <w:spacing w:after="0" w:line="252" w:lineRule="auto"/>
            </w:pPr>
            <w:r>
              <w:rPr>
                <w:sz w:val="16"/>
              </w:rPr>
              <w:t>Pending IndusInd infrastructure/architecture</w:t>
            </w:r>
          </w:p>
        </w:tc>
      </w:tr>
      <w:tr w:rsidR="004D4120">
        <w:trPr>
          <w:cantSplit/>
          <w:jc w:val="center"/>
        </w:trPr>
        <w:tc>
          <w:tcPr>
            <w:tcW w:w="468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BRD V.1 final acceptance</w:t>
            </w:r>
          </w:p>
        </w:tc>
        <w:tc>
          <w:tcPr>
            <w:tcW w:w="5328"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Pending authorized IndusInd signatory</w:t>
            </w:r>
          </w:p>
        </w:tc>
      </w:tr>
    </w:tbl>
    <w:p w:rsidR="004D4120" w:rsidRDefault="004D4120">
      <w:pPr>
        <w:spacing w:after="0"/>
      </w:pPr>
    </w:p>
    <w:p w:rsidR="004D4120" w:rsidRDefault="00FD2126">
      <w:r>
        <w:br w:type="page"/>
      </w:r>
    </w:p>
    <w:p w:rsidR="004D4120" w:rsidRDefault="00FD2126">
      <w:pPr>
        <w:pStyle w:val="Heading1"/>
        <w:spacing w:before="300" w:after="100"/>
      </w:pPr>
      <w:r>
        <w:lastRenderedPageBreak/>
        <w:t>A. Tenable field catalogue - complete 54-field scanner example</w:t>
      </w:r>
    </w:p>
    <w:p w:rsidR="004D4120" w:rsidRDefault="00FD2126">
      <w:pPr>
        <w:spacing w:line="276" w:lineRule="auto"/>
      </w:pPr>
      <w:r>
        <w:t>These are the 54 exact Tenable scanner field labels supplied for source ingestion. The values are sample output, not a production validation baseline. Long advisory text is retained in the raw source record; the table summarizes it to keep the BRD readable. Connector implementation must validate each available field and preserve original values.</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3672"/>
        <w:gridCol w:w="6336"/>
      </w:tblGrid>
      <w:tr w:rsidR="004D4120">
        <w:trPr>
          <w:cantSplit/>
          <w:tblHeader/>
          <w:jc w:val="center"/>
        </w:trPr>
        <w:tc>
          <w:tcPr>
            <w:tcW w:w="3672" w:type="dxa"/>
            <w:shd w:val="clear" w:color="auto" w:fill="173653"/>
            <w:tcMar>
              <w:top w:w="105" w:type="dxa"/>
              <w:left w:w="115" w:type="dxa"/>
              <w:bottom w:w="100" w:type="dxa"/>
              <w:right w:w="115" w:type="dxa"/>
            </w:tcMar>
          </w:tcPr>
          <w:p w:rsidR="004D4120" w:rsidRDefault="00FD2126">
            <w:pPr>
              <w:spacing w:after="0"/>
            </w:pPr>
            <w:r>
              <w:rPr>
                <w:b/>
                <w:color w:val="FFFFFF"/>
                <w:sz w:val="15"/>
              </w:rPr>
              <w:t># / Exact Tenable field</w:t>
            </w:r>
          </w:p>
        </w:tc>
        <w:tc>
          <w:tcPr>
            <w:tcW w:w="6336" w:type="dxa"/>
            <w:shd w:val="clear" w:color="auto" w:fill="173653"/>
            <w:tcMar>
              <w:top w:w="105" w:type="dxa"/>
              <w:left w:w="115" w:type="dxa"/>
              <w:bottom w:w="100" w:type="dxa"/>
              <w:right w:w="115" w:type="dxa"/>
            </w:tcMar>
          </w:tcPr>
          <w:p w:rsidR="004D4120" w:rsidRDefault="00FD2126">
            <w:pPr>
              <w:spacing w:after="0"/>
            </w:pPr>
            <w:r>
              <w:rPr>
                <w:b/>
                <w:color w:val="FFFFFF"/>
                <w:sz w:val="15"/>
              </w:rPr>
              <w:t>Sample value / handling</w:t>
            </w:r>
          </w:p>
        </w:tc>
      </w:tr>
      <w:tr w:rsidR="004D4120">
        <w:trPr>
          <w:cantSplit/>
          <w:jc w:val="center"/>
        </w:trPr>
        <w:tc>
          <w:tcPr>
            <w:tcW w:w="3672" w:type="dxa"/>
            <w:tcMar>
              <w:top w:w="80" w:type="dxa"/>
              <w:left w:w="112" w:type="dxa"/>
              <w:bottom w:w="83" w:type="dxa"/>
              <w:right w:w="112" w:type="dxa"/>
            </w:tcMar>
            <w:vAlign w:val="center"/>
          </w:tcPr>
          <w:p w:rsidR="004D4120" w:rsidRDefault="00FD2126">
            <w:pPr>
              <w:spacing w:after="0" w:line="252" w:lineRule="auto"/>
            </w:pPr>
            <w:r>
              <w:rPr>
                <w:b/>
                <w:sz w:val="15"/>
              </w:rPr>
              <w:t>01  Plugin</w:t>
            </w:r>
          </w:p>
        </w:tc>
        <w:tc>
          <w:tcPr>
            <w:tcW w:w="6336" w:type="dxa"/>
            <w:tcMar>
              <w:top w:w="80" w:type="dxa"/>
              <w:left w:w="112" w:type="dxa"/>
              <w:bottom w:w="83" w:type="dxa"/>
              <w:right w:w="112" w:type="dxa"/>
            </w:tcMar>
            <w:vAlign w:val="center"/>
          </w:tcPr>
          <w:p w:rsidR="004D4120" w:rsidRDefault="00FD2126">
            <w:pPr>
              <w:spacing w:after="0" w:line="252" w:lineRule="auto"/>
            </w:pPr>
            <w:r>
              <w:rPr>
                <w:sz w:val="15"/>
              </w:rPr>
              <w:t>342667</w:t>
            </w:r>
          </w:p>
        </w:tc>
      </w:tr>
      <w:tr w:rsidR="004D4120">
        <w:trPr>
          <w:cantSplit/>
          <w:jc w:val="center"/>
        </w:trPr>
        <w:tc>
          <w:tcPr>
            <w:tcW w:w="367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02  Plugin Name</w:t>
            </w:r>
          </w:p>
        </w:tc>
        <w:tc>
          <w:tcPr>
            <w:tcW w:w="6336"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RHEL 9 : rhc (RHSA-2026:63130)</w:t>
            </w:r>
          </w:p>
        </w:tc>
      </w:tr>
      <w:tr w:rsidR="004D4120">
        <w:trPr>
          <w:cantSplit/>
          <w:jc w:val="center"/>
        </w:trPr>
        <w:tc>
          <w:tcPr>
            <w:tcW w:w="3672" w:type="dxa"/>
            <w:tcMar>
              <w:top w:w="80" w:type="dxa"/>
              <w:left w:w="112" w:type="dxa"/>
              <w:bottom w:w="83" w:type="dxa"/>
              <w:right w:w="112" w:type="dxa"/>
            </w:tcMar>
            <w:vAlign w:val="center"/>
          </w:tcPr>
          <w:p w:rsidR="004D4120" w:rsidRDefault="00FD2126">
            <w:pPr>
              <w:spacing w:after="0" w:line="252" w:lineRule="auto"/>
            </w:pPr>
            <w:r>
              <w:rPr>
                <w:b/>
                <w:sz w:val="15"/>
              </w:rPr>
              <w:t>03  Family</w:t>
            </w:r>
          </w:p>
        </w:tc>
        <w:tc>
          <w:tcPr>
            <w:tcW w:w="6336" w:type="dxa"/>
            <w:tcMar>
              <w:top w:w="80" w:type="dxa"/>
              <w:left w:w="112" w:type="dxa"/>
              <w:bottom w:w="83" w:type="dxa"/>
              <w:right w:w="112" w:type="dxa"/>
            </w:tcMar>
            <w:vAlign w:val="center"/>
          </w:tcPr>
          <w:p w:rsidR="004D4120" w:rsidRDefault="00FD2126">
            <w:pPr>
              <w:spacing w:after="0" w:line="252" w:lineRule="auto"/>
            </w:pPr>
            <w:r>
              <w:rPr>
                <w:sz w:val="15"/>
              </w:rPr>
              <w:t>Red Hat Local Security Checks</w:t>
            </w:r>
          </w:p>
        </w:tc>
      </w:tr>
      <w:tr w:rsidR="004D4120">
        <w:trPr>
          <w:cantSplit/>
          <w:jc w:val="center"/>
        </w:trPr>
        <w:tc>
          <w:tcPr>
            <w:tcW w:w="367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04  Severity</w:t>
            </w:r>
          </w:p>
        </w:tc>
        <w:tc>
          <w:tcPr>
            <w:tcW w:w="6336"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Medium</w:t>
            </w:r>
          </w:p>
        </w:tc>
      </w:tr>
      <w:tr w:rsidR="004D4120">
        <w:trPr>
          <w:cantSplit/>
          <w:jc w:val="center"/>
        </w:trPr>
        <w:tc>
          <w:tcPr>
            <w:tcW w:w="3672" w:type="dxa"/>
            <w:tcMar>
              <w:top w:w="80" w:type="dxa"/>
              <w:left w:w="112" w:type="dxa"/>
              <w:bottom w:w="83" w:type="dxa"/>
              <w:right w:w="112" w:type="dxa"/>
            </w:tcMar>
            <w:vAlign w:val="center"/>
          </w:tcPr>
          <w:p w:rsidR="004D4120" w:rsidRDefault="00FD2126">
            <w:pPr>
              <w:spacing w:after="0" w:line="252" w:lineRule="auto"/>
            </w:pPr>
            <w:r>
              <w:rPr>
                <w:b/>
                <w:sz w:val="15"/>
              </w:rPr>
              <w:t>05  IP Address</w:t>
            </w:r>
          </w:p>
        </w:tc>
        <w:tc>
          <w:tcPr>
            <w:tcW w:w="6336" w:type="dxa"/>
            <w:tcMar>
              <w:top w:w="80" w:type="dxa"/>
              <w:left w:w="112" w:type="dxa"/>
              <w:bottom w:w="83" w:type="dxa"/>
              <w:right w:w="112" w:type="dxa"/>
            </w:tcMar>
            <w:vAlign w:val="center"/>
          </w:tcPr>
          <w:p w:rsidR="004D4120" w:rsidRDefault="00FD2126">
            <w:pPr>
              <w:spacing w:after="0" w:line="252" w:lineRule="auto"/>
            </w:pPr>
            <w:r>
              <w:rPr>
                <w:sz w:val="15"/>
              </w:rPr>
              <w:t>0.0.0.0</w:t>
            </w:r>
          </w:p>
        </w:tc>
      </w:tr>
      <w:tr w:rsidR="004D4120">
        <w:trPr>
          <w:cantSplit/>
          <w:jc w:val="center"/>
        </w:trPr>
        <w:tc>
          <w:tcPr>
            <w:tcW w:w="367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06  Protocol</w:t>
            </w:r>
          </w:p>
        </w:tc>
        <w:tc>
          <w:tcPr>
            <w:tcW w:w="6336"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TCP</w:t>
            </w:r>
          </w:p>
        </w:tc>
      </w:tr>
      <w:tr w:rsidR="004D4120">
        <w:trPr>
          <w:cantSplit/>
          <w:jc w:val="center"/>
        </w:trPr>
        <w:tc>
          <w:tcPr>
            <w:tcW w:w="3672" w:type="dxa"/>
            <w:tcMar>
              <w:top w:w="80" w:type="dxa"/>
              <w:left w:w="112" w:type="dxa"/>
              <w:bottom w:w="83" w:type="dxa"/>
              <w:right w:w="112" w:type="dxa"/>
            </w:tcMar>
            <w:vAlign w:val="center"/>
          </w:tcPr>
          <w:p w:rsidR="004D4120" w:rsidRDefault="00FD2126">
            <w:pPr>
              <w:spacing w:after="0" w:line="252" w:lineRule="auto"/>
            </w:pPr>
            <w:r>
              <w:rPr>
                <w:b/>
                <w:sz w:val="15"/>
              </w:rPr>
              <w:t>07  Port</w:t>
            </w:r>
          </w:p>
        </w:tc>
        <w:tc>
          <w:tcPr>
            <w:tcW w:w="6336" w:type="dxa"/>
            <w:tcMar>
              <w:top w:w="80" w:type="dxa"/>
              <w:left w:w="112" w:type="dxa"/>
              <w:bottom w:w="83" w:type="dxa"/>
              <w:right w:w="112" w:type="dxa"/>
            </w:tcMar>
            <w:vAlign w:val="center"/>
          </w:tcPr>
          <w:p w:rsidR="004D4120" w:rsidRDefault="00FD2126">
            <w:pPr>
              <w:spacing w:after="0" w:line="252" w:lineRule="auto"/>
            </w:pPr>
            <w:r>
              <w:rPr>
                <w:sz w:val="15"/>
              </w:rPr>
              <w:t>0</w:t>
            </w:r>
          </w:p>
        </w:tc>
      </w:tr>
      <w:tr w:rsidR="004D4120">
        <w:trPr>
          <w:cantSplit/>
          <w:jc w:val="center"/>
        </w:trPr>
        <w:tc>
          <w:tcPr>
            <w:tcW w:w="367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08  Exploit?</w:t>
            </w:r>
          </w:p>
        </w:tc>
        <w:tc>
          <w:tcPr>
            <w:tcW w:w="6336"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No</w:t>
            </w:r>
          </w:p>
        </w:tc>
      </w:tr>
      <w:tr w:rsidR="004D4120">
        <w:trPr>
          <w:cantSplit/>
          <w:jc w:val="center"/>
        </w:trPr>
        <w:tc>
          <w:tcPr>
            <w:tcW w:w="3672" w:type="dxa"/>
            <w:tcMar>
              <w:top w:w="80" w:type="dxa"/>
              <w:left w:w="112" w:type="dxa"/>
              <w:bottom w:w="83" w:type="dxa"/>
              <w:right w:w="112" w:type="dxa"/>
            </w:tcMar>
            <w:vAlign w:val="center"/>
          </w:tcPr>
          <w:p w:rsidR="004D4120" w:rsidRDefault="00FD2126">
            <w:pPr>
              <w:spacing w:after="0" w:line="252" w:lineRule="auto"/>
            </w:pPr>
            <w:r>
              <w:rPr>
                <w:b/>
                <w:sz w:val="15"/>
              </w:rPr>
              <w:t>09  Repository</w:t>
            </w:r>
          </w:p>
        </w:tc>
        <w:tc>
          <w:tcPr>
            <w:tcW w:w="6336" w:type="dxa"/>
            <w:tcMar>
              <w:top w:w="80" w:type="dxa"/>
              <w:left w:w="112" w:type="dxa"/>
              <w:bottom w:w="83" w:type="dxa"/>
              <w:right w:w="112" w:type="dxa"/>
            </w:tcMar>
            <w:vAlign w:val="center"/>
          </w:tcPr>
          <w:p w:rsidR="004D4120" w:rsidRDefault="00FD2126">
            <w:pPr>
              <w:spacing w:after="0" w:line="252" w:lineRule="auto"/>
            </w:pPr>
            <w:r>
              <w:rPr>
                <w:sz w:val="15"/>
              </w:rPr>
              <w:t>Individual Scan</w:t>
            </w:r>
          </w:p>
        </w:tc>
      </w:tr>
      <w:tr w:rsidR="004D4120">
        <w:trPr>
          <w:cantSplit/>
          <w:jc w:val="center"/>
        </w:trPr>
        <w:tc>
          <w:tcPr>
            <w:tcW w:w="367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10  MAC Address</w:t>
            </w:r>
          </w:p>
        </w:tc>
        <w:tc>
          <w:tcPr>
            <w:tcW w:w="6336"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f6:5e:f1:5e:24:85</w:t>
            </w:r>
          </w:p>
        </w:tc>
      </w:tr>
      <w:tr w:rsidR="004D4120">
        <w:trPr>
          <w:cantSplit/>
          <w:jc w:val="center"/>
        </w:trPr>
        <w:tc>
          <w:tcPr>
            <w:tcW w:w="3672" w:type="dxa"/>
            <w:tcMar>
              <w:top w:w="80" w:type="dxa"/>
              <w:left w:w="112" w:type="dxa"/>
              <w:bottom w:w="83" w:type="dxa"/>
              <w:right w:w="112" w:type="dxa"/>
            </w:tcMar>
            <w:vAlign w:val="center"/>
          </w:tcPr>
          <w:p w:rsidR="004D4120" w:rsidRDefault="00FD2126">
            <w:pPr>
              <w:spacing w:after="0" w:line="252" w:lineRule="auto"/>
            </w:pPr>
            <w:r>
              <w:rPr>
                <w:b/>
                <w:sz w:val="15"/>
              </w:rPr>
              <w:t>11  DNS Name</w:t>
            </w:r>
          </w:p>
        </w:tc>
        <w:tc>
          <w:tcPr>
            <w:tcW w:w="6336" w:type="dxa"/>
            <w:tcMar>
              <w:top w:w="80" w:type="dxa"/>
              <w:left w:w="112" w:type="dxa"/>
              <w:bottom w:w="83" w:type="dxa"/>
              <w:right w:w="112" w:type="dxa"/>
            </w:tcMar>
            <w:vAlign w:val="center"/>
          </w:tcPr>
          <w:p w:rsidR="004D4120" w:rsidRDefault="00FD2126">
            <w:pPr>
              <w:spacing w:after="0" w:line="252" w:lineRule="auto"/>
            </w:pPr>
            <w:r>
              <w:rPr>
                <w:sz w:val="15"/>
              </w:rPr>
              <w:t>UATRPABGVTAPP01</w:t>
            </w:r>
          </w:p>
        </w:tc>
      </w:tr>
      <w:tr w:rsidR="004D4120">
        <w:trPr>
          <w:cantSplit/>
          <w:jc w:val="center"/>
        </w:trPr>
        <w:tc>
          <w:tcPr>
            <w:tcW w:w="367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12  NetBIOS Name</w:t>
            </w:r>
          </w:p>
        </w:tc>
        <w:tc>
          <w:tcPr>
            <w:tcW w:w="6336"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(empty in supplied sample)</w:t>
            </w:r>
          </w:p>
        </w:tc>
      </w:tr>
      <w:tr w:rsidR="004D4120">
        <w:trPr>
          <w:cantSplit/>
          <w:jc w:val="center"/>
        </w:trPr>
        <w:tc>
          <w:tcPr>
            <w:tcW w:w="3672" w:type="dxa"/>
            <w:tcMar>
              <w:top w:w="80" w:type="dxa"/>
              <w:left w:w="112" w:type="dxa"/>
              <w:bottom w:w="83" w:type="dxa"/>
              <w:right w:w="112" w:type="dxa"/>
            </w:tcMar>
            <w:vAlign w:val="center"/>
          </w:tcPr>
          <w:p w:rsidR="004D4120" w:rsidRDefault="00FD2126">
            <w:pPr>
              <w:spacing w:after="0" w:line="252" w:lineRule="auto"/>
            </w:pPr>
            <w:r>
              <w:rPr>
                <w:b/>
                <w:sz w:val="15"/>
              </w:rPr>
              <w:t>13  Plugin Output</w:t>
            </w:r>
          </w:p>
        </w:tc>
        <w:tc>
          <w:tcPr>
            <w:tcW w:w="6336" w:type="dxa"/>
            <w:tcMar>
              <w:top w:w="80" w:type="dxa"/>
              <w:left w:w="112" w:type="dxa"/>
              <w:bottom w:w="83" w:type="dxa"/>
              <w:right w:w="112" w:type="dxa"/>
            </w:tcMar>
            <w:vAlign w:val="center"/>
          </w:tcPr>
          <w:p w:rsidR="004D4120" w:rsidRDefault="00FD2126">
            <w:pPr>
              <w:spacing w:after="0" w:line="252" w:lineRule="auto"/>
            </w:pPr>
            <w:r>
              <w:rPr>
                <w:sz w:val="15"/>
              </w:rPr>
              <w:t>Installed package rhc-0.2.7-8.el9_8; expected rhc-0.2.7-11.el9_8.</w:t>
            </w:r>
          </w:p>
        </w:tc>
      </w:tr>
      <w:tr w:rsidR="004D4120">
        <w:trPr>
          <w:cantSplit/>
          <w:jc w:val="center"/>
        </w:trPr>
        <w:tc>
          <w:tcPr>
            <w:tcW w:w="367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14  Synopsis</w:t>
            </w:r>
          </w:p>
        </w:tc>
        <w:tc>
          <w:tcPr>
            <w:tcW w:w="6336"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The remote Red Hat host is missing one or more security updates for rhc.</w:t>
            </w:r>
          </w:p>
        </w:tc>
      </w:tr>
      <w:tr w:rsidR="004D4120">
        <w:trPr>
          <w:cantSplit/>
          <w:jc w:val="center"/>
        </w:trPr>
        <w:tc>
          <w:tcPr>
            <w:tcW w:w="3672" w:type="dxa"/>
            <w:tcMar>
              <w:top w:w="80" w:type="dxa"/>
              <w:left w:w="112" w:type="dxa"/>
              <w:bottom w:w="83" w:type="dxa"/>
              <w:right w:w="112" w:type="dxa"/>
            </w:tcMar>
            <w:vAlign w:val="center"/>
          </w:tcPr>
          <w:p w:rsidR="004D4120" w:rsidRDefault="00FD2126">
            <w:pPr>
              <w:spacing w:after="0" w:line="252" w:lineRule="auto"/>
            </w:pPr>
            <w:r>
              <w:rPr>
                <w:b/>
                <w:sz w:val="15"/>
              </w:rPr>
              <w:t>15  Description</w:t>
            </w:r>
          </w:p>
        </w:tc>
        <w:tc>
          <w:tcPr>
            <w:tcW w:w="6336" w:type="dxa"/>
            <w:tcMar>
              <w:top w:w="80" w:type="dxa"/>
              <w:left w:w="112" w:type="dxa"/>
              <w:bottom w:w="83" w:type="dxa"/>
              <w:right w:w="112" w:type="dxa"/>
            </w:tcMar>
            <w:vAlign w:val="center"/>
          </w:tcPr>
          <w:p w:rsidR="004D4120" w:rsidRDefault="00FD2126">
            <w:pPr>
              <w:spacing w:after="0" w:line="252" w:lineRule="auto"/>
            </w:pPr>
            <w:r>
              <w:rPr>
                <w:sz w:val="15"/>
              </w:rPr>
              <w:t>Long-form vendor advisory and vulnerability explanation; full text retained in raw import.</w:t>
            </w:r>
          </w:p>
        </w:tc>
      </w:tr>
      <w:tr w:rsidR="004D4120">
        <w:trPr>
          <w:cantSplit/>
          <w:jc w:val="center"/>
        </w:trPr>
        <w:tc>
          <w:tcPr>
            <w:tcW w:w="367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16  Steps to Remediate</w:t>
            </w:r>
          </w:p>
        </w:tc>
        <w:tc>
          <w:tcPr>
            <w:tcW w:w="6336"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Update the RHEL rhc package based on the guidance in RHSA-2026:63130.</w:t>
            </w:r>
          </w:p>
        </w:tc>
      </w:tr>
      <w:tr w:rsidR="004D4120">
        <w:trPr>
          <w:cantSplit/>
          <w:jc w:val="center"/>
        </w:trPr>
        <w:tc>
          <w:tcPr>
            <w:tcW w:w="3672" w:type="dxa"/>
            <w:tcMar>
              <w:top w:w="80" w:type="dxa"/>
              <w:left w:w="112" w:type="dxa"/>
              <w:bottom w:w="83" w:type="dxa"/>
              <w:right w:w="112" w:type="dxa"/>
            </w:tcMar>
            <w:vAlign w:val="center"/>
          </w:tcPr>
          <w:p w:rsidR="004D4120" w:rsidRDefault="00FD2126">
            <w:pPr>
              <w:spacing w:after="0" w:line="252" w:lineRule="auto"/>
            </w:pPr>
            <w:r>
              <w:rPr>
                <w:b/>
                <w:sz w:val="15"/>
              </w:rPr>
              <w:t>17  See Also</w:t>
            </w:r>
          </w:p>
        </w:tc>
        <w:tc>
          <w:tcPr>
            <w:tcW w:w="6336" w:type="dxa"/>
            <w:tcMar>
              <w:top w:w="80" w:type="dxa"/>
              <w:left w:w="112" w:type="dxa"/>
              <w:bottom w:w="83" w:type="dxa"/>
              <w:right w:w="112" w:type="dxa"/>
            </w:tcMar>
            <w:vAlign w:val="center"/>
          </w:tcPr>
          <w:p w:rsidR="004D4120" w:rsidRDefault="00FD2126">
            <w:pPr>
              <w:spacing w:after="0" w:line="252" w:lineRule="auto"/>
            </w:pPr>
            <w:r>
              <w:rPr>
                <w:sz w:val="15"/>
              </w:rPr>
              <w:t>Multiple supplied advisory/support URLs; retain as source references.</w:t>
            </w:r>
          </w:p>
        </w:tc>
      </w:tr>
      <w:tr w:rsidR="004D4120">
        <w:trPr>
          <w:cantSplit/>
          <w:jc w:val="center"/>
        </w:trPr>
        <w:tc>
          <w:tcPr>
            <w:tcW w:w="367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18  Risk Factor</w:t>
            </w:r>
          </w:p>
        </w:tc>
        <w:tc>
          <w:tcPr>
            <w:tcW w:w="6336"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High</w:t>
            </w:r>
          </w:p>
        </w:tc>
      </w:tr>
      <w:tr w:rsidR="004D4120">
        <w:trPr>
          <w:cantSplit/>
          <w:jc w:val="center"/>
        </w:trPr>
        <w:tc>
          <w:tcPr>
            <w:tcW w:w="3672" w:type="dxa"/>
            <w:tcMar>
              <w:top w:w="80" w:type="dxa"/>
              <w:left w:w="112" w:type="dxa"/>
              <w:bottom w:w="83" w:type="dxa"/>
              <w:right w:w="112" w:type="dxa"/>
            </w:tcMar>
            <w:vAlign w:val="center"/>
          </w:tcPr>
          <w:p w:rsidR="004D4120" w:rsidRDefault="00FD2126">
            <w:pPr>
              <w:spacing w:after="0" w:line="252" w:lineRule="auto"/>
            </w:pPr>
            <w:r>
              <w:rPr>
                <w:b/>
                <w:sz w:val="15"/>
              </w:rPr>
              <w:t>19  STIG Severity</w:t>
            </w:r>
          </w:p>
        </w:tc>
        <w:tc>
          <w:tcPr>
            <w:tcW w:w="6336" w:type="dxa"/>
            <w:tcMar>
              <w:top w:w="80" w:type="dxa"/>
              <w:left w:w="112" w:type="dxa"/>
              <w:bottom w:w="83" w:type="dxa"/>
              <w:right w:w="112" w:type="dxa"/>
            </w:tcMar>
            <w:vAlign w:val="center"/>
          </w:tcPr>
          <w:p w:rsidR="004D4120" w:rsidRDefault="00FD2126">
            <w:pPr>
              <w:spacing w:after="0" w:line="252" w:lineRule="auto"/>
            </w:pPr>
            <w:r>
              <w:rPr>
                <w:sz w:val="15"/>
              </w:rPr>
              <w:t>(empty in supplied sample)</w:t>
            </w:r>
          </w:p>
        </w:tc>
      </w:tr>
      <w:tr w:rsidR="004D4120">
        <w:trPr>
          <w:cantSplit/>
          <w:jc w:val="center"/>
        </w:trPr>
        <w:tc>
          <w:tcPr>
            <w:tcW w:w="367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20  Vulnerability Priority Rating</w:t>
            </w:r>
          </w:p>
        </w:tc>
        <w:tc>
          <w:tcPr>
            <w:tcW w:w="6336"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4.3</w:t>
            </w:r>
          </w:p>
        </w:tc>
      </w:tr>
      <w:tr w:rsidR="004D4120">
        <w:trPr>
          <w:cantSplit/>
          <w:jc w:val="center"/>
        </w:trPr>
        <w:tc>
          <w:tcPr>
            <w:tcW w:w="3672" w:type="dxa"/>
            <w:tcMar>
              <w:top w:w="80" w:type="dxa"/>
              <w:left w:w="112" w:type="dxa"/>
              <w:bottom w:w="83" w:type="dxa"/>
              <w:right w:w="112" w:type="dxa"/>
            </w:tcMar>
            <w:vAlign w:val="center"/>
          </w:tcPr>
          <w:p w:rsidR="004D4120" w:rsidRDefault="00FD2126">
            <w:pPr>
              <w:spacing w:after="0" w:line="252" w:lineRule="auto"/>
            </w:pPr>
            <w:r>
              <w:rPr>
                <w:b/>
                <w:sz w:val="15"/>
              </w:rPr>
              <w:t>21  Exploit Prediction Scoring System (EPSS)</w:t>
            </w:r>
          </w:p>
        </w:tc>
        <w:tc>
          <w:tcPr>
            <w:tcW w:w="6336" w:type="dxa"/>
            <w:tcMar>
              <w:top w:w="80" w:type="dxa"/>
              <w:left w:w="112" w:type="dxa"/>
              <w:bottom w:w="83" w:type="dxa"/>
              <w:right w:w="112" w:type="dxa"/>
            </w:tcMar>
            <w:vAlign w:val="center"/>
          </w:tcPr>
          <w:p w:rsidR="004D4120" w:rsidRDefault="00FD2126">
            <w:pPr>
              <w:spacing w:after="0" w:line="252" w:lineRule="auto"/>
            </w:pPr>
            <w:r>
              <w:rPr>
                <w:sz w:val="15"/>
              </w:rPr>
              <w:t>0.2</w:t>
            </w:r>
          </w:p>
        </w:tc>
      </w:tr>
      <w:tr w:rsidR="004D4120">
        <w:trPr>
          <w:cantSplit/>
          <w:jc w:val="center"/>
        </w:trPr>
        <w:tc>
          <w:tcPr>
            <w:tcW w:w="367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22  CVSS V2 Base Score</w:t>
            </w:r>
          </w:p>
        </w:tc>
        <w:tc>
          <w:tcPr>
            <w:tcW w:w="6336"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9.4</w:t>
            </w:r>
          </w:p>
        </w:tc>
      </w:tr>
      <w:tr w:rsidR="004D4120">
        <w:trPr>
          <w:cantSplit/>
          <w:jc w:val="center"/>
        </w:trPr>
        <w:tc>
          <w:tcPr>
            <w:tcW w:w="3672" w:type="dxa"/>
            <w:tcMar>
              <w:top w:w="80" w:type="dxa"/>
              <w:left w:w="112" w:type="dxa"/>
              <w:bottom w:w="83" w:type="dxa"/>
              <w:right w:w="112" w:type="dxa"/>
            </w:tcMar>
            <w:vAlign w:val="center"/>
          </w:tcPr>
          <w:p w:rsidR="004D4120" w:rsidRDefault="00FD2126">
            <w:pPr>
              <w:spacing w:after="0" w:line="252" w:lineRule="auto"/>
            </w:pPr>
            <w:r>
              <w:rPr>
                <w:b/>
                <w:sz w:val="15"/>
              </w:rPr>
              <w:t>23  CVSS V3 Base Score</w:t>
            </w:r>
          </w:p>
        </w:tc>
        <w:tc>
          <w:tcPr>
            <w:tcW w:w="6336" w:type="dxa"/>
            <w:tcMar>
              <w:top w:w="80" w:type="dxa"/>
              <w:left w:w="112" w:type="dxa"/>
              <w:bottom w:w="83" w:type="dxa"/>
              <w:right w:w="112" w:type="dxa"/>
            </w:tcMar>
            <w:vAlign w:val="center"/>
          </w:tcPr>
          <w:p w:rsidR="004D4120" w:rsidRDefault="00FD2126">
            <w:pPr>
              <w:spacing w:after="0" w:line="252" w:lineRule="auto"/>
            </w:pPr>
            <w:r>
              <w:rPr>
                <w:sz w:val="15"/>
              </w:rPr>
              <w:t>6.1</w:t>
            </w:r>
          </w:p>
        </w:tc>
      </w:tr>
      <w:tr w:rsidR="004D4120">
        <w:trPr>
          <w:cantSplit/>
          <w:jc w:val="center"/>
        </w:trPr>
        <w:tc>
          <w:tcPr>
            <w:tcW w:w="367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24  CVSS V4 Base Score</w:t>
            </w:r>
          </w:p>
        </w:tc>
        <w:tc>
          <w:tcPr>
            <w:tcW w:w="6336"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(empty in supplied sample)</w:t>
            </w:r>
          </w:p>
        </w:tc>
      </w:tr>
      <w:tr w:rsidR="004D4120">
        <w:trPr>
          <w:cantSplit/>
          <w:jc w:val="center"/>
        </w:trPr>
        <w:tc>
          <w:tcPr>
            <w:tcW w:w="3672" w:type="dxa"/>
            <w:tcMar>
              <w:top w:w="80" w:type="dxa"/>
              <w:left w:w="112" w:type="dxa"/>
              <w:bottom w:w="83" w:type="dxa"/>
              <w:right w:w="112" w:type="dxa"/>
            </w:tcMar>
            <w:vAlign w:val="center"/>
          </w:tcPr>
          <w:p w:rsidR="004D4120" w:rsidRDefault="00FD2126">
            <w:pPr>
              <w:spacing w:after="0" w:line="252" w:lineRule="auto"/>
            </w:pPr>
            <w:r>
              <w:rPr>
                <w:b/>
                <w:sz w:val="15"/>
              </w:rPr>
              <w:t>25  CVSS V2 Temporal Score</w:t>
            </w:r>
          </w:p>
        </w:tc>
        <w:tc>
          <w:tcPr>
            <w:tcW w:w="6336" w:type="dxa"/>
            <w:tcMar>
              <w:top w:w="80" w:type="dxa"/>
              <w:left w:w="112" w:type="dxa"/>
              <w:bottom w:w="83" w:type="dxa"/>
              <w:right w:w="112" w:type="dxa"/>
            </w:tcMar>
            <w:vAlign w:val="center"/>
          </w:tcPr>
          <w:p w:rsidR="004D4120" w:rsidRDefault="00FD2126">
            <w:pPr>
              <w:spacing w:after="0" w:line="252" w:lineRule="auto"/>
            </w:pPr>
            <w:r>
              <w:rPr>
                <w:sz w:val="15"/>
              </w:rPr>
              <w:t>7</w:t>
            </w:r>
          </w:p>
        </w:tc>
      </w:tr>
      <w:tr w:rsidR="004D4120">
        <w:trPr>
          <w:cantSplit/>
          <w:jc w:val="center"/>
        </w:trPr>
        <w:tc>
          <w:tcPr>
            <w:tcW w:w="367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26  CVSS V3 Temporal Score</w:t>
            </w:r>
          </w:p>
        </w:tc>
        <w:tc>
          <w:tcPr>
            <w:tcW w:w="6336"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5.3</w:t>
            </w:r>
          </w:p>
        </w:tc>
      </w:tr>
      <w:tr w:rsidR="004D4120">
        <w:trPr>
          <w:cantSplit/>
          <w:jc w:val="center"/>
        </w:trPr>
        <w:tc>
          <w:tcPr>
            <w:tcW w:w="3672" w:type="dxa"/>
            <w:tcMar>
              <w:top w:w="80" w:type="dxa"/>
              <w:left w:w="112" w:type="dxa"/>
              <w:bottom w:w="83" w:type="dxa"/>
              <w:right w:w="112" w:type="dxa"/>
            </w:tcMar>
            <w:vAlign w:val="center"/>
          </w:tcPr>
          <w:p w:rsidR="004D4120" w:rsidRDefault="00FD2126">
            <w:pPr>
              <w:spacing w:after="0" w:line="252" w:lineRule="auto"/>
            </w:pPr>
            <w:r>
              <w:rPr>
                <w:b/>
                <w:sz w:val="15"/>
              </w:rPr>
              <w:t>27  CVSS V4 Threat Score</w:t>
            </w:r>
          </w:p>
        </w:tc>
        <w:tc>
          <w:tcPr>
            <w:tcW w:w="6336" w:type="dxa"/>
            <w:tcMar>
              <w:top w:w="80" w:type="dxa"/>
              <w:left w:w="112" w:type="dxa"/>
              <w:bottom w:w="83" w:type="dxa"/>
              <w:right w:w="112" w:type="dxa"/>
            </w:tcMar>
            <w:vAlign w:val="center"/>
          </w:tcPr>
          <w:p w:rsidR="004D4120" w:rsidRDefault="00FD2126">
            <w:pPr>
              <w:spacing w:after="0" w:line="252" w:lineRule="auto"/>
            </w:pPr>
            <w:r>
              <w:rPr>
                <w:sz w:val="15"/>
              </w:rPr>
              <w:t>(empty in supplied sample)</w:t>
            </w:r>
          </w:p>
        </w:tc>
      </w:tr>
      <w:tr w:rsidR="004D4120">
        <w:trPr>
          <w:cantSplit/>
          <w:jc w:val="center"/>
        </w:trPr>
        <w:tc>
          <w:tcPr>
            <w:tcW w:w="367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28  CVSS V2 Vector</w:t>
            </w:r>
          </w:p>
        </w:tc>
        <w:tc>
          <w:tcPr>
            <w:tcW w:w="6336"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AV:N/AC:L/Au:N/C:C/I:C/A:N/E:U/RL:OF/RC:C</w:t>
            </w:r>
          </w:p>
        </w:tc>
      </w:tr>
      <w:tr w:rsidR="004D4120">
        <w:trPr>
          <w:cantSplit/>
          <w:jc w:val="center"/>
        </w:trPr>
        <w:tc>
          <w:tcPr>
            <w:tcW w:w="3672" w:type="dxa"/>
            <w:tcMar>
              <w:top w:w="80" w:type="dxa"/>
              <w:left w:w="112" w:type="dxa"/>
              <w:bottom w:w="83" w:type="dxa"/>
              <w:right w:w="112" w:type="dxa"/>
            </w:tcMar>
            <w:vAlign w:val="center"/>
          </w:tcPr>
          <w:p w:rsidR="004D4120" w:rsidRDefault="00FD2126">
            <w:pPr>
              <w:spacing w:after="0" w:line="252" w:lineRule="auto"/>
            </w:pPr>
            <w:r>
              <w:rPr>
                <w:b/>
                <w:sz w:val="15"/>
              </w:rPr>
              <w:t>29  CVSS V3 Vector</w:t>
            </w:r>
          </w:p>
        </w:tc>
        <w:tc>
          <w:tcPr>
            <w:tcW w:w="6336" w:type="dxa"/>
            <w:tcMar>
              <w:top w:w="80" w:type="dxa"/>
              <w:left w:w="112" w:type="dxa"/>
              <w:bottom w:w="83" w:type="dxa"/>
              <w:right w:w="112" w:type="dxa"/>
            </w:tcMar>
            <w:vAlign w:val="center"/>
          </w:tcPr>
          <w:p w:rsidR="004D4120" w:rsidRDefault="00FD2126">
            <w:pPr>
              <w:spacing w:after="0" w:line="252" w:lineRule="auto"/>
            </w:pPr>
            <w:r>
              <w:rPr>
                <w:sz w:val="15"/>
              </w:rPr>
              <w:t>AV:N/AC:L/PR:N/UI:R/S:C/C:L/I:L/A:N/E:U/RL:O/RC:C</w:t>
            </w:r>
          </w:p>
        </w:tc>
      </w:tr>
      <w:tr w:rsidR="004D4120">
        <w:trPr>
          <w:cantSplit/>
          <w:jc w:val="center"/>
        </w:trPr>
        <w:tc>
          <w:tcPr>
            <w:tcW w:w="367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30  CVSS V4 Vector</w:t>
            </w:r>
          </w:p>
        </w:tc>
        <w:tc>
          <w:tcPr>
            <w:tcW w:w="6336"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(empty in supplied sample)</w:t>
            </w:r>
          </w:p>
        </w:tc>
      </w:tr>
      <w:tr w:rsidR="004D4120">
        <w:trPr>
          <w:cantSplit/>
          <w:jc w:val="center"/>
        </w:trPr>
        <w:tc>
          <w:tcPr>
            <w:tcW w:w="3672" w:type="dxa"/>
            <w:tcMar>
              <w:top w:w="80" w:type="dxa"/>
              <w:left w:w="112" w:type="dxa"/>
              <w:bottom w:w="83" w:type="dxa"/>
              <w:right w:w="112" w:type="dxa"/>
            </w:tcMar>
            <w:vAlign w:val="center"/>
          </w:tcPr>
          <w:p w:rsidR="004D4120" w:rsidRDefault="00FD2126">
            <w:pPr>
              <w:spacing w:after="0" w:line="252" w:lineRule="auto"/>
            </w:pPr>
            <w:r>
              <w:rPr>
                <w:b/>
                <w:sz w:val="15"/>
              </w:rPr>
              <w:t>31  CVSS V4 Threat Vector</w:t>
            </w:r>
          </w:p>
        </w:tc>
        <w:tc>
          <w:tcPr>
            <w:tcW w:w="6336" w:type="dxa"/>
            <w:tcMar>
              <w:top w:w="80" w:type="dxa"/>
              <w:left w:w="112" w:type="dxa"/>
              <w:bottom w:w="83" w:type="dxa"/>
              <w:right w:w="112" w:type="dxa"/>
            </w:tcMar>
            <w:vAlign w:val="center"/>
          </w:tcPr>
          <w:p w:rsidR="004D4120" w:rsidRDefault="00FD2126">
            <w:pPr>
              <w:spacing w:after="0" w:line="252" w:lineRule="auto"/>
            </w:pPr>
            <w:r>
              <w:rPr>
                <w:sz w:val="15"/>
              </w:rPr>
              <w:t>(empty in supplied sample)</w:t>
            </w:r>
          </w:p>
        </w:tc>
      </w:tr>
      <w:tr w:rsidR="004D4120">
        <w:trPr>
          <w:cantSplit/>
          <w:jc w:val="center"/>
        </w:trPr>
        <w:tc>
          <w:tcPr>
            <w:tcW w:w="367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32  CVSS V4 Supplemental</w:t>
            </w:r>
          </w:p>
        </w:tc>
        <w:tc>
          <w:tcPr>
            <w:tcW w:w="6336"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(empty in supplied sample)</w:t>
            </w:r>
          </w:p>
        </w:tc>
      </w:tr>
      <w:tr w:rsidR="004D4120">
        <w:trPr>
          <w:cantSplit/>
          <w:jc w:val="center"/>
        </w:trPr>
        <w:tc>
          <w:tcPr>
            <w:tcW w:w="3672" w:type="dxa"/>
            <w:tcMar>
              <w:top w:w="80" w:type="dxa"/>
              <w:left w:w="112" w:type="dxa"/>
              <w:bottom w:w="83" w:type="dxa"/>
              <w:right w:w="112" w:type="dxa"/>
            </w:tcMar>
            <w:vAlign w:val="center"/>
          </w:tcPr>
          <w:p w:rsidR="004D4120" w:rsidRDefault="00FD2126">
            <w:pPr>
              <w:spacing w:after="0" w:line="252" w:lineRule="auto"/>
            </w:pPr>
            <w:r>
              <w:rPr>
                <w:b/>
                <w:sz w:val="15"/>
              </w:rPr>
              <w:t>33  CPE</w:t>
            </w:r>
          </w:p>
        </w:tc>
        <w:tc>
          <w:tcPr>
            <w:tcW w:w="6336" w:type="dxa"/>
            <w:tcMar>
              <w:top w:w="80" w:type="dxa"/>
              <w:left w:w="112" w:type="dxa"/>
              <w:bottom w:w="83" w:type="dxa"/>
              <w:right w:w="112" w:type="dxa"/>
            </w:tcMar>
            <w:vAlign w:val="center"/>
          </w:tcPr>
          <w:p w:rsidR="004D4120" w:rsidRDefault="00FD2126">
            <w:pPr>
              <w:spacing w:after="0" w:line="252" w:lineRule="auto"/>
            </w:pPr>
            <w:r>
              <w:rPr>
                <w:sz w:val="15"/>
              </w:rPr>
              <w:t>Red Hat Enterprise Linux 9 and rhc package CPEs; retain all values.</w:t>
            </w:r>
          </w:p>
        </w:tc>
      </w:tr>
      <w:tr w:rsidR="004D4120">
        <w:trPr>
          <w:cantSplit/>
          <w:jc w:val="center"/>
        </w:trPr>
        <w:tc>
          <w:tcPr>
            <w:tcW w:w="367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34  CVE</w:t>
            </w:r>
          </w:p>
        </w:tc>
        <w:tc>
          <w:tcPr>
            <w:tcW w:w="6336"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CVE-2026-33818,CVE-2026-56858,CVE-2026-56860,CVE-2026-56862</w:t>
            </w:r>
          </w:p>
        </w:tc>
      </w:tr>
      <w:tr w:rsidR="004D4120">
        <w:trPr>
          <w:cantSplit/>
          <w:jc w:val="center"/>
        </w:trPr>
        <w:tc>
          <w:tcPr>
            <w:tcW w:w="3672" w:type="dxa"/>
            <w:tcMar>
              <w:top w:w="80" w:type="dxa"/>
              <w:left w:w="112" w:type="dxa"/>
              <w:bottom w:w="83" w:type="dxa"/>
              <w:right w:w="112" w:type="dxa"/>
            </w:tcMar>
            <w:vAlign w:val="center"/>
          </w:tcPr>
          <w:p w:rsidR="004D4120" w:rsidRDefault="00FD2126">
            <w:pPr>
              <w:spacing w:after="0" w:line="252" w:lineRule="auto"/>
            </w:pPr>
            <w:r>
              <w:rPr>
                <w:b/>
                <w:sz w:val="15"/>
              </w:rPr>
              <w:t>35  BID</w:t>
            </w:r>
          </w:p>
        </w:tc>
        <w:tc>
          <w:tcPr>
            <w:tcW w:w="6336" w:type="dxa"/>
            <w:tcMar>
              <w:top w:w="80" w:type="dxa"/>
              <w:left w:w="112" w:type="dxa"/>
              <w:bottom w:w="83" w:type="dxa"/>
              <w:right w:w="112" w:type="dxa"/>
            </w:tcMar>
            <w:vAlign w:val="center"/>
          </w:tcPr>
          <w:p w:rsidR="004D4120" w:rsidRDefault="00FD2126">
            <w:pPr>
              <w:spacing w:after="0" w:line="252" w:lineRule="auto"/>
            </w:pPr>
            <w:r>
              <w:rPr>
                <w:sz w:val="15"/>
              </w:rPr>
              <w:t>(empty in supplied sample)</w:t>
            </w:r>
          </w:p>
        </w:tc>
      </w:tr>
      <w:tr w:rsidR="004D4120">
        <w:trPr>
          <w:cantSplit/>
          <w:jc w:val="center"/>
        </w:trPr>
        <w:tc>
          <w:tcPr>
            <w:tcW w:w="367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36  Cross References</w:t>
            </w:r>
          </w:p>
        </w:tc>
        <w:tc>
          <w:tcPr>
            <w:tcW w:w="6336"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RHSA #2026,CWE #79,CWE #770,CWE #776,CWE #1050</w:t>
            </w:r>
          </w:p>
        </w:tc>
      </w:tr>
      <w:tr w:rsidR="004D4120">
        <w:trPr>
          <w:cantSplit/>
          <w:jc w:val="center"/>
        </w:trPr>
        <w:tc>
          <w:tcPr>
            <w:tcW w:w="3672" w:type="dxa"/>
            <w:tcMar>
              <w:top w:w="80" w:type="dxa"/>
              <w:left w:w="112" w:type="dxa"/>
              <w:bottom w:w="83" w:type="dxa"/>
              <w:right w:w="112" w:type="dxa"/>
            </w:tcMar>
            <w:vAlign w:val="center"/>
          </w:tcPr>
          <w:p w:rsidR="004D4120" w:rsidRDefault="00FD2126">
            <w:pPr>
              <w:spacing w:after="0" w:line="252" w:lineRule="auto"/>
            </w:pPr>
            <w:r>
              <w:rPr>
                <w:b/>
                <w:sz w:val="15"/>
              </w:rPr>
              <w:lastRenderedPageBreak/>
              <w:t>37  First Discovered</w:t>
            </w:r>
          </w:p>
        </w:tc>
        <w:tc>
          <w:tcPr>
            <w:tcW w:w="6336" w:type="dxa"/>
            <w:tcMar>
              <w:top w:w="80" w:type="dxa"/>
              <w:left w:w="112" w:type="dxa"/>
              <w:bottom w:w="83" w:type="dxa"/>
              <w:right w:w="112" w:type="dxa"/>
            </w:tcMar>
            <w:vAlign w:val="center"/>
          </w:tcPr>
          <w:p w:rsidR="004D4120" w:rsidRDefault="00FD2126">
            <w:pPr>
              <w:spacing w:after="0" w:line="252" w:lineRule="auto"/>
            </w:pPr>
            <w:r>
              <w:rPr>
                <w:sz w:val="15"/>
              </w:rPr>
              <w:t>Sep 9, 2026 03:10:49 EDT</w:t>
            </w:r>
          </w:p>
        </w:tc>
      </w:tr>
      <w:tr w:rsidR="004D4120">
        <w:trPr>
          <w:cantSplit/>
          <w:jc w:val="center"/>
        </w:trPr>
        <w:tc>
          <w:tcPr>
            <w:tcW w:w="367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38  Last Observed</w:t>
            </w:r>
          </w:p>
        </w:tc>
        <w:tc>
          <w:tcPr>
            <w:tcW w:w="6336"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Sep 10, 2026 04:55:43 EDT</w:t>
            </w:r>
          </w:p>
        </w:tc>
      </w:tr>
      <w:tr w:rsidR="004D4120">
        <w:trPr>
          <w:cantSplit/>
          <w:jc w:val="center"/>
        </w:trPr>
        <w:tc>
          <w:tcPr>
            <w:tcW w:w="3672" w:type="dxa"/>
            <w:tcMar>
              <w:top w:w="80" w:type="dxa"/>
              <w:left w:w="112" w:type="dxa"/>
              <w:bottom w:w="83" w:type="dxa"/>
              <w:right w:w="112" w:type="dxa"/>
            </w:tcMar>
            <w:vAlign w:val="center"/>
          </w:tcPr>
          <w:p w:rsidR="004D4120" w:rsidRDefault="00FD2126">
            <w:pPr>
              <w:spacing w:after="0" w:line="252" w:lineRule="auto"/>
            </w:pPr>
            <w:r>
              <w:rPr>
                <w:b/>
                <w:sz w:val="15"/>
              </w:rPr>
              <w:t>39  Vuln Publication Date</w:t>
            </w:r>
          </w:p>
        </w:tc>
        <w:tc>
          <w:tcPr>
            <w:tcW w:w="6336" w:type="dxa"/>
            <w:tcMar>
              <w:top w:w="80" w:type="dxa"/>
              <w:left w:w="112" w:type="dxa"/>
              <w:bottom w:w="83" w:type="dxa"/>
              <w:right w:w="112" w:type="dxa"/>
            </w:tcMar>
            <w:vAlign w:val="center"/>
          </w:tcPr>
          <w:p w:rsidR="004D4120" w:rsidRDefault="00FD2126">
            <w:pPr>
              <w:spacing w:after="0" w:line="252" w:lineRule="auto"/>
            </w:pPr>
            <w:r>
              <w:rPr>
                <w:sz w:val="15"/>
              </w:rPr>
              <w:t>Aug 13, 2026 12:00:00 EDT</w:t>
            </w:r>
          </w:p>
        </w:tc>
      </w:tr>
      <w:tr w:rsidR="004D4120">
        <w:trPr>
          <w:cantSplit/>
          <w:jc w:val="center"/>
        </w:trPr>
        <w:tc>
          <w:tcPr>
            <w:tcW w:w="367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40  Security End of Life Date</w:t>
            </w:r>
          </w:p>
        </w:tc>
        <w:tc>
          <w:tcPr>
            <w:tcW w:w="6336"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N/A</w:t>
            </w:r>
          </w:p>
        </w:tc>
      </w:tr>
      <w:tr w:rsidR="004D4120">
        <w:trPr>
          <w:cantSplit/>
          <w:jc w:val="center"/>
        </w:trPr>
        <w:tc>
          <w:tcPr>
            <w:tcW w:w="3672" w:type="dxa"/>
            <w:tcMar>
              <w:top w:w="80" w:type="dxa"/>
              <w:left w:w="112" w:type="dxa"/>
              <w:bottom w:w="83" w:type="dxa"/>
              <w:right w:w="112" w:type="dxa"/>
            </w:tcMar>
            <w:vAlign w:val="center"/>
          </w:tcPr>
          <w:p w:rsidR="004D4120" w:rsidRDefault="00FD2126">
            <w:pPr>
              <w:spacing w:after="0" w:line="252" w:lineRule="auto"/>
            </w:pPr>
            <w:r>
              <w:rPr>
                <w:b/>
                <w:sz w:val="15"/>
              </w:rPr>
              <w:t>41  Patch Publication Date</w:t>
            </w:r>
          </w:p>
        </w:tc>
        <w:tc>
          <w:tcPr>
            <w:tcW w:w="6336" w:type="dxa"/>
            <w:tcMar>
              <w:top w:w="80" w:type="dxa"/>
              <w:left w:w="112" w:type="dxa"/>
              <w:bottom w:w="83" w:type="dxa"/>
              <w:right w:w="112" w:type="dxa"/>
            </w:tcMar>
            <w:vAlign w:val="center"/>
          </w:tcPr>
          <w:p w:rsidR="004D4120" w:rsidRDefault="00FD2126">
            <w:pPr>
              <w:spacing w:after="0" w:line="252" w:lineRule="auto"/>
            </w:pPr>
            <w:r>
              <w:rPr>
                <w:sz w:val="15"/>
              </w:rPr>
              <w:t>Sep 3, 2026 12:00:00 EDT</w:t>
            </w:r>
          </w:p>
        </w:tc>
      </w:tr>
      <w:tr w:rsidR="004D4120">
        <w:trPr>
          <w:cantSplit/>
          <w:jc w:val="center"/>
        </w:trPr>
        <w:tc>
          <w:tcPr>
            <w:tcW w:w="367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42  Plugin Publication Date</w:t>
            </w:r>
          </w:p>
        </w:tc>
        <w:tc>
          <w:tcPr>
            <w:tcW w:w="6336"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Sep 3, 2026 12:00:00 EDT</w:t>
            </w:r>
          </w:p>
        </w:tc>
      </w:tr>
      <w:tr w:rsidR="004D4120">
        <w:trPr>
          <w:cantSplit/>
          <w:jc w:val="center"/>
        </w:trPr>
        <w:tc>
          <w:tcPr>
            <w:tcW w:w="3672" w:type="dxa"/>
            <w:tcMar>
              <w:top w:w="80" w:type="dxa"/>
              <w:left w:w="112" w:type="dxa"/>
              <w:bottom w:w="83" w:type="dxa"/>
              <w:right w:w="112" w:type="dxa"/>
            </w:tcMar>
            <w:vAlign w:val="center"/>
          </w:tcPr>
          <w:p w:rsidR="004D4120" w:rsidRDefault="00FD2126">
            <w:pPr>
              <w:spacing w:after="0" w:line="252" w:lineRule="auto"/>
            </w:pPr>
            <w:r>
              <w:rPr>
                <w:b/>
                <w:sz w:val="15"/>
              </w:rPr>
              <w:t>43  Plugin Modification Date</w:t>
            </w:r>
          </w:p>
        </w:tc>
        <w:tc>
          <w:tcPr>
            <w:tcW w:w="6336" w:type="dxa"/>
            <w:tcMar>
              <w:top w:w="80" w:type="dxa"/>
              <w:left w:w="112" w:type="dxa"/>
              <w:bottom w:w="83" w:type="dxa"/>
              <w:right w:w="112" w:type="dxa"/>
            </w:tcMar>
            <w:vAlign w:val="center"/>
          </w:tcPr>
          <w:p w:rsidR="004D4120" w:rsidRDefault="00FD2126">
            <w:pPr>
              <w:spacing w:after="0" w:line="252" w:lineRule="auto"/>
            </w:pPr>
            <w:r>
              <w:rPr>
                <w:sz w:val="15"/>
              </w:rPr>
              <w:t>Sep 3, 2026 12:00:00 EDT</w:t>
            </w:r>
          </w:p>
        </w:tc>
      </w:tr>
      <w:tr w:rsidR="004D4120">
        <w:trPr>
          <w:cantSplit/>
          <w:jc w:val="center"/>
        </w:trPr>
        <w:tc>
          <w:tcPr>
            <w:tcW w:w="367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44  Exploit Ease</w:t>
            </w:r>
          </w:p>
        </w:tc>
        <w:tc>
          <w:tcPr>
            <w:tcW w:w="6336"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No known exploits are available</w:t>
            </w:r>
          </w:p>
        </w:tc>
      </w:tr>
      <w:tr w:rsidR="004D4120">
        <w:trPr>
          <w:cantSplit/>
          <w:jc w:val="center"/>
        </w:trPr>
        <w:tc>
          <w:tcPr>
            <w:tcW w:w="3672" w:type="dxa"/>
            <w:tcMar>
              <w:top w:w="80" w:type="dxa"/>
              <w:left w:w="112" w:type="dxa"/>
              <w:bottom w:w="83" w:type="dxa"/>
              <w:right w:w="112" w:type="dxa"/>
            </w:tcMar>
            <w:vAlign w:val="center"/>
          </w:tcPr>
          <w:p w:rsidR="004D4120" w:rsidRDefault="00FD2126">
            <w:pPr>
              <w:spacing w:after="0" w:line="252" w:lineRule="auto"/>
            </w:pPr>
            <w:r>
              <w:rPr>
                <w:b/>
                <w:sz w:val="15"/>
              </w:rPr>
              <w:t>45  Exploit Frameworks</w:t>
            </w:r>
          </w:p>
        </w:tc>
        <w:tc>
          <w:tcPr>
            <w:tcW w:w="6336" w:type="dxa"/>
            <w:tcMar>
              <w:top w:w="80" w:type="dxa"/>
              <w:left w:w="112" w:type="dxa"/>
              <w:bottom w:w="83" w:type="dxa"/>
              <w:right w:w="112" w:type="dxa"/>
            </w:tcMar>
            <w:vAlign w:val="center"/>
          </w:tcPr>
          <w:p w:rsidR="004D4120" w:rsidRDefault="00FD2126">
            <w:pPr>
              <w:spacing w:after="0" w:line="252" w:lineRule="auto"/>
            </w:pPr>
            <w:r>
              <w:rPr>
                <w:sz w:val="15"/>
              </w:rPr>
              <w:t>(empty in supplied sample)</w:t>
            </w:r>
          </w:p>
        </w:tc>
      </w:tr>
      <w:tr w:rsidR="004D4120">
        <w:trPr>
          <w:cantSplit/>
          <w:jc w:val="center"/>
        </w:trPr>
        <w:tc>
          <w:tcPr>
            <w:tcW w:w="367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46  Check Type</w:t>
            </w:r>
          </w:p>
        </w:tc>
        <w:tc>
          <w:tcPr>
            <w:tcW w:w="6336"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local</w:t>
            </w:r>
          </w:p>
        </w:tc>
      </w:tr>
      <w:tr w:rsidR="004D4120">
        <w:trPr>
          <w:cantSplit/>
          <w:jc w:val="center"/>
        </w:trPr>
        <w:tc>
          <w:tcPr>
            <w:tcW w:w="3672" w:type="dxa"/>
            <w:tcMar>
              <w:top w:w="80" w:type="dxa"/>
              <w:left w:w="112" w:type="dxa"/>
              <w:bottom w:w="83" w:type="dxa"/>
              <w:right w:w="112" w:type="dxa"/>
            </w:tcMar>
            <w:vAlign w:val="center"/>
          </w:tcPr>
          <w:p w:rsidR="004D4120" w:rsidRDefault="00FD2126">
            <w:pPr>
              <w:spacing w:after="0" w:line="252" w:lineRule="auto"/>
            </w:pPr>
            <w:r>
              <w:rPr>
                <w:b/>
                <w:sz w:val="15"/>
              </w:rPr>
              <w:t>47  Version</w:t>
            </w:r>
          </w:p>
        </w:tc>
        <w:tc>
          <w:tcPr>
            <w:tcW w:w="6336" w:type="dxa"/>
            <w:tcMar>
              <w:top w:w="80" w:type="dxa"/>
              <w:left w:w="112" w:type="dxa"/>
              <w:bottom w:w="83" w:type="dxa"/>
              <w:right w:w="112" w:type="dxa"/>
            </w:tcMar>
            <w:vAlign w:val="center"/>
          </w:tcPr>
          <w:p w:rsidR="004D4120" w:rsidRDefault="00FD2126">
            <w:pPr>
              <w:spacing w:after="0" w:line="252" w:lineRule="auto"/>
            </w:pPr>
            <w:r>
              <w:rPr>
                <w:sz w:val="15"/>
              </w:rPr>
              <w:t>1.1</w:t>
            </w:r>
          </w:p>
        </w:tc>
      </w:tr>
      <w:tr w:rsidR="004D4120">
        <w:trPr>
          <w:cantSplit/>
          <w:jc w:val="center"/>
        </w:trPr>
        <w:tc>
          <w:tcPr>
            <w:tcW w:w="367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48  Recast Risk Comment</w:t>
            </w:r>
          </w:p>
        </w:tc>
        <w:tc>
          <w:tcPr>
            <w:tcW w:w="6336"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Recast risk comments are not displayed for individual scan results</w:t>
            </w:r>
          </w:p>
        </w:tc>
      </w:tr>
      <w:tr w:rsidR="004D4120">
        <w:trPr>
          <w:cantSplit/>
          <w:jc w:val="center"/>
        </w:trPr>
        <w:tc>
          <w:tcPr>
            <w:tcW w:w="3672" w:type="dxa"/>
            <w:tcMar>
              <w:top w:w="80" w:type="dxa"/>
              <w:left w:w="112" w:type="dxa"/>
              <w:bottom w:w="83" w:type="dxa"/>
              <w:right w:w="112" w:type="dxa"/>
            </w:tcMar>
            <w:vAlign w:val="center"/>
          </w:tcPr>
          <w:p w:rsidR="004D4120" w:rsidRDefault="00FD2126">
            <w:pPr>
              <w:spacing w:after="0" w:line="252" w:lineRule="auto"/>
            </w:pPr>
            <w:r>
              <w:rPr>
                <w:b/>
                <w:sz w:val="15"/>
              </w:rPr>
              <w:t>49  Accept Risk Comment</w:t>
            </w:r>
          </w:p>
        </w:tc>
        <w:tc>
          <w:tcPr>
            <w:tcW w:w="6336" w:type="dxa"/>
            <w:tcMar>
              <w:top w:w="80" w:type="dxa"/>
              <w:left w:w="112" w:type="dxa"/>
              <w:bottom w:w="83" w:type="dxa"/>
              <w:right w:w="112" w:type="dxa"/>
            </w:tcMar>
            <w:vAlign w:val="center"/>
          </w:tcPr>
          <w:p w:rsidR="004D4120" w:rsidRDefault="00FD2126">
            <w:pPr>
              <w:spacing w:after="0" w:line="252" w:lineRule="auto"/>
            </w:pPr>
            <w:r>
              <w:rPr>
                <w:sz w:val="15"/>
              </w:rPr>
              <w:t>Accept risk comments are not displayed for individual scan results</w:t>
            </w:r>
          </w:p>
        </w:tc>
      </w:tr>
      <w:tr w:rsidR="004D4120">
        <w:trPr>
          <w:cantSplit/>
          <w:jc w:val="center"/>
        </w:trPr>
        <w:tc>
          <w:tcPr>
            <w:tcW w:w="367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50  Agent ID</w:t>
            </w:r>
          </w:p>
        </w:tc>
        <w:tc>
          <w:tcPr>
            <w:tcW w:w="6336"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b7fb85ac-abc4-4c58-8a27-fa77ade1cd6c</w:t>
            </w:r>
          </w:p>
        </w:tc>
      </w:tr>
      <w:tr w:rsidR="004D4120">
        <w:trPr>
          <w:cantSplit/>
          <w:jc w:val="center"/>
        </w:trPr>
        <w:tc>
          <w:tcPr>
            <w:tcW w:w="3672" w:type="dxa"/>
            <w:tcMar>
              <w:top w:w="80" w:type="dxa"/>
              <w:left w:w="112" w:type="dxa"/>
              <w:bottom w:w="83" w:type="dxa"/>
              <w:right w:w="112" w:type="dxa"/>
            </w:tcMar>
            <w:vAlign w:val="center"/>
          </w:tcPr>
          <w:p w:rsidR="004D4120" w:rsidRDefault="00FD2126">
            <w:pPr>
              <w:spacing w:after="0" w:line="252" w:lineRule="auto"/>
            </w:pPr>
            <w:r>
              <w:rPr>
                <w:b/>
                <w:sz w:val="15"/>
              </w:rPr>
              <w:t>51  Host ID</w:t>
            </w:r>
          </w:p>
        </w:tc>
        <w:tc>
          <w:tcPr>
            <w:tcW w:w="6336" w:type="dxa"/>
            <w:tcMar>
              <w:top w:w="80" w:type="dxa"/>
              <w:left w:w="112" w:type="dxa"/>
              <w:bottom w:w="83" w:type="dxa"/>
              <w:right w:w="112" w:type="dxa"/>
            </w:tcMar>
            <w:vAlign w:val="center"/>
          </w:tcPr>
          <w:p w:rsidR="004D4120" w:rsidRDefault="00FD2126">
            <w:pPr>
              <w:spacing w:after="0" w:line="252" w:lineRule="auto"/>
            </w:pPr>
            <w:r>
              <w:rPr>
                <w:sz w:val="15"/>
              </w:rPr>
              <w:t>181ae7bf-02bd-46dc-ac28-0fd4cf8a60f8</w:t>
            </w:r>
          </w:p>
        </w:tc>
      </w:tr>
      <w:tr w:rsidR="004D4120">
        <w:trPr>
          <w:cantSplit/>
          <w:jc w:val="center"/>
        </w:trPr>
        <w:tc>
          <w:tcPr>
            <w:tcW w:w="367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52  Nessus Web Tests</w:t>
            </w:r>
          </w:p>
        </w:tc>
        <w:tc>
          <w:tcPr>
            <w:tcW w:w="6336"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Disabled</w:t>
            </w:r>
          </w:p>
        </w:tc>
      </w:tr>
      <w:tr w:rsidR="004D4120">
        <w:trPr>
          <w:cantSplit/>
          <w:jc w:val="center"/>
        </w:trPr>
        <w:tc>
          <w:tcPr>
            <w:tcW w:w="3672" w:type="dxa"/>
            <w:tcMar>
              <w:top w:w="80" w:type="dxa"/>
              <w:left w:w="112" w:type="dxa"/>
              <w:bottom w:w="83" w:type="dxa"/>
              <w:right w:w="112" w:type="dxa"/>
            </w:tcMar>
            <w:vAlign w:val="center"/>
          </w:tcPr>
          <w:p w:rsidR="004D4120" w:rsidRDefault="00FD2126">
            <w:pPr>
              <w:spacing w:after="0" w:line="252" w:lineRule="auto"/>
            </w:pPr>
            <w:r>
              <w:rPr>
                <w:b/>
                <w:sz w:val="15"/>
              </w:rPr>
              <w:t>53  Thorough Tests</w:t>
            </w:r>
          </w:p>
        </w:tc>
        <w:tc>
          <w:tcPr>
            <w:tcW w:w="6336" w:type="dxa"/>
            <w:tcMar>
              <w:top w:w="80" w:type="dxa"/>
              <w:left w:w="112" w:type="dxa"/>
              <w:bottom w:w="83" w:type="dxa"/>
              <w:right w:w="112" w:type="dxa"/>
            </w:tcMar>
            <w:vAlign w:val="center"/>
          </w:tcPr>
          <w:p w:rsidR="004D4120" w:rsidRDefault="00FD2126">
            <w:pPr>
              <w:spacing w:after="0" w:line="252" w:lineRule="auto"/>
            </w:pPr>
            <w:r>
              <w:rPr>
                <w:sz w:val="15"/>
              </w:rPr>
              <w:t>Disabled</w:t>
            </w:r>
          </w:p>
        </w:tc>
      </w:tr>
      <w:tr w:rsidR="004D4120">
        <w:trPr>
          <w:cantSplit/>
          <w:jc w:val="center"/>
        </w:trPr>
        <w:tc>
          <w:tcPr>
            <w:tcW w:w="367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5"/>
              </w:rPr>
              <w:t>54  Scan Accuracy</w:t>
            </w:r>
          </w:p>
        </w:tc>
        <w:tc>
          <w:tcPr>
            <w:tcW w:w="6336" w:type="dxa"/>
            <w:shd w:val="clear" w:color="auto" w:fill="F7FAFC"/>
            <w:tcMar>
              <w:top w:w="80" w:type="dxa"/>
              <w:left w:w="112" w:type="dxa"/>
              <w:bottom w:w="83" w:type="dxa"/>
              <w:right w:w="112" w:type="dxa"/>
            </w:tcMar>
            <w:vAlign w:val="center"/>
          </w:tcPr>
          <w:p w:rsidR="004D4120" w:rsidRDefault="00FD2126">
            <w:pPr>
              <w:spacing w:after="0" w:line="252" w:lineRule="auto"/>
            </w:pPr>
            <w:r>
              <w:rPr>
                <w:sz w:val="15"/>
              </w:rPr>
              <w:t>Not Paranoid</w:t>
            </w:r>
          </w:p>
        </w:tc>
      </w:tr>
    </w:tbl>
    <w:p w:rsidR="004D4120" w:rsidRDefault="004D4120">
      <w:pPr>
        <w:spacing w:after="0"/>
      </w:pPr>
    </w:p>
    <w:p w:rsidR="004D4120" w:rsidRDefault="00FD2126">
      <w:pPr>
        <w:pStyle w:val="Heading2"/>
        <w:spacing w:after="100"/>
      </w:pPr>
      <w:r>
        <w:t>A.1 Mandatory Tenable normalization decisions</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2952"/>
        <w:gridCol w:w="7056"/>
      </w:tblGrid>
      <w:tr w:rsidR="004D4120">
        <w:trPr>
          <w:cantSplit/>
          <w:tblHeader/>
          <w:jc w:val="center"/>
        </w:trPr>
        <w:tc>
          <w:tcPr>
            <w:tcW w:w="2952" w:type="dxa"/>
            <w:shd w:val="clear" w:color="auto" w:fill="173653"/>
            <w:tcMar>
              <w:top w:w="105" w:type="dxa"/>
              <w:left w:w="115" w:type="dxa"/>
              <w:bottom w:w="100" w:type="dxa"/>
              <w:right w:w="115" w:type="dxa"/>
            </w:tcMar>
          </w:tcPr>
          <w:p w:rsidR="004D4120" w:rsidRDefault="00FD2126">
            <w:pPr>
              <w:spacing w:after="0"/>
            </w:pPr>
            <w:r>
              <w:rPr>
                <w:b/>
                <w:color w:val="FFFFFF"/>
                <w:sz w:val="16"/>
              </w:rPr>
              <w:t>Area</w:t>
            </w:r>
          </w:p>
        </w:tc>
        <w:tc>
          <w:tcPr>
            <w:tcW w:w="7056" w:type="dxa"/>
            <w:shd w:val="clear" w:color="auto" w:fill="173653"/>
            <w:tcMar>
              <w:top w:w="105" w:type="dxa"/>
              <w:left w:w="115" w:type="dxa"/>
              <w:bottom w:w="100" w:type="dxa"/>
              <w:right w:w="115" w:type="dxa"/>
            </w:tcMar>
          </w:tcPr>
          <w:p w:rsidR="004D4120" w:rsidRDefault="00FD2126">
            <w:pPr>
              <w:spacing w:after="0"/>
            </w:pPr>
            <w:r>
              <w:rPr>
                <w:b/>
                <w:color w:val="FFFFFF"/>
                <w:sz w:val="16"/>
              </w:rPr>
              <w:t>Business rule</w:t>
            </w:r>
          </w:p>
        </w:tc>
      </w:tr>
      <w:tr w:rsidR="004D4120">
        <w:trPr>
          <w:cantSplit/>
          <w:jc w:val="center"/>
        </w:trPr>
        <w:tc>
          <w:tcPr>
            <w:tcW w:w="2952" w:type="dxa"/>
            <w:tcMar>
              <w:top w:w="80" w:type="dxa"/>
              <w:left w:w="112" w:type="dxa"/>
              <w:bottom w:w="83" w:type="dxa"/>
              <w:right w:w="112" w:type="dxa"/>
            </w:tcMar>
            <w:vAlign w:val="center"/>
          </w:tcPr>
          <w:p w:rsidR="004D4120" w:rsidRDefault="00FD2126">
            <w:pPr>
              <w:spacing w:after="0" w:line="252" w:lineRule="auto"/>
            </w:pPr>
            <w:r>
              <w:rPr>
                <w:b/>
                <w:sz w:val="16"/>
              </w:rPr>
              <w:t>Information severity</w:t>
            </w:r>
          </w:p>
        </w:tc>
        <w:tc>
          <w:tcPr>
            <w:tcW w:w="7056" w:type="dxa"/>
            <w:tcMar>
              <w:top w:w="80" w:type="dxa"/>
              <w:left w:w="112" w:type="dxa"/>
              <w:bottom w:w="83" w:type="dxa"/>
              <w:right w:w="112" w:type="dxa"/>
            </w:tcMar>
            <w:vAlign w:val="center"/>
          </w:tcPr>
          <w:p w:rsidR="004D4120" w:rsidRDefault="00FD2126">
            <w:pPr>
              <w:spacing w:after="0" w:line="252" w:lineRule="auto"/>
            </w:pPr>
            <w:r>
              <w:rPr>
                <w:sz w:val="16"/>
              </w:rPr>
              <w:t>Remove informational entries from actionable vulnerability workflows; preserve raw source if required for audit.</w:t>
            </w:r>
          </w:p>
        </w:tc>
      </w:tr>
      <w:tr w:rsidR="004D4120">
        <w:trPr>
          <w:cantSplit/>
          <w:jc w:val="center"/>
        </w:trPr>
        <w:tc>
          <w:tcPr>
            <w:tcW w:w="295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CVSS normalized score</w:t>
            </w:r>
          </w:p>
        </w:tc>
        <w:tc>
          <w:tcPr>
            <w:tcW w:w="7056"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CVSS V3 Base Score first; CVSS V4 Base Score if V3 unavailable.</w:t>
            </w:r>
          </w:p>
        </w:tc>
      </w:tr>
      <w:tr w:rsidR="004D4120">
        <w:trPr>
          <w:cantSplit/>
          <w:jc w:val="center"/>
        </w:trPr>
        <w:tc>
          <w:tcPr>
            <w:tcW w:w="2952" w:type="dxa"/>
            <w:tcMar>
              <w:top w:w="80" w:type="dxa"/>
              <w:left w:w="112" w:type="dxa"/>
              <w:bottom w:w="83" w:type="dxa"/>
              <w:right w:w="112" w:type="dxa"/>
            </w:tcMar>
            <w:vAlign w:val="center"/>
          </w:tcPr>
          <w:p w:rsidR="004D4120" w:rsidRDefault="00FD2126">
            <w:pPr>
              <w:spacing w:after="0" w:line="252" w:lineRule="auto"/>
            </w:pPr>
            <w:r>
              <w:rPr>
                <w:b/>
                <w:sz w:val="16"/>
              </w:rPr>
              <w:t>First Discovered</w:t>
            </w:r>
          </w:p>
        </w:tc>
        <w:tc>
          <w:tcPr>
            <w:tcW w:w="7056" w:type="dxa"/>
            <w:tcMar>
              <w:top w:w="80" w:type="dxa"/>
              <w:left w:w="112" w:type="dxa"/>
              <w:bottom w:w="83" w:type="dxa"/>
              <w:right w:w="112" w:type="dxa"/>
            </w:tcMar>
            <w:vAlign w:val="center"/>
          </w:tcPr>
          <w:p w:rsidR="004D4120" w:rsidRDefault="00FD2126">
            <w:pPr>
              <w:spacing w:after="0" w:line="252" w:lineRule="auto"/>
            </w:pPr>
            <w:r>
              <w:rPr>
                <w:sz w:val="16"/>
              </w:rPr>
              <w:t>Vulnerability start date/time.</w:t>
            </w:r>
          </w:p>
        </w:tc>
      </w:tr>
      <w:tr w:rsidR="004D4120">
        <w:trPr>
          <w:cantSplit/>
          <w:jc w:val="center"/>
        </w:trPr>
        <w:tc>
          <w:tcPr>
            <w:tcW w:w="295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Last Observed</w:t>
            </w:r>
          </w:p>
        </w:tc>
        <w:tc>
          <w:tcPr>
            <w:tcW w:w="7056"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Latest known source observation, separate from status and closure.</w:t>
            </w:r>
          </w:p>
        </w:tc>
      </w:tr>
      <w:tr w:rsidR="004D4120">
        <w:trPr>
          <w:cantSplit/>
          <w:jc w:val="center"/>
        </w:trPr>
        <w:tc>
          <w:tcPr>
            <w:tcW w:w="2952" w:type="dxa"/>
            <w:tcMar>
              <w:top w:w="80" w:type="dxa"/>
              <w:left w:w="112" w:type="dxa"/>
              <w:bottom w:w="83" w:type="dxa"/>
              <w:right w:w="112" w:type="dxa"/>
            </w:tcMar>
            <w:vAlign w:val="center"/>
          </w:tcPr>
          <w:p w:rsidR="004D4120" w:rsidRDefault="00FD2126">
            <w:pPr>
              <w:spacing w:after="0" w:line="252" w:lineRule="auto"/>
            </w:pPr>
            <w:r>
              <w:rPr>
                <w:b/>
                <w:sz w:val="16"/>
              </w:rPr>
              <w:t>CVE</w:t>
            </w:r>
          </w:p>
        </w:tc>
        <w:tc>
          <w:tcPr>
            <w:tcW w:w="7056" w:type="dxa"/>
            <w:tcMar>
              <w:top w:w="80" w:type="dxa"/>
              <w:left w:w="112" w:type="dxa"/>
              <w:bottom w:w="83" w:type="dxa"/>
              <w:right w:w="112" w:type="dxa"/>
            </w:tcMar>
            <w:vAlign w:val="center"/>
          </w:tcPr>
          <w:p w:rsidR="004D4120" w:rsidRDefault="00FD2126">
            <w:pPr>
              <w:spacing w:after="0" w:line="252" w:lineRule="auto"/>
            </w:pPr>
            <w:r>
              <w:rPr>
                <w:sz w:val="16"/>
              </w:rPr>
              <w:t>All associated CVE identifiers retained as a list.</w:t>
            </w:r>
          </w:p>
        </w:tc>
      </w:tr>
      <w:tr w:rsidR="004D4120">
        <w:trPr>
          <w:cantSplit/>
          <w:jc w:val="center"/>
        </w:trPr>
        <w:tc>
          <w:tcPr>
            <w:tcW w:w="2952"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Patch guidance</w:t>
            </w:r>
          </w:p>
        </w:tc>
        <w:tc>
          <w:tcPr>
            <w:tcW w:w="7056"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Steps to Remediate, Plugin Output and source description inform approved patch selection; never execute these texts as commands.</w:t>
            </w:r>
          </w:p>
        </w:tc>
      </w:tr>
      <w:tr w:rsidR="004D4120">
        <w:trPr>
          <w:cantSplit/>
          <w:jc w:val="center"/>
        </w:trPr>
        <w:tc>
          <w:tcPr>
            <w:tcW w:w="2952" w:type="dxa"/>
            <w:tcMar>
              <w:top w:w="80" w:type="dxa"/>
              <w:left w:w="112" w:type="dxa"/>
              <w:bottom w:w="83" w:type="dxa"/>
              <w:right w:w="112" w:type="dxa"/>
            </w:tcMar>
            <w:vAlign w:val="center"/>
          </w:tcPr>
          <w:p w:rsidR="004D4120" w:rsidRDefault="00FD2126">
            <w:pPr>
              <w:spacing w:after="0" w:line="252" w:lineRule="auto"/>
            </w:pPr>
            <w:r>
              <w:rPr>
                <w:b/>
                <w:sz w:val="16"/>
              </w:rPr>
              <w:t>Auth / access</w:t>
            </w:r>
          </w:p>
        </w:tc>
        <w:tc>
          <w:tcPr>
            <w:tcW w:w="7056" w:type="dxa"/>
            <w:tcMar>
              <w:top w:w="80" w:type="dxa"/>
              <w:left w:w="112" w:type="dxa"/>
              <w:bottom w:w="83" w:type="dxa"/>
              <w:right w:w="112" w:type="dxa"/>
            </w:tcMar>
            <w:vAlign w:val="center"/>
          </w:tcPr>
          <w:p w:rsidR="004D4120" w:rsidRDefault="00FD2126">
            <w:pPr>
              <w:spacing w:after="0" w:line="252" w:lineRule="auto"/>
            </w:pPr>
            <w:r>
              <w:rPr>
                <w:sz w:val="16"/>
              </w:rPr>
              <w:t>Tenable access key supplied at deployment; no credentials stored in this BRD.</w:t>
            </w:r>
          </w:p>
        </w:tc>
      </w:tr>
    </w:tbl>
    <w:p w:rsidR="004D4120" w:rsidRDefault="004D4120">
      <w:pPr>
        <w:spacing w:after="0"/>
      </w:pPr>
    </w:p>
    <w:p w:rsidR="004D4120" w:rsidRDefault="00FD2126">
      <w:r>
        <w:br w:type="page"/>
      </w:r>
    </w:p>
    <w:p w:rsidR="004D4120" w:rsidRDefault="00FD2126">
      <w:pPr>
        <w:pStyle w:val="Heading1"/>
        <w:spacing w:before="300" w:after="100"/>
      </w:pPr>
      <w:r>
        <w:lastRenderedPageBreak/>
        <w:t>B. Squad1 source dictionary - all 82 exact fields</w:t>
      </w:r>
    </w:p>
    <w:p w:rsidR="004D4120" w:rsidRDefault="00FD2126">
      <w:pPr>
        <w:spacing w:line="276" w:lineRule="auto"/>
      </w:pPr>
      <w:r>
        <w:t>The following 82 source keys are preserved exactly as provided. Data types below are proposed mapping classes inferred from sample values and names, not a published Squad1 API schema. IndusInd/Squad1 will confirm required versus optional keys, type coercion, timestamps and lifecycle semantics during connector configuration.</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3514"/>
        <w:gridCol w:w="1973"/>
        <w:gridCol w:w="4522"/>
      </w:tblGrid>
      <w:tr w:rsidR="004D4120">
        <w:trPr>
          <w:cantSplit/>
          <w:tblHeader/>
          <w:jc w:val="center"/>
        </w:trPr>
        <w:tc>
          <w:tcPr>
            <w:tcW w:w="3514" w:type="dxa"/>
            <w:shd w:val="clear" w:color="auto" w:fill="173653"/>
            <w:tcMar>
              <w:top w:w="105" w:type="dxa"/>
              <w:left w:w="115" w:type="dxa"/>
              <w:bottom w:w="100" w:type="dxa"/>
              <w:right w:w="115" w:type="dxa"/>
            </w:tcMar>
          </w:tcPr>
          <w:p w:rsidR="004D4120" w:rsidRDefault="00FD2126">
            <w:pPr>
              <w:spacing w:after="0"/>
            </w:pPr>
            <w:r>
              <w:rPr>
                <w:b/>
                <w:color w:val="FFFFFF"/>
                <w:sz w:val="15"/>
              </w:rPr>
              <w:t># / Exact Squad1 key</w:t>
            </w:r>
          </w:p>
        </w:tc>
        <w:tc>
          <w:tcPr>
            <w:tcW w:w="1973" w:type="dxa"/>
            <w:shd w:val="clear" w:color="auto" w:fill="173653"/>
            <w:tcMar>
              <w:top w:w="105" w:type="dxa"/>
              <w:left w:w="115" w:type="dxa"/>
              <w:bottom w:w="100" w:type="dxa"/>
              <w:right w:w="115" w:type="dxa"/>
            </w:tcMar>
          </w:tcPr>
          <w:p w:rsidR="004D4120" w:rsidRDefault="00FD2126">
            <w:pPr>
              <w:spacing w:after="0"/>
            </w:pPr>
            <w:r>
              <w:rPr>
                <w:b/>
                <w:color w:val="FFFFFF"/>
                <w:sz w:val="15"/>
              </w:rPr>
              <w:t>Proposed data class</w:t>
            </w:r>
          </w:p>
        </w:tc>
        <w:tc>
          <w:tcPr>
            <w:tcW w:w="4522" w:type="dxa"/>
            <w:shd w:val="clear" w:color="auto" w:fill="173653"/>
            <w:tcMar>
              <w:top w:w="105" w:type="dxa"/>
              <w:left w:w="115" w:type="dxa"/>
              <w:bottom w:w="100" w:type="dxa"/>
              <w:right w:w="115" w:type="dxa"/>
            </w:tcMar>
          </w:tcPr>
          <w:p w:rsidR="004D4120" w:rsidRDefault="00FD2126">
            <w:pPr>
              <w:spacing w:after="0"/>
            </w:pPr>
            <w:r>
              <w:rPr>
                <w:b/>
                <w:color w:val="FFFFFF"/>
                <w:sz w:val="15"/>
              </w:rPr>
              <w:t>Business use</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01  VulnerabilityNo</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Identifier / address</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Core finding identification, priority or remediation routing.</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02  PluginID</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Identifier / address</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Core finding identification, priority or remediation routing.</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03  Target</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Identifier / address</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Core finding identification, priority or remediation routing.</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04  Vulnerability_Name</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Core finding identification, priority or remediation routing.</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05  Description</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Text / evidence</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06  Protocol</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07  Port</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Number / text-as-number</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08  Risk_Rating</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Core finding identification, priority or remediation routing.</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09  STATUS</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Status / flag</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Core finding identification, priority or remediation routing.</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10  Recommendation</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Text / evidence</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Core finding identification, priority or remediation routing.</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11  Solution_Category</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Core finding identification, priority or remediation routing.</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12  POC/Plugin Output</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Text / evidence</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Security assessment and validation evidence.</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13  OWASP_mapping</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14  CVE_ID</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Identifier / address</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Security assessment and validation evidence.</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15  CVSS_Score</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Number / text-as-number</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Security assessment and validation evidence.</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16  Risk_Type</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17  Vulnerability_Holder</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Ownership/application context; reconcile with authoritative CMDB.</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18  Vulnerability_Holder_Department</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Ownership/application context; reconcile with authoritative CMDB.</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19  Vulnerability_Holder_Location</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20  BU_Head</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Ownership/application context; reconcile with authoritative CMDB.</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21  Report_Published_Date</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Date/time</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22  PlannedRemediationDate</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Date/time</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23  Ageing</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Number / text-as-number</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24  Risk_Severity_changeDate</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Date/time</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25  Expiry_Date</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Date/time</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26  Evidence</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Text / evidence</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Security assessment and validation evidence.</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27  URL_Location</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28  Application_Mapping</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29  Asset_Tags</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30  Vulnerability_Tags</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31  Environment</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32  Assessment_List</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33  Comments</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Text / evidence</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34  LastModifiedDate</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Date/time</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Finding lifecycle, update ordering or verification input.</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35  Department_Name</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36  Asset_Location_Name</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37  Rule_Name</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Network or rule-specific context; not automatically an OS patch target.</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lastRenderedPageBreak/>
              <w:t>38  Rule_ID</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Identifier / address</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Network or rule-specific context; not automatically an OS patch target.</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39  Source_Interface</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40  Source_IP</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Identifier / address</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Network or rule-specific context; not automatically an OS patch target.</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41  Source_Port</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Number / text-as-number</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Network or rule-specific context; not automatically an OS patch target.</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42  Source_Protocol</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43  Destination_Interface</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44  Destination_IP</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Identifier / address</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Network or rule-specific context; not automatically an OS patch target.</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45  Destination_Port</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Number / text-as-number</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Network or rule-specific context; not automatically an OS patch target.</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46  Destination_Protocol</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47  Rule_Action</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48  Rule_Log</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49  Exception_END_Date</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Date/time</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Required exception or pending-responsibility synchronization.</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50  Exception_ID</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Identifier / address</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Required exception or pending-responsibility synchronization.</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51  VulnerabilityCompletionDate</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Date/time</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Finding lifecycle, update ordering or verification input.</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52  HostName</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Identifier / address</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53  Tags_Name</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54  Assessment_Name</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55  Asset_Group_Name</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56  ApplicationName</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Ownership/application context; reconcile with authoritative CMDB.</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57  Application_Owner</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Ownership/application context; reconcile with authoritative CMDB.</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58  Impact</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Text / evidence</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59  Solution</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Text / evidence</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60  Compliance</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Status / flag</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61  AssetStatus</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Status / flag</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62  Inherent_Risk</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63  Residual_Risk</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64  UATFixed</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Status / flag</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Finding lifecycle, update ordering or verification input.</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65  ProductionFixed</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Status / flag</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Finding lifecycle, update ordering or verification input.</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66  Asset_Type_Name</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67  IsPrivateIP</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Status / flag</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68  Asset_IsDeleted</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Status / flag</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69  FirstPublishedDate</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Date/time</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70  ReopenDate</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Date/time</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Finding lifecycle, update ordering or verification input.</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71  TeamHead_Name</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72  BTGHead_Name</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73  Closed_Comment</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Text / evidence</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74  Publish</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Status / flag</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75  Pending_With_Name</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Required exception or pending-responsibility synchronization.</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76  Asset_Name</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Identifier / address</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77  Exploit</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Status / flag</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78  Operating_System</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lastRenderedPageBreak/>
              <w:t>79  Technology</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80  Qualys_Asset_ID</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Identifier / address</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tcMar>
              <w:top w:w="80" w:type="dxa"/>
              <w:left w:w="112" w:type="dxa"/>
              <w:bottom w:w="83" w:type="dxa"/>
              <w:right w:w="112" w:type="dxa"/>
            </w:tcMar>
            <w:vAlign w:val="center"/>
          </w:tcPr>
          <w:p w:rsidR="004D4120" w:rsidRDefault="00FD2126">
            <w:pPr>
              <w:spacing w:after="0" w:line="252" w:lineRule="auto"/>
            </w:pPr>
            <w:r>
              <w:rPr>
                <w:b/>
                <w:sz w:val="14"/>
              </w:rPr>
              <w:t>81  Ext_Reference</w:t>
            </w:r>
          </w:p>
        </w:tc>
        <w:tc>
          <w:tcPr>
            <w:tcW w:w="1973" w:type="dxa"/>
            <w:tcMar>
              <w:top w:w="80" w:type="dxa"/>
              <w:left w:w="112" w:type="dxa"/>
              <w:bottom w:w="83" w:type="dxa"/>
              <w:right w:w="112" w:type="dxa"/>
            </w:tcMar>
            <w:vAlign w:val="center"/>
          </w:tcPr>
          <w:p w:rsidR="004D4120" w:rsidRDefault="00FD2126">
            <w:pPr>
              <w:spacing w:after="0" w:line="252" w:lineRule="auto"/>
            </w:pPr>
            <w:r>
              <w:rPr>
                <w:sz w:val="14"/>
              </w:rPr>
              <w:t>Text / category</w:t>
            </w:r>
          </w:p>
        </w:tc>
        <w:tc>
          <w:tcPr>
            <w:tcW w:w="4522" w:type="dxa"/>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r w:rsidR="004D4120">
        <w:trPr>
          <w:cantSplit/>
          <w:jc w:val="center"/>
        </w:trPr>
        <w:tc>
          <w:tcPr>
            <w:tcW w:w="3514"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82  TicketRiskScore</w:t>
            </w:r>
          </w:p>
        </w:tc>
        <w:tc>
          <w:tcPr>
            <w:tcW w:w="197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Number / text-as-number</w:t>
            </w:r>
          </w:p>
        </w:tc>
        <w:tc>
          <w:tcPr>
            <w:tcW w:w="45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Retain as supplied; use in applicable filter, report or approved rule.</w:t>
            </w:r>
          </w:p>
        </w:tc>
      </w:tr>
    </w:tbl>
    <w:p w:rsidR="004D4120" w:rsidRDefault="004D4120">
      <w:pPr>
        <w:spacing w:after="0"/>
      </w:pPr>
    </w:p>
    <w:p w:rsidR="004D4120" w:rsidRDefault="00FD2126">
      <w:r>
        <w:br w:type="page"/>
      </w:r>
    </w:p>
    <w:p w:rsidR="004D4120" w:rsidRDefault="00FD2126">
      <w:pPr>
        <w:pStyle w:val="Heading1"/>
        <w:spacing w:before="300" w:after="100"/>
      </w:pPr>
      <w:r>
        <w:lastRenderedPageBreak/>
        <w:t>C. CMDB and inventory data dictionaries</w:t>
      </w:r>
    </w:p>
    <w:p w:rsidR="004D4120" w:rsidRDefault="00FD2126">
      <w:pPr>
        <w:spacing w:line="276" w:lineRule="auto"/>
      </w:pPr>
      <w:r>
        <w:t>The following field labels and example values come from the inventory requirements provided for OS, Middleware and Database. The examples are illustrative, not live production truth. Source and mapping descriptions are retained to prevent a generic inventory mapping from losing bank-specific custom attributes.</w:t>
      </w:r>
    </w:p>
    <w:p w:rsidR="004D4120" w:rsidRDefault="00FD2126">
      <w:pPr>
        <w:pStyle w:val="Heading2"/>
        <w:spacing w:after="100"/>
      </w:pPr>
      <w:r>
        <w:t>C.1 OS and server inventory - 22 fields</w:t>
      </w:r>
    </w:p>
    <w:p w:rsidR="004D4120" w:rsidRDefault="00FD2126">
      <w:pPr>
        <w:spacing w:line="276" w:lineRule="auto"/>
      </w:pPr>
      <w:r>
        <w:t>Operating system version, target cycle and CI/ownership</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3053"/>
        <w:gridCol w:w="2333"/>
        <w:gridCol w:w="4622"/>
      </w:tblGrid>
      <w:tr w:rsidR="004D4120">
        <w:trPr>
          <w:cantSplit/>
          <w:tblHeader/>
          <w:jc w:val="center"/>
        </w:trPr>
        <w:tc>
          <w:tcPr>
            <w:tcW w:w="3053" w:type="dxa"/>
            <w:shd w:val="clear" w:color="auto" w:fill="173653"/>
            <w:tcMar>
              <w:top w:w="105" w:type="dxa"/>
              <w:left w:w="115" w:type="dxa"/>
              <w:bottom w:w="100" w:type="dxa"/>
              <w:right w:w="115" w:type="dxa"/>
            </w:tcMar>
          </w:tcPr>
          <w:p w:rsidR="004D4120" w:rsidRDefault="00FD2126">
            <w:pPr>
              <w:spacing w:after="0"/>
            </w:pPr>
            <w:r>
              <w:rPr>
                <w:b/>
                <w:color w:val="FFFFFF"/>
                <w:sz w:val="15"/>
              </w:rPr>
              <w:t>Exact field</w:t>
            </w:r>
          </w:p>
        </w:tc>
        <w:tc>
          <w:tcPr>
            <w:tcW w:w="2333" w:type="dxa"/>
            <w:shd w:val="clear" w:color="auto" w:fill="173653"/>
            <w:tcMar>
              <w:top w:w="105" w:type="dxa"/>
              <w:left w:w="115" w:type="dxa"/>
              <w:bottom w:w="100" w:type="dxa"/>
              <w:right w:w="115" w:type="dxa"/>
            </w:tcMar>
          </w:tcPr>
          <w:p w:rsidR="004D4120" w:rsidRDefault="00FD2126">
            <w:pPr>
              <w:spacing w:after="0"/>
            </w:pPr>
            <w:r>
              <w:rPr>
                <w:b/>
                <w:color w:val="FFFFFF"/>
                <w:sz w:val="15"/>
              </w:rPr>
              <w:t>Sample value</w:t>
            </w:r>
          </w:p>
        </w:tc>
        <w:tc>
          <w:tcPr>
            <w:tcW w:w="4622" w:type="dxa"/>
            <w:shd w:val="clear" w:color="auto" w:fill="173653"/>
            <w:tcMar>
              <w:top w:w="105" w:type="dxa"/>
              <w:left w:w="115" w:type="dxa"/>
              <w:bottom w:w="100" w:type="dxa"/>
              <w:right w:w="115" w:type="dxa"/>
            </w:tcMar>
          </w:tcPr>
          <w:p w:rsidR="004D4120" w:rsidRDefault="00FD2126">
            <w:pPr>
              <w:spacing w:after="0"/>
            </w:pPr>
            <w:r>
              <w:rPr>
                <w:b/>
                <w:color w:val="FFFFFF"/>
                <w:sz w:val="15"/>
              </w:rPr>
              <w:t>Expected source / rule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01  CMDB Instance ID</w:t>
            </w:r>
          </w:p>
        </w:tc>
        <w:tc>
          <w:tcPr>
            <w:tcW w:w="2333" w:type="dxa"/>
            <w:tcMar>
              <w:top w:w="80" w:type="dxa"/>
              <w:left w:w="112" w:type="dxa"/>
              <w:bottom w:w="83" w:type="dxa"/>
              <w:right w:w="112" w:type="dxa"/>
            </w:tcMar>
            <w:vAlign w:val="center"/>
          </w:tcPr>
          <w:p w:rsidR="004D4120" w:rsidRDefault="00FD2126">
            <w:pPr>
              <w:spacing w:after="0" w:line="252" w:lineRule="auto"/>
            </w:pPr>
            <w:r>
              <w:rPr>
                <w:sz w:val="14"/>
              </w:rPr>
              <w:t>InstanceId</w:t>
            </w:r>
          </w:p>
        </w:tc>
        <w:tc>
          <w:tcPr>
            <w:tcW w:w="4622" w:type="dxa"/>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02  CI Name*</w:t>
            </w:r>
          </w:p>
        </w:tc>
        <w:tc>
          <w:tcPr>
            <w:tcW w:w="23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mdc-ctxddc01.ibl.com</w:t>
            </w:r>
          </w:p>
        </w:tc>
        <w:tc>
          <w:tcPr>
            <w:tcW w:w="46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03  DNS Host Name</w:t>
            </w:r>
          </w:p>
        </w:tc>
        <w:tc>
          <w:tcPr>
            <w:tcW w:w="2333" w:type="dxa"/>
            <w:tcMar>
              <w:top w:w="80" w:type="dxa"/>
              <w:left w:w="112" w:type="dxa"/>
              <w:bottom w:w="83" w:type="dxa"/>
              <w:right w:w="112" w:type="dxa"/>
            </w:tcMar>
            <w:vAlign w:val="center"/>
          </w:tcPr>
          <w:p w:rsidR="004D4120" w:rsidRDefault="00FD2126">
            <w:pPr>
              <w:spacing w:after="0" w:line="252" w:lineRule="auto"/>
            </w:pPr>
            <w:r>
              <w:rPr>
                <w:sz w:val="14"/>
              </w:rPr>
              <w:t>mdc-ctxddc01</w:t>
            </w:r>
          </w:p>
        </w:tc>
        <w:tc>
          <w:tcPr>
            <w:tcW w:w="4622" w:type="dxa"/>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04  IP Address</w:t>
            </w:r>
          </w:p>
        </w:tc>
        <w:tc>
          <w:tcPr>
            <w:tcW w:w="23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10.24.1.1</w:t>
            </w:r>
          </w:p>
        </w:tc>
        <w:tc>
          <w:tcPr>
            <w:tcW w:w="46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05  Location</w:t>
            </w:r>
          </w:p>
        </w:tc>
        <w:tc>
          <w:tcPr>
            <w:tcW w:w="2333" w:type="dxa"/>
            <w:tcMar>
              <w:top w:w="80" w:type="dxa"/>
              <w:left w:w="112" w:type="dxa"/>
              <w:bottom w:w="83" w:type="dxa"/>
              <w:right w:w="112" w:type="dxa"/>
            </w:tcMar>
            <w:vAlign w:val="center"/>
          </w:tcPr>
          <w:p w:rsidR="004D4120" w:rsidRDefault="00FD2126">
            <w:pPr>
              <w:spacing w:after="0" w:line="252" w:lineRule="auto"/>
            </w:pPr>
            <w:r>
              <w:rPr>
                <w:sz w:val="14"/>
              </w:rPr>
              <w:t>Mumbai</w:t>
            </w:r>
          </w:p>
        </w:tc>
        <w:tc>
          <w:tcPr>
            <w:tcW w:w="4622" w:type="dxa"/>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06  Application Name</w:t>
            </w:r>
          </w:p>
        </w:tc>
        <w:tc>
          <w:tcPr>
            <w:tcW w:w="23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Citrix XenDesktop - Delivery Controller</w:t>
            </w:r>
          </w:p>
        </w:tc>
        <w:tc>
          <w:tcPr>
            <w:tcW w:w="46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07  IBL_SPOC/Assest Owner</w:t>
            </w:r>
          </w:p>
        </w:tc>
        <w:tc>
          <w:tcPr>
            <w:tcW w:w="2333" w:type="dxa"/>
            <w:tcMar>
              <w:top w:w="80" w:type="dxa"/>
              <w:left w:w="112" w:type="dxa"/>
              <w:bottom w:w="83" w:type="dxa"/>
              <w:right w:w="112" w:type="dxa"/>
            </w:tcMar>
            <w:vAlign w:val="center"/>
          </w:tcPr>
          <w:p w:rsidR="004D4120" w:rsidRDefault="00FD2126">
            <w:pPr>
              <w:spacing w:after="0" w:line="252" w:lineRule="auto"/>
            </w:pPr>
            <w:r>
              <w:rPr>
                <w:sz w:val="14"/>
              </w:rPr>
              <w:t>(to be mapped)</w:t>
            </w:r>
          </w:p>
        </w:tc>
        <w:tc>
          <w:tcPr>
            <w:tcW w:w="4622" w:type="dxa"/>
            <w:tcMar>
              <w:top w:w="80" w:type="dxa"/>
              <w:left w:w="112" w:type="dxa"/>
              <w:bottom w:w="83" w:type="dxa"/>
              <w:right w:w="112" w:type="dxa"/>
            </w:tcMar>
            <w:vAlign w:val="center"/>
          </w:tcPr>
          <w:p w:rsidR="004D4120" w:rsidRDefault="00FD2126">
            <w:pPr>
              <w:spacing w:after="0" w:line="252" w:lineRule="auto"/>
            </w:pPr>
            <w:r>
              <w:rPr>
                <w:sz w:val="14"/>
              </w:rPr>
              <w:t>Source CMDB, (Needs to finalize approach to identify unique name</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08  IT Application Owner</w:t>
            </w:r>
          </w:p>
        </w:tc>
        <w:tc>
          <w:tcPr>
            <w:tcW w:w="23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(to be mapped)</w:t>
            </w:r>
          </w:p>
        </w:tc>
        <w:tc>
          <w:tcPr>
            <w:tcW w:w="46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09  System Environment</w:t>
            </w:r>
          </w:p>
        </w:tc>
        <w:tc>
          <w:tcPr>
            <w:tcW w:w="2333" w:type="dxa"/>
            <w:tcMar>
              <w:top w:w="80" w:type="dxa"/>
              <w:left w:w="112" w:type="dxa"/>
              <w:bottom w:w="83" w:type="dxa"/>
              <w:right w:w="112" w:type="dxa"/>
            </w:tcMar>
            <w:vAlign w:val="center"/>
          </w:tcPr>
          <w:p w:rsidR="004D4120" w:rsidRDefault="00FD2126">
            <w:pPr>
              <w:spacing w:after="0" w:line="252" w:lineRule="auto"/>
            </w:pPr>
            <w:r>
              <w:rPr>
                <w:sz w:val="14"/>
              </w:rPr>
              <w:t>Production</w:t>
            </w:r>
          </w:p>
        </w:tc>
        <w:tc>
          <w:tcPr>
            <w:tcW w:w="4622" w:type="dxa"/>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10  Prod/Non Prod</w:t>
            </w:r>
          </w:p>
        </w:tc>
        <w:tc>
          <w:tcPr>
            <w:tcW w:w="23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Prod</w:t>
            </w:r>
          </w:p>
        </w:tc>
        <w:tc>
          <w:tcPr>
            <w:tcW w:w="46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Its duplicate Field, but we will keep it as suggested by Indusind Team</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11  is Virtual</w:t>
            </w:r>
          </w:p>
        </w:tc>
        <w:tc>
          <w:tcPr>
            <w:tcW w:w="2333" w:type="dxa"/>
            <w:tcMar>
              <w:top w:w="80" w:type="dxa"/>
              <w:left w:w="112" w:type="dxa"/>
              <w:bottom w:w="83" w:type="dxa"/>
              <w:right w:w="112" w:type="dxa"/>
            </w:tcMar>
            <w:vAlign w:val="center"/>
          </w:tcPr>
          <w:p w:rsidR="004D4120" w:rsidRDefault="00FD2126">
            <w:pPr>
              <w:spacing w:after="0" w:line="252" w:lineRule="auto"/>
            </w:pPr>
            <w:r>
              <w:rPr>
                <w:sz w:val="14"/>
              </w:rPr>
              <w:t>Yes</w:t>
            </w:r>
          </w:p>
        </w:tc>
        <w:tc>
          <w:tcPr>
            <w:tcW w:w="4622" w:type="dxa"/>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12  Internet Facing</w:t>
            </w:r>
          </w:p>
        </w:tc>
        <w:tc>
          <w:tcPr>
            <w:tcW w:w="23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No</w:t>
            </w:r>
          </w:p>
        </w:tc>
        <w:tc>
          <w:tcPr>
            <w:tcW w:w="46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13  Virtual System Type</w:t>
            </w:r>
          </w:p>
        </w:tc>
        <w:tc>
          <w:tcPr>
            <w:tcW w:w="2333" w:type="dxa"/>
            <w:tcMar>
              <w:top w:w="80" w:type="dxa"/>
              <w:left w:w="112" w:type="dxa"/>
              <w:bottom w:w="83" w:type="dxa"/>
              <w:right w:w="112" w:type="dxa"/>
            </w:tcMar>
            <w:vAlign w:val="center"/>
          </w:tcPr>
          <w:p w:rsidR="004D4120" w:rsidRDefault="00FD2126">
            <w:pPr>
              <w:spacing w:after="0" w:line="252" w:lineRule="auto"/>
            </w:pPr>
            <w:r>
              <w:rPr>
                <w:sz w:val="14"/>
              </w:rPr>
              <w:t>VMware</w:t>
            </w:r>
          </w:p>
        </w:tc>
        <w:tc>
          <w:tcPr>
            <w:tcW w:w="4622" w:type="dxa"/>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14  IBL_Asset_Type</w:t>
            </w:r>
          </w:p>
        </w:tc>
        <w:tc>
          <w:tcPr>
            <w:tcW w:w="23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Virtual Server</w:t>
            </w:r>
          </w:p>
        </w:tc>
        <w:tc>
          <w:tcPr>
            <w:tcW w:w="46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15  Product Name+</w:t>
            </w:r>
          </w:p>
        </w:tc>
        <w:tc>
          <w:tcPr>
            <w:tcW w:w="2333" w:type="dxa"/>
            <w:tcMar>
              <w:top w:w="80" w:type="dxa"/>
              <w:left w:w="112" w:type="dxa"/>
              <w:bottom w:w="83" w:type="dxa"/>
              <w:right w:w="112" w:type="dxa"/>
            </w:tcMar>
            <w:vAlign w:val="center"/>
          </w:tcPr>
          <w:p w:rsidR="004D4120" w:rsidRDefault="00FD2126">
            <w:pPr>
              <w:spacing w:after="0" w:line="252" w:lineRule="auto"/>
            </w:pPr>
            <w:r>
              <w:rPr>
                <w:sz w:val="14"/>
              </w:rPr>
              <w:t>VMware Virtual Platform</w:t>
            </w:r>
          </w:p>
        </w:tc>
        <w:tc>
          <w:tcPr>
            <w:tcW w:w="4622" w:type="dxa"/>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16  IBL_Server_Type</w:t>
            </w:r>
          </w:p>
        </w:tc>
        <w:tc>
          <w:tcPr>
            <w:tcW w:w="23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App</w:t>
            </w:r>
          </w:p>
        </w:tc>
        <w:tc>
          <w:tcPr>
            <w:tcW w:w="46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17  IBL_Operating_System</w:t>
            </w:r>
          </w:p>
        </w:tc>
        <w:tc>
          <w:tcPr>
            <w:tcW w:w="2333" w:type="dxa"/>
            <w:tcMar>
              <w:top w:w="80" w:type="dxa"/>
              <w:left w:w="112" w:type="dxa"/>
              <w:bottom w:w="83" w:type="dxa"/>
              <w:right w:w="112" w:type="dxa"/>
            </w:tcMar>
            <w:vAlign w:val="center"/>
          </w:tcPr>
          <w:p w:rsidR="004D4120" w:rsidRDefault="00FD2126">
            <w:pPr>
              <w:spacing w:after="0" w:line="252" w:lineRule="auto"/>
            </w:pPr>
            <w:r>
              <w:rPr>
                <w:sz w:val="14"/>
              </w:rPr>
              <w:t>Microsoft Windows Server 2016 Datacenter</w:t>
            </w:r>
          </w:p>
        </w:tc>
        <w:tc>
          <w:tcPr>
            <w:tcW w:w="4622" w:type="dxa"/>
            <w:tcMar>
              <w:top w:w="80" w:type="dxa"/>
              <w:left w:w="112" w:type="dxa"/>
              <w:bottom w:w="83" w:type="dxa"/>
              <w:right w:w="112" w:type="dxa"/>
            </w:tcMar>
            <w:vAlign w:val="center"/>
          </w:tcPr>
          <w:p w:rsidR="004D4120" w:rsidRDefault="00FD2126">
            <w:pPr>
              <w:spacing w:after="0" w:line="252" w:lineRule="auto"/>
            </w:pPr>
            <w:r>
              <w:rPr>
                <w:sz w:val="14"/>
              </w:rPr>
              <w:t>Source CMDB(by this we able to identify the version of OS)</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18  OS Type</w:t>
            </w:r>
          </w:p>
        </w:tc>
        <w:tc>
          <w:tcPr>
            <w:tcW w:w="23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Windows</w:t>
            </w:r>
          </w:p>
        </w:tc>
        <w:tc>
          <w:tcPr>
            <w:tcW w:w="46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Solution team needs to bifurcate as per the IBL_Operating System</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19  IBL_RiskClassification__</w:t>
            </w:r>
          </w:p>
        </w:tc>
        <w:tc>
          <w:tcPr>
            <w:tcW w:w="2333" w:type="dxa"/>
            <w:tcMar>
              <w:top w:w="80" w:type="dxa"/>
              <w:left w:w="112" w:type="dxa"/>
              <w:bottom w:w="83" w:type="dxa"/>
              <w:right w:w="112" w:type="dxa"/>
            </w:tcMar>
            <w:vAlign w:val="center"/>
          </w:tcPr>
          <w:p w:rsidR="004D4120" w:rsidRDefault="00FD2126">
            <w:pPr>
              <w:spacing w:after="0" w:line="252" w:lineRule="auto"/>
            </w:pPr>
            <w:r>
              <w:rPr>
                <w:sz w:val="14"/>
              </w:rPr>
              <w:t>Low</w:t>
            </w:r>
          </w:p>
        </w:tc>
        <w:tc>
          <w:tcPr>
            <w:tcW w:w="4622" w:type="dxa"/>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20  Target Date</w:t>
            </w:r>
          </w:p>
        </w:tc>
        <w:tc>
          <w:tcPr>
            <w:tcW w:w="23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15-Feb-26</w:t>
            </w:r>
          </w:p>
        </w:tc>
        <w:tc>
          <w:tcPr>
            <w:tcW w:w="46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As per the cycle patching team will set the target 2 months cycle Ex-cycle starts 16th Aug - 15th Oct--15th Oct is the target date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21  Last Patched Date</w:t>
            </w:r>
          </w:p>
        </w:tc>
        <w:tc>
          <w:tcPr>
            <w:tcW w:w="2333" w:type="dxa"/>
            <w:tcMar>
              <w:top w:w="80" w:type="dxa"/>
              <w:left w:w="112" w:type="dxa"/>
              <w:bottom w:w="83" w:type="dxa"/>
              <w:right w:w="112" w:type="dxa"/>
            </w:tcMar>
            <w:vAlign w:val="center"/>
          </w:tcPr>
          <w:p w:rsidR="004D4120" w:rsidRDefault="00FD2126">
            <w:pPr>
              <w:spacing w:after="0" w:line="252" w:lineRule="auto"/>
            </w:pPr>
            <w:r>
              <w:rPr>
                <w:sz w:val="14"/>
              </w:rPr>
              <w:t>(to be mapped)</w:t>
            </w:r>
          </w:p>
        </w:tc>
        <w:tc>
          <w:tcPr>
            <w:tcW w:w="4622" w:type="dxa"/>
            <w:tcMar>
              <w:top w:w="80" w:type="dxa"/>
              <w:left w:w="112" w:type="dxa"/>
              <w:bottom w:w="83" w:type="dxa"/>
              <w:right w:w="112" w:type="dxa"/>
            </w:tcMar>
            <w:vAlign w:val="center"/>
          </w:tcPr>
          <w:p w:rsidR="004D4120" w:rsidRDefault="00FD2126">
            <w:pPr>
              <w:spacing w:after="0" w:line="252" w:lineRule="auto"/>
            </w:pPr>
            <w:r>
              <w:rPr>
                <w:sz w:val="14"/>
              </w:rPr>
              <w:t>Last patching date need to check from previous tracker</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22  Aging</w:t>
            </w:r>
          </w:p>
        </w:tc>
        <w:tc>
          <w:tcPr>
            <w:tcW w:w="23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(to be mapped)</w:t>
            </w:r>
          </w:p>
        </w:tc>
        <w:tc>
          <w:tcPr>
            <w:tcW w:w="46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Aging will calulate as per the last patching date</w:t>
            </w:r>
          </w:p>
        </w:tc>
      </w:tr>
    </w:tbl>
    <w:p w:rsidR="004D4120" w:rsidRDefault="004D4120">
      <w:pPr>
        <w:spacing w:after="0"/>
      </w:pPr>
    </w:p>
    <w:p w:rsidR="004D4120" w:rsidRDefault="00FD2126">
      <w:pPr>
        <w:pStyle w:val="Heading2"/>
        <w:spacing w:after="100"/>
      </w:pPr>
      <w:r>
        <w:t>C.2 Middleware inventory - 19 fields</w:t>
      </w:r>
    </w:p>
    <w:p w:rsidR="004D4120" w:rsidRDefault="00FD2126">
      <w:pPr>
        <w:spacing w:line="276" w:lineRule="auto"/>
      </w:pPr>
      <w:r>
        <w:t>Product version, OEM update and application ownership</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3053"/>
        <w:gridCol w:w="2333"/>
        <w:gridCol w:w="4622"/>
      </w:tblGrid>
      <w:tr w:rsidR="004D4120">
        <w:trPr>
          <w:cantSplit/>
          <w:tblHeader/>
          <w:jc w:val="center"/>
        </w:trPr>
        <w:tc>
          <w:tcPr>
            <w:tcW w:w="3053" w:type="dxa"/>
            <w:shd w:val="clear" w:color="auto" w:fill="173653"/>
            <w:tcMar>
              <w:top w:w="105" w:type="dxa"/>
              <w:left w:w="115" w:type="dxa"/>
              <w:bottom w:w="100" w:type="dxa"/>
              <w:right w:w="115" w:type="dxa"/>
            </w:tcMar>
          </w:tcPr>
          <w:p w:rsidR="004D4120" w:rsidRDefault="00FD2126">
            <w:pPr>
              <w:spacing w:after="0"/>
            </w:pPr>
            <w:r>
              <w:rPr>
                <w:b/>
                <w:color w:val="FFFFFF"/>
                <w:sz w:val="15"/>
              </w:rPr>
              <w:t>Exact field</w:t>
            </w:r>
          </w:p>
        </w:tc>
        <w:tc>
          <w:tcPr>
            <w:tcW w:w="2333" w:type="dxa"/>
            <w:shd w:val="clear" w:color="auto" w:fill="173653"/>
            <w:tcMar>
              <w:top w:w="105" w:type="dxa"/>
              <w:left w:w="115" w:type="dxa"/>
              <w:bottom w:w="100" w:type="dxa"/>
              <w:right w:w="115" w:type="dxa"/>
            </w:tcMar>
          </w:tcPr>
          <w:p w:rsidR="004D4120" w:rsidRDefault="00FD2126">
            <w:pPr>
              <w:spacing w:after="0"/>
            </w:pPr>
            <w:r>
              <w:rPr>
                <w:b/>
                <w:color w:val="FFFFFF"/>
                <w:sz w:val="15"/>
              </w:rPr>
              <w:t>Sample value</w:t>
            </w:r>
          </w:p>
        </w:tc>
        <w:tc>
          <w:tcPr>
            <w:tcW w:w="4622" w:type="dxa"/>
            <w:shd w:val="clear" w:color="auto" w:fill="173653"/>
            <w:tcMar>
              <w:top w:w="105" w:type="dxa"/>
              <w:left w:w="115" w:type="dxa"/>
              <w:bottom w:w="100" w:type="dxa"/>
              <w:right w:w="115" w:type="dxa"/>
            </w:tcMar>
          </w:tcPr>
          <w:p w:rsidR="004D4120" w:rsidRDefault="00FD2126">
            <w:pPr>
              <w:spacing w:after="0"/>
            </w:pPr>
            <w:r>
              <w:rPr>
                <w:b/>
                <w:color w:val="FFFFFF"/>
                <w:sz w:val="15"/>
              </w:rPr>
              <w:t>Expected source / rule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01  CMDB Instance ID</w:t>
            </w:r>
          </w:p>
        </w:tc>
        <w:tc>
          <w:tcPr>
            <w:tcW w:w="2333" w:type="dxa"/>
            <w:tcMar>
              <w:top w:w="80" w:type="dxa"/>
              <w:left w:w="112" w:type="dxa"/>
              <w:bottom w:w="83" w:type="dxa"/>
              <w:right w:w="112" w:type="dxa"/>
            </w:tcMar>
            <w:vAlign w:val="center"/>
          </w:tcPr>
          <w:p w:rsidR="004D4120" w:rsidRDefault="00FD2126">
            <w:pPr>
              <w:spacing w:after="0" w:line="252" w:lineRule="auto"/>
            </w:pPr>
            <w:r>
              <w:rPr>
                <w:sz w:val="14"/>
              </w:rPr>
              <w:t>(to be mapped)</w:t>
            </w:r>
          </w:p>
        </w:tc>
        <w:tc>
          <w:tcPr>
            <w:tcW w:w="4622" w:type="dxa"/>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02  CMDB CI</w:t>
            </w:r>
          </w:p>
        </w:tc>
        <w:tc>
          <w:tcPr>
            <w:tcW w:w="23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(to be mapped)</w:t>
            </w:r>
          </w:p>
        </w:tc>
        <w:tc>
          <w:tcPr>
            <w:tcW w:w="46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03  Username</w:t>
            </w:r>
          </w:p>
        </w:tc>
        <w:tc>
          <w:tcPr>
            <w:tcW w:w="2333" w:type="dxa"/>
            <w:tcMar>
              <w:top w:w="80" w:type="dxa"/>
              <w:left w:w="112" w:type="dxa"/>
              <w:bottom w:w="83" w:type="dxa"/>
              <w:right w:w="112" w:type="dxa"/>
            </w:tcMar>
            <w:vAlign w:val="center"/>
          </w:tcPr>
          <w:p w:rsidR="004D4120" w:rsidRDefault="00FD2126">
            <w:pPr>
              <w:spacing w:after="0" w:line="252" w:lineRule="auto"/>
            </w:pPr>
            <w:r>
              <w:rPr>
                <w:sz w:val="14"/>
              </w:rPr>
              <w:t>remitapp</w:t>
            </w:r>
          </w:p>
        </w:tc>
        <w:tc>
          <w:tcPr>
            <w:tcW w:w="4622" w:type="dxa"/>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04  Hostname</w:t>
            </w:r>
          </w:p>
        </w:tc>
        <w:tc>
          <w:tcPr>
            <w:tcW w:w="23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mdcdigiburapp1</w:t>
            </w:r>
          </w:p>
        </w:tc>
        <w:tc>
          <w:tcPr>
            <w:tcW w:w="46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05  IP Address</w:t>
            </w:r>
          </w:p>
        </w:tc>
        <w:tc>
          <w:tcPr>
            <w:tcW w:w="2333" w:type="dxa"/>
            <w:tcMar>
              <w:top w:w="80" w:type="dxa"/>
              <w:left w:w="112" w:type="dxa"/>
              <w:bottom w:w="83" w:type="dxa"/>
              <w:right w:w="112" w:type="dxa"/>
            </w:tcMar>
            <w:vAlign w:val="center"/>
          </w:tcPr>
          <w:p w:rsidR="004D4120" w:rsidRDefault="00FD2126">
            <w:pPr>
              <w:spacing w:after="0" w:line="252" w:lineRule="auto"/>
            </w:pPr>
            <w:r>
              <w:rPr>
                <w:sz w:val="14"/>
              </w:rPr>
              <w:t>10.96.20.94</w:t>
            </w:r>
          </w:p>
        </w:tc>
        <w:tc>
          <w:tcPr>
            <w:tcW w:w="4622" w:type="dxa"/>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06  Location</w:t>
            </w:r>
          </w:p>
        </w:tc>
        <w:tc>
          <w:tcPr>
            <w:tcW w:w="23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Mumbai</w:t>
            </w:r>
          </w:p>
        </w:tc>
        <w:tc>
          <w:tcPr>
            <w:tcW w:w="46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Source CMBD</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07  Application Name</w:t>
            </w:r>
          </w:p>
        </w:tc>
        <w:tc>
          <w:tcPr>
            <w:tcW w:w="2333" w:type="dxa"/>
            <w:tcMar>
              <w:top w:w="80" w:type="dxa"/>
              <w:left w:w="112" w:type="dxa"/>
              <w:bottom w:w="83" w:type="dxa"/>
              <w:right w:w="112" w:type="dxa"/>
            </w:tcMar>
            <w:vAlign w:val="center"/>
          </w:tcPr>
          <w:p w:rsidR="004D4120" w:rsidRDefault="00FD2126">
            <w:pPr>
              <w:spacing w:after="0" w:line="252" w:lineRule="auto"/>
            </w:pPr>
            <w:r>
              <w:rPr>
                <w:sz w:val="14"/>
              </w:rPr>
              <w:t>Retail FX - Digibureau</w:t>
            </w:r>
          </w:p>
        </w:tc>
        <w:tc>
          <w:tcPr>
            <w:tcW w:w="4622" w:type="dxa"/>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lastRenderedPageBreak/>
              <w:t>08  IBL_SPOC/Assest Owner</w:t>
            </w:r>
          </w:p>
        </w:tc>
        <w:tc>
          <w:tcPr>
            <w:tcW w:w="23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Ketki Umrotkar / Aditya Dalvi / Abhishek Kadam</w:t>
            </w:r>
          </w:p>
        </w:tc>
        <w:tc>
          <w:tcPr>
            <w:tcW w:w="46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Source CMDB(Needs to finalize approach to identify unique name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09  IT Application Owner</w:t>
            </w:r>
          </w:p>
        </w:tc>
        <w:tc>
          <w:tcPr>
            <w:tcW w:w="2333" w:type="dxa"/>
            <w:tcMar>
              <w:top w:w="80" w:type="dxa"/>
              <w:left w:w="112" w:type="dxa"/>
              <w:bottom w:w="83" w:type="dxa"/>
              <w:right w:w="112" w:type="dxa"/>
            </w:tcMar>
            <w:vAlign w:val="center"/>
          </w:tcPr>
          <w:p w:rsidR="004D4120" w:rsidRDefault="00FD2126">
            <w:pPr>
              <w:spacing w:after="0" w:line="252" w:lineRule="auto"/>
            </w:pPr>
            <w:r>
              <w:rPr>
                <w:sz w:val="14"/>
              </w:rPr>
              <w:t>Suresh Nair</w:t>
            </w:r>
          </w:p>
        </w:tc>
        <w:tc>
          <w:tcPr>
            <w:tcW w:w="4622" w:type="dxa"/>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10  Technology</w:t>
            </w:r>
          </w:p>
        </w:tc>
        <w:tc>
          <w:tcPr>
            <w:tcW w:w="23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JBOSS</w:t>
            </w:r>
          </w:p>
        </w:tc>
        <w:tc>
          <w:tcPr>
            <w:tcW w:w="46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Source from MW inventory</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11  Environment</w:t>
            </w:r>
          </w:p>
        </w:tc>
        <w:tc>
          <w:tcPr>
            <w:tcW w:w="2333" w:type="dxa"/>
            <w:tcMar>
              <w:top w:w="80" w:type="dxa"/>
              <w:left w:w="112" w:type="dxa"/>
              <w:bottom w:w="83" w:type="dxa"/>
              <w:right w:w="112" w:type="dxa"/>
            </w:tcMar>
            <w:vAlign w:val="center"/>
          </w:tcPr>
          <w:p w:rsidR="004D4120" w:rsidRDefault="00FD2126">
            <w:pPr>
              <w:spacing w:after="0" w:line="252" w:lineRule="auto"/>
            </w:pPr>
            <w:r>
              <w:rPr>
                <w:sz w:val="14"/>
              </w:rPr>
              <w:t>Pre-Production</w:t>
            </w:r>
          </w:p>
        </w:tc>
        <w:tc>
          <w:tcPr>
            <w:tcW w:w="4622" w:type="dxa"/>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12  Prod/Non Prod</w:t>
            </w:r>
          </w:p>
        </w:tc>
        <w:tc>
          <w:tcPr>
            <w:tcW w:w="23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Non Prod</w:t>
            </w:r>
          </w:p>
        </w:tc>
        <w:tc>
          <w:tcPr>
            <w:tcW w:w="46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Duplicate Field but we will keep it,</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13  CORE</w:t>
            </w:r>
          </w:p>
        </w:tc>
        <w:tc>
          <w:tcPr>
            <w:tcW w:w="2333" w:type="dxa"/>
            <w:tcMar>
              <w:top w:w="80" w:type="dxa"/>
              <w:left w:w="112" w:type="dxa"/>
              <w:bottom w:w="83" w:type="dxa"/>
              <w:right w:w="112" w:type="dxa"/>
            </w:tcMar>
            <w:vAlign w:val="center"/>
          </w:tcPr>
          <w:p w:rsidR="004D4120" w:rsidRDefault="00FD2126">
            <w:pPr>
              <w:spacing w:after="0" w:line="252" w:lineRule="auto"/>
            </w:pPr>
            <w:r>
              <w:rPr>
                <w:sz w:val="14"/>
              </w:rPr>
              <w:t>4</w:t>
            </w:r>
          </w:p>
        </w:tc>
        <w:tc>
          <w:tcPr>
            <w:tcW w:w="4622" w:type="dxa"/>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14  Os Type</w:t>
            </w:r>
          </w:p>
        </w:tc>
        <w:tc>
          <w:tcPr>
            <w:tcW w:w="23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Linux</w:t>
            </w:r>
          </w:p>
        </w:tc>
        <w:tc>
          <w:tcPr>
            <w:tcW w:w="46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15  Installed Version</w:t>
            </w:r>
          </w:p>
        </w:tc>
        <w:tc>
          <w:tcPr>
            <w:tcW w:w="2333" w:type="dxa"/>
            <w:tcMar>
              <w:top w:w="80" w:type="dxa"/>
              <w:left w:w="112" w:type="dxa"/>
              <w:bottom w:w="83" w:type="dxa"/>
              <w:right w:w="112" w:type="dxa"/>
            </w:tcMar>
            <w:vAlign w:val="center"/>
          </w:tcPr>
          <w:p w:rsidR="004D4120" w:rsidRDefault="00FD2126">
            <w:pPr>
              <w:spacing w:after="0" w:line="252" w:lineRule="auto"/>
            </w:pPr>
            <w:r>
              <w:rPr>
                <w:sz w:val="14"/>
              </w:rPr>
              <w:t>8.1.0.5</w:t>
            </w:r>
          </w:p>
        </w:tc>
        <w:tc>
          <w:tcPr>
            <w:tcW w:w="4622" w:type="dxa"/>
            <w:tcMar>
              <w:top w:w="80" w:type="dxa"/>
              <w:left w:w="112" w:type="dxa"/>
              <w:bottom w:w="83" w:type="dxa"/>
              <w:right w:w="112" w:type="dxa"/>
            </w:tcMar>
            <w:vAlign w:val="center"/>
          </w:tcPr>
          <w:p w:rsidR="004D4120" w:rsidRDefault="00FD2126">
            <w:pPr>
              <w:spacing w:after="0" w:line="252" w:lineRule="auto"/>
            </w:pPr>
            <w:r>
              <w:rPr>
                <w:sz w:val="14"/>
              </w:rPr>
              <w:t>Source MW team Current version which in on server</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16  Recommended update version</w:t>
            </w:r>
          </w:p>
        </w:tc>
        <w:tc>
          <w:tcPr>
            <w:tcW w:w="23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8.1.0.7</w:t>
            </w:r>
          </w:p>
        </w:tc>
        <w:tc>
          <w:tcPr>
            <w:tcW w:w="46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Recomded by OEM which release on every 3 months</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17  Latest Patch Release Date</w:t>
            </w:r>
          </w:p>
        </w:tc>
        <w:tc>
          <w:tcPr>
            <w:tcW w:w="2333" w:type="dxa"/>
            <w:tcMar>
              <w:top w:w="80" w:type="dxa"/>
              <w:left w:w="112" w:type="dxa"/>
              <w:bottom w:w="83" w:type="dxa"/>
              <w:right w:w="112" w:type="dxa"/>
            </w:tcMar>
            <w:vAlign w:val="center"/>
          </w:tcPr>
          <w:p w:rsidR="004D4120" w:rsidRDefault="00FD2126">
            <w:pPr>
              <w:spacing w:after="0" w:line="252" w:lineRule="auto"/>
            </w:pPr>
            <w:r>
              <w:rPr>
                <w:sz w:val="14"/>
              </w:rPr>
              <w:t>7-Jul-26</w:t>
            </w:r>
          </w:p>
        </w:tc>
        <w:tc>
          <w:tcPr>
            <w:tcW w:w="4622" w:type="dxa"/>
            <w:tcMar>
              <w:top w:w="80" w:type="dxa"/>
              <w:left w:w="112" w:type="dxa"/>
              <w:bottom w:w="83" w:type="dxa"/>
              <w:right w:w="112" w:type="dxa"/>
            </w:tcMar>
            <w:vAlign w:val="center"/>
          </w:tcPr>
          <w:p w:rsidR="004D4120" w:rsidRDefault="00FD2126">
            <w:pPr>
              <w:spacing w:after="0" w:line="252" w:lineRule="auto"/>
            </w:pPr>
            <w:r>
              <w:rPr>
                <w:sz w:val="14"/>
              </w:rPr>
              <w:t>Source OEM</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18  End of suppport date</w:t>
            </w:r>
          </w:p>
        </w:tc>
        <w:tc>
          <w:tcPr>
            <w:tcW w:w="23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5-Feb-31</w:t>
            </w:r>
          </w:p>
        </w:tc>
        <w:tc>
          <w:tcPr>
            <w:tcW w:w="46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Source is CMDB</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19  Target Date</w:t>
            </w:r>
          </w:p>
        </w:tc>
        <w:tc>
          <w:tcPr>
            <w:tcW w:w="2333" w:type="dxa"/>
            <w:tcMar>
              <w:top w:w="80" w:type="dxa"/>
              <w:left w:w="112" w:type="dxa"/>
              <w:bottom w:w="83" w:type="dxa"/>
              <w:right w:w="112" w:type="dxa"/>
            </w:tcMar>
            <w:vAlign w:val="center"/>
          </w:tcPr>
          <w:p w:rsidR="004D4120" w:rsidRDefault="00FD2126">
            <w:pPr>
              <w:spacing w:after="0" w:line="252" w:lineRule="auto"/>
            </w:pPr>
            <w:r>
              <w:rPr>
                <w:sz w:val="14"/>
              </w:rPr>
              <w:t>15-Oct-26</w:t>
            </w:r>
          </w:p>
        </w:tc>
        <w:tc>
          <w:tcPr>
            <w:tcW w:w="4622" w:type="dxa"/>
            <w:tcMar>
              <w:top w:w="80" w:type="dxa"/>
              <w:left w:w="112" w:type="dxa"/>
              <w:bottom w:w="83" w:type="dxa"/>
              <w:right w:w="112" w:type="dxa"/>
            </w:tcMar>
            <w:vAlign w:val="center"/>
          </w:tcPr>
          <w:p w:rsidR="004D4120" w:rsidRDefault="00FD2126">
            <w:pPr>
              <w:spacing w:after="0" w:line="252" w:lineRule="auto"/>
            </w:pPr>
            <w:r>
              <w:rPr>
                <w:sz w:val="14"/>
              </w:rPr>
              <w:t>Target date as per the Cycle 3 months cycle,last date is the target date</w:t>
            </w:r>
          </w:p>
        </w:tc>
      </w:tr>
    </w:tbl>
    <w:p w:rsidR="004D4120" w:rsidRDefault="004D4120">
      <w:pPr>
        <w:spacing w:after="0"/>
      </w:pPr>
    </w:p>
    <w:p w:rsidR="004D4120" w:rsidRDefault="00FD2126">
      <w:pPr>
        <w:pStyle w:val="Heading2"/>
        <w:spacing w:after="100"/>
      </w:pPr>
      <w:r>
        <w:t>C.3 Database inventory - 14 fields</w:t>
      </w:r>
    </w:p>
    <w:p w:rsidR="004D4120" w:rsidRDefault="00FD2126">
      <w:pPr>
        <w:spacing w:line="276" w:lineRule="auto"/>
      </w:pPr>
      <w:r>
        <w:t>Database technology, version and patch-cycle evidence</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3053"/>
        <w:gridCol w:w="2333"/>
        <w:gridCol w:w="4622"/>
      </w:tblGrid>
      <w:tr w:rsidR="004D4120">
        <w:trPr>
          <w:cantSplit/>
          <w:tblHeader/>
          <w:jc w:val="center"/>
        </w:trPr>
        <w:tc>
          <w:tcPr>
            <w:tcW w:w="3053" w:type="dxa"/>
            <w:shd w:val="clear" w:color="auto" w:fill="173653"/>
            <w:tcMar>
              <w:top w:w="105" w:type="dxa"/>
              <w:left w:w="115" w:type="dxa"/>
              <w:bottom w:w="100" w:type="dxa"/>
              <w:right w:w="115" w:type="dxa"/>
            </w:tcMar>
          </w:tcPr>
          <w:p w:rsidR="004D4120" w:rsidRDefault="00FD2126">
            <w:pPr>
              <w:spacing w:after="0"/>
            </w:pPr>
            <w:r>
              <w:rPr>
                <w:b/>
                <w:color w:val="FFFFFF"/>
                <w:sz w:val="15"/>
              </w:rPr>
              <w:t>Exact field</w:t>
            </w:r>
          </w:p>
        </w:tc>
        <w:tc>
          <w:tcPr>
            <w:tcW w:w="2333" w:type="dxa"/>
            <w:shd w:val="clear" w:color="auto" w:fill="173653"/>
            <w:tcMar>
              <w:top w:w="105" w:type="dxa"/>
              <w:left w:w="115" w:type="dxa"/>
              <w:bottom w:w="100" w:type="dxa"/>
              <w:right w:w="115" w:type="dxa"/>
            </w:tcMar>
          </w:tcPr>
          <w:p w:rsidR="004D4120" w:rsidRDefault="00FD2126">
            <w:pPr>
              <w:spacing w:after="0"/>
            </w:pPr>
            <w:r>
              <w:rPr>
                <w:b/>
                <w:color w:val="FFFFFF"/>
                <w:sz w:val="15"/>
              </w:rPr>
              <w:t>Sample value</w:t>
            </w:r>
          </w:p>
        </w:tc>
        <w:tc>
          <w:tcPr>
            <w:tcW w:w="4622" w:type="dxa"/>
            <w:shd w:val="clear" w:color="auto" w:fill="173653"/>
            <w:tcMar>
              <w:top w:w="105" w:type="dxa"/>
              <w:left w:w="115" w:type="dxa"/>
              <w:bottom w:w="100" w:type="dxa"/>
              <w:right w:w="115" w:type="dxa"/>
            </w:tcMar>
          </w:tcPr>
          <w:p w:rsidR="004D4120" w:rsidRDefault="00FD2126">
            <w:pPr>
              <w:spacing w:after="0"/>
            </w:pPr>
            <w:r>
              <w:rPr>
                <w:b/>
                <w:color w:val="FFFFFF"/>
                <w:sz w:val="15"/>
              </w:rPr>
              <w:t>Expected source / rule</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01  CMDB Instance ID</w:t>
            </w:r>
          </w:p>
        </w:tc>
        <w:tc>
          <w:tcPr>
            <w:tcW w:w="2333" w:type="dxa"/>
            <w:tcMar>
              <w:top w:w="80" w:type="dxa"/>
              <w:left w:w="112" w:type="dxa"/>
              <w:bottom w:w="83" w:type="dxa"/>
              <w:right w:w="112" w:type="dxa"/>
            </w:tcMar>
            <w:vAlign w:val="center"/>
          </w:tcPr>
          <w:p w:rsidR="004D4120" w:rsidRDefault="00FD2126">
            <w:pPr>
              <w:spacing w:after="0" w:line="252" w:lineRule="auto"/>
            </w:pPr>
            <w:r>
              <w:rPr>
                <w:sz w:val="14"/>
              </w:rPr>
              <w:t>(to be mapped)</w:t>
            </w:r>
          </w:p>
        </w:tc>
        <w:tc>
          <w:tcPr>
            <w:tcW w:w="4622" w:type="dxa"/>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02  CMDB CI</w:t>
            </w:r>
          </w:p>
        </w:tc>
        <w:tc>
          <w:tcPr>
            <w:tcW w:w="23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(to be mapped)</w:t>
            </w:r>
          </w:p>
        </w:tc>
        <w:tc>
          <w:tcPr>
            <w:tcW w:w="46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03  IP</w:t>
            </w:r>
          </w:p>
        </w:tc>
        <w:tc>
          <w:tcPr>
            <w:tcW w:w="2333" w:type="dxa"/>
            <w:tcMar>
              <w:top w:w="80" w:type="dxa"/>
              <w:left w:w="112" w:type="dxa"/>
              <w:bottom w:w="83" w:type="dxa"/>
              <w:right w:w="112" w:type="dxa"/>
            </w:tcMar>
            <w:vAlign w:val="center"/>
          </w:tcPr>
          <w:p w:rsidR="004D4120" w:rsidRDefault="00FD2126">
            <w:pPr>
              <w:spacing w:after="0" w:line="252" w:lineRule="auto"/>
            </w:pPr>
            <w:r>
              <w:rPr>
                <w:sz w:val="14"/>
              </w:rPr>
              <w:t>(to be mapped)</w:t>
            </w:r>
          </w:p>
        </w:tc>
        <w:tc>
          <w:tcPr>
            <w:tcW w:w="4622" w:type="dxa"/>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04  Location</w:t>
            </w:r>
          </w:p>
        </w:tc>
        <w:tc>
          <w:tcPr>
            <w:tcW w:w="23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(to be mapped)</w:t>
            </w:r>
          </w:p>
        </w:tc>
        <w:tc>
          <w:tcPr>
            <w:tcW w:w="46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05  Assest Owner</w:t>
            </w:r>
          </w:p>
        </w:tc>
        <w:tc>
          <w:tcPr>
            <w:tcW w:w="2333" w:type="dxa"/>
            <w:tcMar>
              <w:top w:w="80" w:type="dxa"/>
              <w:left w:w="112" w:type="dxa"/>
              <w:bottom w:w="83" w:type="dxa"/>
              <w:right w:w="112" w:type="dxa"/>
            </w:tcMar>
            <w:vAlign w:val="center"/>
          </w:tcPr>
          <w:p w:rsidR="004D4120" w:rsidRDefault="00FD2126">
            <w:pPr>
              <w:spacing w:after="0" w:line="252" w:lineRule="auto"/>
            </w:pPr>
            <w:r>
              <w:rPr>
                <w:sz w:val="14"/>
              </w:rPr>
              <w:t>(to be mapped)</w:t>
            </w:r>
          </w:p>
        </w:tc>
        <w:tc>
          <w:tcPr>
            <w:tcW w:w="4622" w:type="dxa"/>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06  Hostname</w:t>
            </w:r>
          </w:p>
        </w:tc>
        <w:tc>
          <w:tcPr>
            <w:tcW w:w="23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(to be mapped)</w:t>
            </w:r>
          </w:p>
        </w:tc>
        <w:tc>
          <w:tcPr>
            <w:tcW w:w="46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07  Technology</w:t>
            </w:r>
          </w:p>
        </w:tc>
        <w:tc>
          <w:tcPr>
            <w:tcW w:w="2333" w:type="dxa"/>
            <w:tcMar>
              <w:top w:w="80" w:type="dxa"/>
              <w:left w:w="112" w:type="dxa"/>
              <w:bottom w:w="83" w:type="dxa"/>
              <w:right w:w="112" w:type="dxa"/>
            </w:tcMar>
            <w:vAlign w:val="center"/>
          </w:tcPr>
          <w:p w:rsidR="004D4120" w:rsidRDefault="00FD2126">
            <w:pPr>
              <w:spacing w:after="0" w:line="252" w:lineRule="auto"/>
            </w:pPr>
            <w:r>
              <w:rPr>
                <w:sz w:val="14"/>
              </w:rPr>
              <w:t>(to be mapped)</w:t>
            </w:r>
          </w:p>
        </w:tc>
        <w:tc>
          <w:tcPr>
            <w:tcW w:w="4622" w:type="dxa"/>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08  Environment</w:t>
            </w:r>
          </w:p>
        </w:tc>
        <w:tc>
          <w:tcPr>
            <w:tcW w:w="23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(to be mapped)</w:t>
            </w:r>
          </w:p>
        </w:tc>
        <w:tc>
          <w:tcPr>
            <w:tcW w:w="46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09  Prod/Non Prod</w:t>
            </w:r>
          </w:p>
        </w:tc>
        <w:tc>
          <w:tcPr>
            <w:tcW w:w="2333" w:type="dxa"/>
            <w:tcMar>
              <w:top w:w="80" w:type="dxa"/>
              <w:left w:w="112" w:type="dxa"/>
              <w:bottom w:w="83" w:type="dxa"/>
              <w:right w:w="112" w:type="dxa"/>
            </w:tcMar>
            <w:vAlign w:val="center"/>
          </w:tcPr>
          <w:p w:rsidR="004D4120" w:rsidRDefault="00FD2126">
            <w:pPr>
              <w:spacing w:after="0" w:line="252" w:lineRule="auto"/>
            </w:pPr>
            <w:r>
              <w:rPr>
                <w:sz w:val="14"/>
              </w:rPr>
              <w:t>(to be mapped)</w:t>
            </w:r>
          </w:p>
        </w:tc>
        <w:tc>
          <w:tcPr>
            <w:tcW w:w="4622" w:type="dxa"/>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10  IBL_DB_Version</w:t>
            </w:r>
          </w:p>
        </w:tc>
        <w:tc>
          <w:tcPr>
            <w:tcW w:w="23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IBM DB2 11.5 Standard Edition</w:t>
            </w:r>
          </w:p>
        </w:tc>
        <w:tc>
          <w:tcPr>
            <w:tcW w:w="46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11  IBL_RiskClassification__</w:t>
            </w:r>
          </w:p>
        </w:tc>
        <w:tc>
          <w:tcPr>
            <w:tcW w:w="2333" w:type="dxa"/>
            <w:tcMar>
              <w:top w:w="80" w:type="dxa"/>
              <w:left w:w="112" w:type="dxa"/>
              <w:bottom w:w="83" w:type="dxa"/>
              <w:right w:w="112" w:type="dxa"/>
            </w:tcMar>
            <w:vAlign w:val="center"/>
          </w:tcPr>
          <w:p w:rsidR="004D4120" w:rsidRDefault="00FD2126">
            <w:pPr>
              <w:spacing w:after="0" w:line="252" w:lineRule="auto"/>
            </w:pPr>
            <w:r>
              <w:rPr>
                <w:sz w:val="14"/>
              </w:rPr>
              <w:t>Low</w:t>
            </w:r>
          </w:p>
        </w:tc>
        <w:tc>
          <w:tcPr>
            <w:tcW w:w="4622" w:type="dxa"/>
            <w:tcMar>
              <w:top w:w="80" w:type="dxa"/>
              <w:left w:w="112" w:type="dxa"/>
              <w:bottom w:w="83" w:type="dxa"/>
              <w:right w:w="112" w:type="dxa"/>
            </w:tcMar>
            <w:vAlign w:val="center"/>
          </w:tcPr>
          <w:p w:rsidR="004D4120" w:rsidRDefault="00FD2126">
            <w:pPr>
              <w:spacing w:after="0" w:line="252" w:lineRule="auto"/>
            </w:pPr>
            <w:r>
              <w:rPr>
                <w:sz w:val="14"/>
              </w:rPr>
              <w:t>Source CMDB</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12  Last Patched date</w:t>
            </w:r>
          </w:p>
        </w:tc>
        <w:tc>
          <w:tcPr>
            <w:tcW w:w="23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(to be mapped)</w:t>
            </w:r>
          </w:p>
        </w:tc>
        <w:tc>
          <w:tcPr>
            <w:tcW w:w="46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solution team need to check from previous cycle tracker</w:t>
            </w:r>
          </w:p>
        </w:tc>
      </w:tr>
      <w:tr w:rsidR="004D4120">
        <w:trPr>
          <w:cantSplit/>
          <w:jc w:val="center"/>
        </w:trPr>
        <w:tc>
          <w:tcPr>
            <w:tcW w:w="3053" w:type="dxa"/>
            <w:tcMar>
              <w:top w:w="80" w:type="dxa"/>
              <w:left w:w="112" w:type="dxa"/>
              <w:bottom w:w="83" w:type="dxa"/>
              <w:right w:w="112" w:type="dxa"/>
            </w:tcMar>
            <w:vAlign w:val="center"/>
          </w:tcPr>
          <w:p w:rsidR="004D4120" w:rsidRDefault="00FD2126">
            <w:pPr>
              <w:spacing w:after="0" w:line="252" w:lineRule="auto"/>
            </w:pPr>
            <w:r>
              <w:rPr>
                <w:b/>
                <w:sz w:val="14"/>
              </w:rPr>
              <w:t>13  Ageing</w:t>
            </w:r>
          </w:p>
        </w:tc>
        <w:tc>
          <w:tcPr>
            <w:tcW w:w="2333" w:type="dxa"/>
            <w:tcMar>
              <w:top w:w="80" w:type="dxa"/>
              <w:left w:w="112" w:type="dxa"/>
              <w:bottom w:w="83" w:type="dxa"/>
              <w:right w:w="112" w:type="dxa"/>
            </w:tcMar>
            <w:vAlign w:val="center"/>
          </w:tcPr>
          <w:p w:rsidR="004D4120" w:rsidRDefault="00FD2126">
            <w:pPr>
              <w:spacing w:after="0" w:line="252" w:lineRule="auto"/>
            </w:pPr>
            <w:r>
              <w:rPr>
                <w:sz w:val="14"/>
              </w:rPr>
              <w:t>(to be mapped)</w:t>
            </w:r>
          </w:p>
        </w:tc>
        <w:tc>
          <w:tcPr>
            <w:tcW w:w="4622" w:type="dxa"/>
            <w:tcMar>
              <w:top w:w="80" w:type="dxa"/>
              <w:left w:w="112" w:type="dxa"/>
              <w:bottom w:w="83" w:type="dxa"/>
              <w:right w:w="112" w:type="dxa"/>
            </w:tcMar>
            <w:vAlign w:val="center"/>
          </w:tcPr>
          <w:p w:rsidR="004D4120" w:rsidRDefault="00FD2126">
            <w:pPr>
              <w:spacing w:after="0" w:line="252" w:lineRule="auto"/>
            </w:pPr>
            <w:r>
              <w:rPr>
                <w:sz w:val="14"/>
              </w:rPr>
              <w:t>Aging will calulate as per the last patching date(Manually created)</w:t>
            </w:r>
          </w:p>
        </w:tc>
      </w:tr>
      <w:tr w:rsidR="004D4120">
        <w:trPr>
          <w:cantSplit/>
          <w:jc w:val="center"/>
        </w:trPr>
        <w:tc>
          <w:tcPr>
            <w:tcW w:w="3053"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14  Target Date</w:t>
            </w:r>
          </w:p>
        </w:tc>
        <w:tc>
          <w:tcPr>
            <w:tcW w:w="2333"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15-Oct-26</w:t>
            </w:r>
          </w:p>
        </w:tc>
        <w:tc>
          <w:tcPr>
            <w:tcW w:w="4622"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Target date as per the Cycle 3 months cycle,last date is the target date</w:t>
            </w:r>
          </w:p>
        </w:tc>
      </w:tr>
    </w:tbl>
    <w:p w:rsidR="004D4120" w:rsidRDefault="004D4120">
      <w:pPr>
        <w:spacing w:after="0"/>
      </w:pPr>
    </w:p>
    <w:p w:rsidR="004D4120" w:rsidRDefault="00FD2126">
      <w:r>
        <w:br w:type="page"/>
      </w:r>
    </w:p>
    <w:p w:rsidR="004D4120" w:rsidRDefault="00FD2126">
      <w:pPr>
        <w:pStyle w:val="Heading1"/>
        <w:spacing w:before="300" w:after="100"/>
      </w:pPr>
      <w:r>
        <w:lastRenderedPageBreak/>
        <w:t>D. Helix QA creation payload and mapping - all 19 fields</w:t>
      </w:r>
    </w:p>
    <w:p w:rsidR="004D4120" w:rsidRDefault="00FD2126">
      <w:pPr>
        <w:spacing w:line="276" w:lineRule="auto"/>
      </w:pPr>
      <w:r>
        <w:t>The client supplied the following test request for Helix change creation. Its field names are exact; its values are QA examples and must be mapped to approved production choices. In particular, DR Drill, Bugfix and Development are not blanket patching defaults. `Authorization` uses a short-lived token and is not shown with a real value.</w:t>
      </w:r>
    </w:p>
    <w:p w:rsidR="004D4120" w:rsidRDefault="00FD2126">
      <w:pPr>
        <w:pStyle w:val="CodeCompact"/>
        <w:spacing w:after="0" w:line="240" w:lineRule="auto"/>
        <w:ind w:left="230"/>
        <w:rPr>
          <w:rFonts w:hint="eastAsia"/>
        </w:rPr>
      </w:pPr>
      <w:r>
        <w:rPr>
          <w:color w:val="27374A"/>
        </w:rPr>
        <w:t>{</w:t>
      </w:r>
    </w:p>
    <w:p w:rsidR="004D4120" w:rsidRDefault="00FD2126">
      <w:pPr>
        <w:pStyle w:val="CodeCompact"/>
        <w:spacing w:after="0" w:line="240" w:lineRule="auto"/>
        <w:ind w:left="230"/>
        <w:rPr>
          <w:rFonts w:hint="eastAsia"/>
        </w:rPr>
      </w:pPr>
      <w:r>
        <w:rPr>
          <w:color w:val="27374A"/>
        </w:rPr>
        <w:t xml:space="preserve">  "values": {</w:t>
      </w:r>
    </w:p>
    <w:p w:rsidR="004D4120" w:rsidRDefault="00FD2126">
      <w:pPr>
        <w:pStyle w:val="CodeCompact"/>
        <w:spacing w:after="0" w:line="240" w:lineRule="auto"/>
        <w:ind w:left="230"/>
        <w:rPr>
          <w:rFonts w:hint="eastAsia"/>
        </w:rPr>
      </w:pPr>
      <w:r>
        <w:rPr>
          <w:color w:val="27374A"/>
        </w:rPr>
        <w:t xml:space="preserve">    "First Name": "A4 Application",</w:t>
      </w:r>
    </w:p>
    <w:p w:rsidR="004D4120" w:rsidRDefault="00FD2126">
      <w:pPr>
        <w:pStyle w:val="CodeCompact"/>
        <w:spacing w:after="0" w:line="240" w:lineRule="auto"/>
        <w:ind w:left="230"/>
        <w:rPr>
          <w:rFonts w:hint="eastAsia"/>
        </w:rPr>
      </w:pPr>
      <w:r>
        <w:rPr>
          <w:color w:val="27374A"/>
        </w:rPr>
        <w:t xml:space="preserve">    "Last Name": "User",</w:t>
      </w:r>
    </w:p>
    <w:p w:rsidR="004D4120" w:rsidRDefault="00FD2126">
      <w:pPr>
        <w:pStyle w:val="CodeCompact"/>
        <w:spacing w:after="0" w:line="240" w:lineRule="auto"/>
        <w:ind w:left="230"/>
        <w:rPr>
          <w:rFonts w:hint="eastAsia"/>
        </w:rPr>
      </w:pPr>
      <w:r>
        <w:rPr>
          <w:color w:val="27374A"/>
        </w:rPr>
        <w:t xml:space="preserve">    "Status": "Draft",</w:t>
      </w:r>
    </w:p>
    <w:p w:rsidR="004D4120" w:rsidRDefault="00FD2126">
      <w:pPr>
        <w:pStyle w:val="CodeCompact"/>
        <w:spacing w:after="0" w:line="240" w:lineRule="auto"/>
        <w:ind w:left="230"/>
        <w:rPr>
          <w:rFonts w:hint="eastAsia"/>
        </w:rPr>
      </w:pPr>
      <w:r>
        <w:rPr>
          <w:color w:val="27374A"/>
        </w:rPr>
        <w:t xml:space="preserve">    "Impact": "1-Extensive/Widespread",</w:t>
      </w:r>
    </w:p>
    <w:p w:rsidR="004D4120" w:rsidRDefault="00FD2126">
      <w:pPr>
        <w:pStyle w:val="CodeCompact"/>
        <w:spacing w:after="0" w:line="240" w:lineRule="auto"/>
        <w:ind w:left="230"/>
        <w:rPr>
          <w:rFonts w:hint="eastAsia"/>
        </w:rPr>
      </w:pPr>
      <w:r>
        <w:rPr>
          <w:color w:val="27374A"/>
        </w:rPr>
        <w:t xml:space="preserve">    "Urgency": "1-Critical",</w:t>
      </w:r>
    </w:p>
    <w:p w:rsidR="004D4120" w:rsidRDefault="00FD2126">
      <w:pPr>
        <w:pStyle w:val="CodeCompact"/>
        <w:spacing w:after="0" w:line="240" w:lineRule="auto"/>
        <w:ind w:left="230"/>
        <w:rPr>
          <w:rFonts w:hint="eastAsia"/>
        </w:rPr>
      </w:pPr>
      <w:r>
        <w:rPr>
          <w:color w:val="27374A"/>
        </w:rPr>
        <w:t xml:space="preserve">    "Location Company": "IndusInd Bank Limited",</w:t>
      </w:r>
    </w:p>
    <w:p w:rsidR="004D4120" w:rsidRDefault="00FD2126">
      <w:pPr>
        <w:pStyle w:val="CodeCompact"/>
        <w:spacing w:after="0" w:line="240" w:lineRule="auto"/>
        <w:ind w:left="230"/>
        <w:rPr>
          <w:rFonts w:hint="eastAsia"/>
        </w:rPr>
      </w:pPr>
      <w:r>
        <w:rPr>
          <w:color w:val="27374A"/>
        </w:rPr>
        <w:t xml:space="preserve">    "Detailed Description": "Raise Change from postman Rushi",</w:t>
      </w:r>
    </w:p>
    <w:p w:rsidR="004D4120" w:rsidRDefault="00FD2126">
      <w:pPr>
        <w:pStyle w:val="CodeCompact"/>
        <w:spacing w:after="0" w:line="240" w:lineRule="auto"/>
        <w:ind w:left="230"/>
        <w:rPr>
          <w:rFonts w:hint="eastAsia"/>
        </w:rPr>
      </w:pPr>
      <w:r>
        <w:rPr>
          <w:color w:val="27374A"/>
        </w:rPr>
        <w:t xml:space="preserve">    "Company3": "IndusInd Bank Limited",</w:t>
      </w:r>
    </w:p>
    <w:p w:rsidR="004D4120" w:rsidRDefault="00FD2126">
      <w:pPr>
        <w:pStyle w:val="CodeCompact"/>
        <w:spacing w:after="0" w:line="240" w:lineRule="auto"/>
        <w:ind w:left="230"/>
        <w:rPr>
          <w:rFonts w:hint="eastAsia"/>
        </w:rPr>
      </w:pPr>
      <w:r>
        <w:rPr>
          <w:color w:val="27374A"/>
        </w:rPr>
        <w:t xml:space="preserve">    "Support Organization": "L2 SUPPORT",</w:t>
      </w:r>
    </w:p>
    <w:p w:rsidR="004D4120" w:rsidRDefault="00FD2126">
      <w:pPr>
        <w:pStyle w:val="CodeCompact"/>
        <w:spacing w:after="0" w:line="240" w:lineRule="auto"/>
        <w:ind w:left="230"/>
        <w:rPr>
          <w:rFonts w:hint="eastAsia"/>
        </w:rPr>
      </w:pPr>
      <w:r>
        <w:rPr>
          <w:color w:val="27374A"/>
        </w:rPr>
        <w:t xml:space="preserve">    "Support Group Name": "L2 FINACLE SUPPORT",</w:t>
      </w:r>
    </w:p>
    <w:p w:rsidR="004D4120" w:rsidRDefault="00FD2126">
      <w:pPr>
        <w:pStyle w:val="CodeCompact"/>
        <w:spacing w:after="0" w:line="240" w:lineRule="auto"/>
        <w:ind w:left="230"/>
        <w:rPr>
          <w:rFonts w:hint="eastAsia"/>
        </w:rPr>
      </w:pPr>
      <w:r>
        <w:rPr>
          <w:color w:val="27374A"/>
        </w:rPr>
        <w:t xml:space="preserve">    "IBL_ChangeNature": "DR Drill",</w:t>
      </w:r>
    </w:p>
    <w:p w:rsidR="004D4120" w:rsidRDefault="00FD2126">
      <w:pPr>
        <w:pStyle w:val="CodeCompact"/>
        <w:spacing w:after="0" w:line="240" w:lineRule="auto"/>
        <w:ind w:left="230"/>
        <w:rPr>
          <w:rFonts w:hint="eastAsia"/>
        </w:rPr>
      </w:pPr>
      <w:r>
        <w:rPr>
          <w:color w:val="27374A"/>
        </w:rPr>
        <w:t xml:space="preserve">    "IBL_Nature_Of_Change": "Bugfix",</w:t>
      </w:r>
    </w:p>
    <w:p w:rsidR="004D4120" w:rsidRDefault="00FD2126">
      <w:pPr>
        <w:pStyle w:val="CodeCompact"/>
        <w:spacing w:after="0" w:line="240" w:lineRule="auto"/>
        <w:ind w:left="230"/>
        <w:rPr>
          <w:rFonts w:hint="eastAsia"/>
        </w:rPr>
      </w:pPr>
      <w:r>
        <w:rPr>
          <w:color w:val="27374A"/>
        </w:rPr>
        <w:t xml:space="preserve">    "IBL_Application_Infrastructure": "Application",</w:t>
      </w:r>
    </w:p>
    <w:p w:rsidR="004D4120" w:rsidRDefault="00FD2126">
      <w:pPr>
        <w:pStyle w:val="CodeCompact"/>
        <w:spacing w:after="0" w:line="240" w:lineRule="auto"/>
        <w:ind w:left="230"/>
        <w:rPr>
          <w:rFonts w:hint="eastAsia"/>
        </w:rPr>
      </w:pPr>
      <w:r>
        <w:rPr>
          <w:color w:val="27374A"/>
        </w:rPr>
        <w:t xml:space="preserve">    "IBL_Downtime_required": "No",</w:t>
      </w:r>
    </w:p>
    <w:p w:rsidR="004D4120" w:rsidRDefault="00FD2126">
      <w:pPr>
        <w:pStyle w:val="CodeCompact"/>
        <w:spacing w:after="0" w:line="240" w:lineRule="auto"/>
        <w:ind w:left="230"/>
        <w:rPr>
          <w:rFonts w:hint="eastAsia"/>
        </w:rPr>
      </w:pPr>
      <w:r>
        <w:rPr>
          <w:color w:val="27374A"/>
        </w:rPr>
        <w:t xml:space="preserve">    "ServiceCI": "Aadhar Vault",</w:t>
      </w:r>
    </w:p>
    <w:p w:rsidR="004D4120" w:rsidRDefault="00FD2126">
      <w:pPr>
        <w:pStyle w:val="CodeCompact"/>
        <w:spacing w:after="0" w:line="240" w:lineRule="auto"/>
        <w:ind w:left="230"/>
        <w:rPr>
          <w:rFonts w:hint="eastAsia"/>
        </w:rPr>
      </w:pPr>
      <w:r>
        <w:rPr>
          <w:color w:val="27374A"/>
        </w:rPr>
        <w:t xml:space="preserve">    "Description": "Change Create Through Postman By Rushikesh for Testing",</w:t>
      </w:r>
    </w:p>
    <w:p w:rsidR="004D4120" w:rsidRDefault="00FD2126">
      <w:pPr>
        <w:pStyle w:val="CodeCompact"/>
        <w:spacing w:after="0" w:line="240" w:lineRule="auto"/>
        <w:ind w:left="230"/>
        <w:rPr>
          <w:rFonts w:hint="eastAsia"/>
        </w:rPr>
      </w:pPr>
      <w:r>
        <w:rPr>
          <w:color w:val="27374A"/>
        </w:rPr>
        <w:t xml:space="preserve">    "Environment": "Development",</w:t>
      </w:r>
    </w:p>
    <w:p w:rsidR="004D4120" w:rsidRDefault="00FD2126">
      <w:pPr>
        <w:pStyle w:val="CodeCompact"/>
        <w:spacing w:after="0" w:line="240" w:lineRule="auto"/>
        <w:ind w:left="230"/>
        <w:rPr>
          <w:rFonts w:hint="eastAsia"/>
        </w:rPr>
      </w:pPr>
      <w:r>
        <w:rPr>
          <w:color w:val="27374A"/>
        </w:rPr>
        <w:t xml:space="preserve">    "Scheduled Start Date": "2026-10-14T16:45:00.000+0000",</w:t>
      </w:r>
    </w:p>
    <w:p w:rsidR="004D4120" w:rsidRDefault="00FD2126">
      <w:pPr>
        <w:pStyle w:val="CodeCompact"/>
        <w:spacing w:after="0" w:line="240" w:lineRule="auto"/>
        <w:ind w:left="230"/>
        <w:rPr>
          <w:rFonts w:hint="eastAsia"/>
        </w:rPr>
      </w:pPr>
      <w:r>
        <w:rPr>
          <w:color w:val="27374A"/>
        </w:rPr>
        <w:t xml:space="preserve">    "Scheduled End Date": "2026-10-20T16:45:00.000+0000"</w:t>
      </w:r>
    </w:p>
    <w:p w:rsidR="004D4120" w:rsidRDefault="00FD2126">
      <w:pPr>
        <w:pStyle w:val="CodeCompact"/>
        <w:spacing w:after="0" w:line="240" w:lineRule="auto"/>
        <w:ind w:left="230"/>
        <w:rPr>
          <w:rFonts w:hint="eastAsia"/>
        </w:rPr>
      </w:pPr>
      <w:r>
        <w:rPr>
          <w:color w:val="27374A"/>
        </w:rPr>
        <w:t xml:space="preserve">  }</w:t>
      </w:r>
    </w:p>
    <w:p w:rsidR="004D4120" w:rsidRDefault="00FD2126">
      <w:pPr>
        <w:pStyle w:val="CodeCompact"/>
        <w:spacing w:after="0" w:line="240" w:lineRule="auto"/>
        <w:ind w:left="230"/>
        <w:rPr>
          <w:rFonts w:hint="eastAsia"/>
        </w:rPr>
      </w:pPr>
      <w:r>
        <w:rPr>
          <w:color w:val="27374A"/>
        </w:rPr>
        <w:t>}</w:t>
      </w:r>
    </w:p>
    <w:p w:rsidR="004D4120" w:rsidRDefault="004D4120">
      <w:pPr>
        <w:spacing w:after="40"/>
      </w:pP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3326"/>
        <w:gridCol w:w="2966"/>
        <w:gridCol w:w="3715"/>
      </w:tblGrid>
      <w:tr w:rsidR="004D4120">
        <w:trPr>
          <w:cantSplit/>
          <w:tblHeader/>
          <w:jc w:val="center"/>
        </w:trPr>
        <w:tc>
          <w:tcPr>
            <w:tcW w:w="3326" w:type="dxa"/>
            <w:shd w:val="clear" w:color="auto" w:fill="173653"/>
            <w:tcMar>
              <w:top w:w="105" w:type="dxa"/>
              <w:left w:w="115" w:type="dxa"/>
              <w:bottom w:w="100" w:type="dxa"/>
              <w:right w:w="115" w:type="dxa"/>
            </w:tcMar>
          </w:tcPr>
          <w:p w:rsidR="004D4120" w:rsidRDefault="00FD2126">
            <w:pPr>
              <w:spacing w:after="0"/>
            </w:pPr>
            <w:r>
              <w:rPr>
                <w:b/>
                <w:color w:val="FFFFFF"/>
                <w:sz w:val="15"/>
              </w:rPr>
              <w:t># / Exact Helix form field</w:t>
            </w:r>
          </w:p>
        </w:tc>
        <w:tc>
          <w:tcPr>
            <w:tcW w:w="2966" w:type="dxa"/>
            <w:shd w:val="clear" w:color="auto" w:fill="173653"/>
            <w:tcMar>
              <w:top w:w="105" w:type="dxa"/>
              <w:left w:w="115" w:type="dxa"/>
              <w:bottom w:w="100" w:type="dxa"/>
              <w:right w:w="115" w:type="dxa"/>
            </w:tcMar>
          </w:tcPr>
          <w:p w:rsidR="004D4120" w:rsidRDefault="00FD2126">
            <w:pPr>
              <w:spacing w:after="0"/>
            </w:pPr>
            <w:r>
              <w:rPr>
                <w:b/>
                <w:color w:val="FFFFFF"/>
                <w:sz w:val="15"/>
              </w:rPr>
              <w:t>Provided QA value</w:t>
            </w:r>
          </w:p>
        </w:tc>
        <w:tc>
          <w:tcPr>
            <w:tcW w:w="3715" w:type="dxa"/>
            <w:shd w:val="clear" w:color="auto" w:fill="173653"/>
            <w:tcMar>
              <w:top w:w="105" w:type="dxa"/>
              <w:left w:w="115" w:type="dxa"/>
              <w:bottom w:w="100" w:type="dxa"/>
              <w:right w:w="115" w:type="dxa"/>
            </w:tcMar>
          </w:tcPr>
          <w:p w:rsidR="004D4120" w:rsidRDefault="00FD2126">
            <w:pPr>
              <w:spacing w:after="0"/>
            </w:pPr>
            <w:r>
              <w:rPr>
                <w:b/>
                <w:color w:val="FFFFFF"/>
                <w:sz w:val="15"/>
              </w:rPr>
              <w:t>Production mapping purpose</w:t>
            </w:r>
          </w:p>
        </w:tc>
      </w:tr>
      <w:tr w:rsidR="004D4120">
        <w:trPr>
          <w:cantSplit/>
          <w:jc w:val="center"/>
        </w:trPr>
        <w:tc>
          <w:tcPr>
            <w:tcW w:w="3326" w:type="dxa"/>
            <w:tcMar>
              <w:top w:w="80" w:type="dxa"/>
              <w:left w:w="112" w:type="dxa"/>
              <w:bottom w:w="83" w:type="dxa"/>
              <w:right w:w="112" w:type="dxa"/>
            </w:tcMar>
            <w:vAlign w:val="center"/>
          </w:tcPr>
          <w:p w:rsidR="004D4120" w:rsidRDefault="00FD2126">
            <w:pPr>
              <w:spacing w:after="0" w:line="252" w:lineRule="auto"/>
            </w:pPr>
            <w:r>
              <w:rPr>
                <w:b/>
                <w:sz w:val="14"/>
              </w:rPr>
              <w:t>01  First Name</w:t>
            </w:r>
          </w:p>
        </w:tc>
        <w:tc>
          <w:tcPr>
            <w:tcW w:w="2966" w:type="dxa"/>
            <w:tcMar>
              <w:top w:w="80" w:type="dxa"/>
              <w:left w:w="112" w:type="dxa"/>
              <w:bottom w:w="83" w:type="dxa"/>
              <w:right w:w="112" w:type="dxa"/>
            </w:tcMar>
            <w:vAlign w:val="center"/>
          </w:tcPr>
          <w:p w:rsidR="004D4120" w:rsidRDefault="00FD2126">
            <w:pPr>
              <w:spacing w:after="0" w:line="252" w:lineRule="auto"/>
            </w:pPr>
            <w:r>
              <w:rPr>
                <w:sz w:val="14"/>
              </w:rPr>
              <w:t>A4 Application</w:t>
            </w:r>
          </w:p>
        </w:tc>
        <w:tc>
          <w:tcPr>
            <w:tcW w:w="3715" w:type="dxa"/>
            <w:tcMar>
              <w:top w:w="80" w:type="dxa"/>
              <w:left w:w="112" w:type="dxa"/>
              <w:bottom w:w="83" w:type="dxa"/>
              <w:right w:w="112" w:type="dxa"/>
            </w:tcMar>
            <w:vAlign w:val="center"/>
          </w:tcPr>
          <w:p w:rsidR="004D4120" w:rsidRDefault="00FD2126">
            <w:pPr>
              <w:spacing w:after="0" w:line="252" w:lineRule="auto"/>
            </w:pPr>
            <w:r>
              <w:rPr>
                <w:sz w:val="14"/>
              </w:rPr>
              <w:t>Configured requester identity</w:t>
            </w:r>
          </w:p>
        </w:tc>
      </w:tr>
      <w:tr w:rsidR="004D4120">
        <w:trPr>
          <w:cantSplit/>
          <w:jc w:val="center"/>
        </w:trPr>
        <w:tc>
          <w:tcPr>
            <w:tcW w:w="332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02  Last Name</w:t>
            </w:r>
          </w:p>
        </w:tc>
        <w:tc>
          <w:tcPr>
            <w:tcW w:w="2966"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User</w:t>
            </w:r>
          </w:p>
        </w:tc>
        <w:tc>
          <w:tcPr>
            <w:tcW w:w="3715"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Configured requester identity</w:t>
            </w:r>
          </w:p>
        </w:tc>
      </w:tr>
      <w:tr w:rsidR="004D4120">
        <w:trPr>
          <w:cantSplit/>
          <w:jc w:val="center"/>
        </w:trPr>
        <w:tc>
          <w:tcPr>
            <w:tcW w:w="3326" w:type="dxa"/>
            <w:tcMar>
              <w:top w:w="80" w:type="dxa"/>
              <w:left w:w="112" w:type="dxa"/>
              <w:bottom w:w="83" w:type="dxa"/>
              <w:right w:w="112" w:type="dxa"/>
            </w:tcMar>
            <w:vAlign w:val="center"/>
          </w:tcPr>
          <w:p w:rsidR="004D4120" w:rsidRDefault="00FD2126">
            <w:pPr>
              <w:spacing w:after="0" w:line="252" w:lineRule="auto"/>
            </w:pPr>
            <w:r>
              <w:rPr>
                <w:b/>
                <w:sz w:val="14"/>
              </w:rPr>
              <w:t>03  Status</w:t>
            </w:r>
          </w:p>
        </w:tc>
        <w:tc>
          <w:tcPr>
            <w:tcW w:w="2966" w:type="dxa"/>
            <w:tcMar>
              <w:top w:w="80" w:type="dxa"/>
              <w:left w:w="112" w:type="dxa"/>
              <w:bottom w:w="83" w:type="dxa"/>
              <w:right w:w="112" w:type="dxa"/>
            </w:tcMar>
            <w:vAlign w:val="center"/>
          </w:tcPr>
          <w:p w:rsidR="004D4120" w:rsidRDefault="00FD2126">
            <w:pPr>
              <w:spacing w:after="0" w:line="252" w:lineRule="auto"/>
            </w:pPr>
            <w:r>
              <w:rPr>
                <w:sz w:val="14"/>
              </w:rPr>
              <w:t>Draft</w:t>
            </w:r>
          </w:p>
        </w:tc>
        <w:tc>
          <w:tcPr>
            <w:tcW w:w="3715" w:type="dxa"/>
            <w:tcMar>
              <w:top w:w="80" w:type="dxa"/>
              <w:left w:w="112" w:type="dxa"/>
              <w:bottom w:w="83" w:type="dxa"/>
              <w:right w:w="112" w:type="dxa"/>
            </w:tcMar>
            <w:vAlign w:val="center"/>
          </w:tcPr>
          <w:p w:rsidR="004D4120" w:rsidRDefault="00FD2126">
            <w:pPr>
              <w:spacing w:after="0" w:line="252" w:lineRule="auto"/>
            </w:pPr>
            <w:r>
              <w:rPr>
                <w:sz w:val="14"/>
              </w:rPr>
              <w:t>Allowed initial change status</w:t>
            </w:r>
          </w:p>
        </w:tc>
      </w:tr>
      <w:tr w:rsidR="004D4120">
        <w:trPr>
          <w:cantSplit/>
          <w:jc w:val="center"/>
        </w:trPr>
        <w:tc>
          <w:tcPr>
            <w:tcW w:w="332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04  Impact</w:t>
            </w:r>
          </w:p>
        </w:tc>
        <w:tc>
          <w:tcPr>
            <w:tcW w:w="2966"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1-Extensive/Widespread</w:t>
            </w:r>
          </w:p>
        </w:tc>
        <w:tc>
          <w:tcPr>
            <w:tcW w:w="3715"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Configured client impact/risk rule</w:t>
            </w:r>
          </w:p>
        </w:tc>
      </w:tr>
      <w:tr w:rsidR="004D4120">
        <w:trPr>
          <w:cantSplit/>
          <w:jc w:val="center"/>
        </w:trPr>
        <w:tc>
          <w:tcPr>
            <w:tcW w:w="3326" w:type="dxa"/>
            <w:tcMar>
              <w:top w:w="80" w:type="dxa"/>
              <w:left w:w="112" w:type="dxa"/>
              <w:bottom w:w="83" w:type="dxa"/>
              <w:right w:w="112" w:type="dxa"/>
            </w:tcMar>
            <w:vAlign w:val="center"/>
          </w:tcPr>
          <w:p w:rsidR="004D4120" w:rsidRDefault="00FD2126">
            <w:pPr>
              <w:spacing w:after="0" w:line="252" w:lineRule="auto"/>
            </w:pPr>
            <w:r>
              <w:rPr>
                <w:b/>
                <w:sz w:val="14"/>
              </w:rPr>
              <w:t>05  Urgency</w:t>
            </w:r>
          </w:p>
        </w:tc>
        <w:tc>
          <w:tcPr>
            <w:tcW w:w="2966" w:type="dxa"/>
            <w:tcMar>
              <w:top w:w="80" w:type="dxa"/>
              <w:left w:w="112" w:type="dxa"/>
              <w:bottom w:w="83" w:type="dxa"/>
              <w:right w:w="112" w:type="dxa"/>
            </w:tcMar>
            <w:vAlign w:val="center"/>
          </w:tcPr>
          <w:p w:rsidR="004D4120" w:rsidRDefault="00FD2126">
            <w:pPr>
              <w:spacing w:after="0" w:line="252" w:lineRule="auto"/>
            </w:pPr>
            <w:r>
              <w:rPr>
                <w:sz w:val="14"/>
              </w:rPr>
              <w:t>1-Critical</w:t>
            </w:r>
          </w:p>
        </w:tc>
        <w:tc>
          <w:tcPr>
            <w:tcW w:w="3715" w:type="dxa"/>
            <w:tcMar>
              <w:top w:w="80" w:type="dxa"/>
              <w:left w:w="112" w:type="dxa"/>
              <w:bottom w:w="83" w:type="dxa"/>
              <w:right w:w="112" w:type="dxa"/>
            </w:tcMar>
            <w:vAlign w:val="center"/>
          </w:tcPr>
          <w:p w:rsidR="004D4120" w:rsidRDefault="00FD2126">
            <w:pPr>
              <w:spacing w:after="0" w:line="252" w:lineRule="auto"/>
            </w:pPr>
            <w:r>
              <w:rPr>
                <w:sz w:val="14"/>
              </w:rPr>
              <w:t>Configured priority rule</w:t>
            </w:r>
          </w:p>
        </w:tc>
      </w:tr>
      <w:tr w:rsidR="004D4120">
        <w:trPr>
          <w:cantSplit/>
          <w:jc w:val="center"/>
        </w:trPr>
        <w:tc>
          <w:tcPr>
            <w:tcW w:w="332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06  Location Company</w:t>
            </w:r>
          </w:p>
        </w:tc>
        <w:tc>
          <w:tcPr>
            <w:tcW w:w="2966"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IndusInd Bank Limited</w:t>
            </w:r>
          </w:p>
        </w:tc>
        <w:tc>
          <w:tcPr>
            <w:tcW w:w="3715"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Approved tenant/location company</w:t>
            </w:r>
          </w:p>
        </w:tc>
      </w:tr>
      <w:tr w:rsidR="004D4120">
        <w:trPr>
          <w:cantSplit/>
          <w:jc w:val="center"/>
        </w:trPr>
        <w:tc>
          <w:tcPr>
            <w:tcW w:w="3326" w:type="dxa"/>
            <w:tcMar>
              <w:top w:w="80" w:type="dxa"/>
              <w:left w:w="112" w:type="dxa"/>
              <w:bottom w:w="83" w:type="dxa"/>
              <w:right w:w="112" w:type="dxa"/>
            </w:tcMar>
            <w:vAlign w:val="center"/>
          </w:tcPr>
          <w:p w:rsidR="004D4120" w:rsidRDefault="00FD2126">
            <w:pPr>
              <w:spacing w:after="0" w:line="252" w:lineRule="auto"/>
            </w:pPr>
            <w:r>
              <w:rPr>
                <w:b/>
                <w:sz w:val="14"/>
              </w:rPr>
              <w:t>07  Detailed Description</w:t>
            </w:r>
          </w:p>
        </w:tc>
        <w:tc>
          <w:tcPr>
            <w:tcW w:w="2966" w:type="dxa"/>
            <w:tcMar>
              <w:top w:w="80" w:type="dxa"/>
              <w:left w:w="112" w:type="dxa"/>
              <w:bottom w:w="83" w:type="dxa"/>
              <w:right w:w="112" w:type="dxa"/>
            </w:tcMar>
            <w:vAlign w:val="center"/>
          </w:tcPr>
          <w:p w:rsidR="004D4120" w:rsidRDefault="00FD2126">
            <w:pPr>
              <w:spacing w:after="0" w:line="252" w:lineRule="auto"/>
            </w:pPr>
            <w:r>
              <w:rPr>
                <w:sz w:val="14"/>
              </w:rPr>
              <w:t>Raise Change from postman Rushi</w:t>
            </w:r>
          </w:p>
        </w:tc>
        <w:tc>
          <w:tcPr>
            <w:tcW w:w="3715" w:type="dxa"/>
            <w:tcMar>
              <w:top w:w="80" w:type="dxa"/>
              <w:left w:w="112" w:type="dxa"/>
              <w:bottom w:w="83" w:type="dxa"/>
              <w:right w:w="112" w:type="dxa"/>
            </w:tcMar>
            <w:vAlign w:val="center"/>
          </w:tcPr>
          <w:p w:rsidR="004D4120" w:rsidRDefault="00FD2126">
            <w:pPr>
              <w:spacing w:after="0" w:line="252" w:lineRule="auto"/>
            </w:pPr>
            <w:r>
              <w:rPr>
                <w:sz w:val="14"/>
              </w:rPr>
              <w:t>Finding, CI scope, patch plan, validation/rollback handover</w:t>
            </w:r>
          </w:p>
        </w:tc>
      </w:tr>
      <w:tr w:rsidR="004D4120">
        <w:trPr>
          <w:cantSplit/>
          <w:jc w:val="center"/>
        </w:trPr>
        <w:tc>
          <w:tcPr>
            <w:tcW w:w="332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08  Company3</w:t>
            </w:r>
          </w:p>
        </w:tc>
        <w:tc>
          <w:tcPr>
            <w:tcW w:w="2966"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IndusInd Bank Limited</w:t>
            </w:r>
          </w:p>
        </w:tc>
        <w:tc>
          <w:tcPr>
            <w:tcW w:w="3715"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Approved tenant/company value</w:t>
            </w:r>
          </w:p>
        </w:tc>
      </w:tr>
      <w:tr w:rsidR="004D4120">
        <w:trPr>
          <w:cantSplit/>
          <w:jc w:val="center"/>
        </w:trPr>
        <w:tc>
          <w:tcPr>
            <w:tcW w:w="3326" w:type="dxa"/>
            <w:tcMar>
              <w:top w:w="80" w:type="dxa"/>
              <w:left w:w="112" w:type="dxa"/>
              <w:bottom w:w="83" w:type="dxa"/>
              <w:right w:w="112" w:type="dxa"/>
            </w:tcMar>
            <w:vAlign w:val="center"/>
          </w:tcPr>
          <w:p w:rsidR="004D4120" w:rsidRDefault="00FD2126">
            <w:pPr>
              <w:spacing w:after="0" w:line="252" w:lineRule="auto"/>
            </w:pPr>
            <w:r>
              <w:rPr>
                <w:b/>
                <w:sz w:val="14"/>
              </w:rPr>
              <w:t>09  Support Organization</w:t>
            </w:r>
          </w:p>
        </w:tc>
        <w:tc>
          <w:tcPr>
            <w:tcW w:w="2966" w:type="dxa"/>
            <w:tcMar>
              <w:top w:w="80" w:type="dxa"/>
              <w:left w:w="112" w:type="dxa"/>
              <w:bottom w:w="83" w:type="dxa"/>
              <w:right w:w="112" w:type="dxa"/>
            </w:tcMar>
            <w:vAlign w:val="center"/>
          </w:tcPr>
          <w:p w:rsidR="004D4120" w:rsidRDefault="00FD2126">
            <w:pPr>
              <w:spacing w:after="0" w:line="252" w:lineRule="auto"/>
            </w:pPr>
            <w:r>
              <w:rPr>
                <w:sz w:val="14"/>
              </w:rPr>
              <w:t>L2 SUPPORT</w:t>
            </w:r>
          </w:p>
        </w:tc>
        <w:tc>
          <w:tcPr>
            <w:tcW w:w="3715" w:type="dxa"/>
            <w:tcMar>
              <w:top w:w="80" w:type="dxa"/>
              <w:left w:w="112" w:type="dxa"/>
              <w:bottom w:w="83" w:type="dxa"/>
              <w:right w:w="112" w:type="dxa"/>
            </w:tcMar>
            <w:vAlign w:val="center"/>
          </w:tcPr>
          <w:p w:rsidR="004D4120" w:rsidRDefault="00FD2126">
            <w:pPr>
              <w:spacing w:after="0" w:line="252" w:lineRule="auto"/>
            </w:pPr>
            <w:r>
              <w:rPr>
                <w:sz w:val="14"/>
              </w:rPr>
              <w:t>Mapped approved support organization</w:t>
            </w:r>
          </w:p>
        </w:tc>
      </w:tr>
      <w:tr w:rsidR="004D4120">
        <w:trPr>
          <w:cantSplit/>
          <w:jc w:val="center"/>
        </w:trPr>
        <w:tc>
          <w:tcPr>
            <w:tcW w:w="332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10  Support Group Name</w:t>
            </w:r>
          </w:p>
        </w:tc>
        <w:tc>
          <w:tcPr>
            <w:tcW w:w="2966"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L2 FINACLE SUPPORT</w:t>
            </w:r>
          </w:p>
        </w:tc>
        <w:tc>
          <w:tcPr>
            <w:tcW w:w="3715"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Mapped support group from owner rules</w:t>
            </w:r>
          </w:p>
        </w:tc>
      </w:tr>
      <w:tr w:rsidR="004D4120">
        <w:trPr>
          <w:cantSplit/>
          <w:jc w:val="center"/>
        </w:trPr>
        <w:tc>
          <w:tcPr>
            <w:tcW w:w="3326" w:type="dxa"/>
            <w:tcMar>
              <w:top w:w="80" w:type="dxa"/>
              <w:left w:w="112" w:type="dxa"/>
              <w:bottom w:w="83" w:type="dxa"/>
              <w:right w:w="112" w:type="dxa"/>
            </w:tcMar>
            <w:vAlign w:val="center"/>
          </w:tcPr>
          <w:p w:rsidR="004D4120" w:rsidRDefault="00FD2126">
            <w:pPr>
              <w:spacing w:after="0" w:line="252" w:lineRule="auto"/>
            </w:pPr>
            <w:r>
              <w:rPr>
                <w:b/>
                <w:sz w:val="14"/>
              </w:rPr>
              <w:t>11  IBL_ChangeNature</w:t>
            </w:r>
          </w:p>
        </w:tc>
        <w:tc>
          <w:tcPr>
            <w:tcW w:w="2966" w:type="dxa"/>
            <w:tcMar>
              <w:top w:w="80" w:type="dxa"/>
              <w:left w:w="112" w:type="dxa"/>
              <w:bottom w:w="83" w:type="dxa"/>
              <w:right w:w="112" w:type="dxa"/>
            </w:tcMar>
            <w:vAlign w:val="center"/>
          </w:tcPr>
          <w:p w:rsidR="004D4120" w:rsidRDefault="00FD2126">
            <w:pPr>
              <w:spacing w:after="0" w:line="252" w:lineRule="auto"/>
            </w:pPr>
            <w:r>
              <w:rPr>
                <w:sz w:val="14"/>
              </w:rPr>
              <w:t>DR Drill</w:t>
            </w:r>
          </w:p>
        </w:tc>
        <w:tc>
          <w:tcPr>
            <w:tcW w:w="3715" w:type="dxa"/>
            <w:tcMar>
              <w:top w:w="80" w:type="dxa"/>
              <w:left w:w="112" w:type="dxa"/>
              <w:bottom w:w="83" w:type="dxa"/>
              <w:right w:w="112" w:type="dxa"/>
            </w:tcMar>
            <w:vAlign w:val="center"/>
          </w:tcPr>
          <w:p w:rsidR="004D4120" w:rsidRDefault="00FD2126">
            <w:pPr>
              <w:spacing w:after="0" w:line="252" w:lineRule="auto"/>
            </w:pPr>
            <w:r>
              <w:rPr>
                <w:sz w:val="14"/>
              </w:rPr>
              <w:t>Approved change nature for remediation</w:t>
            </w:r>
          </w:p>
        </w:tc>
      </w:tr>
      <w:tr w:rsidR="004D4120">
        <w:trPr>
          <w:cantSplit/>
          <w:jc w:val="center"/>
        </w:trPr>
        <w:tc>
          <w:tcPr>
            <w:tcW w:w="332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12  IBL_Nature_Of_Change</w:t>
            </w:r>
          </w:p>
        </w:tc>
        <w:tc>
          <w:tcPr>
            <w:tcW w:w="2966"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Bugfix</w:t>
            </w:r>
          </w:p>
        </w:tc>
        <w:tc>
          <w:tcPr>
            <w:tcW w:w="3715"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Approved technical change category</w:t>
            </w:r>
          </w:p>
        </w:tc>
      </w:tr>
      <w:tr w:rsidR="004D4120">
        <w:trPr>
          <w:cantSplit/>
          <w:jc w:val="center"/>
        </w:trPr>
        <w:tc>
          <w:tcPr>
            <w:tcW w:w="3326" w:type="dxa"/>
            <w:tcMar>
              <w:top w:w="80" w:type="dxa"/>
              <w:left w:w="112" w:type="dxa"/>
              <w:bottom w:w="83" w:type="dxa"/>
              <w:right w:w="112" w:type="dxa"/>
            </w:tcMar>
            <w:vAlign w:val="center"/>
          </w:tcPr>
          <w:p w:rsidR="004D4120" w:rsidRDefault="00FD2126">
            <w:pPr>
              <w:spacing w:after="0" w:line="252" w:lineRule="auto"/>
            </w:pPr>
            <w:r>
              <w:rPr>
                <w:b/>
                <w:sz w:val="14"/>
              </w:rPr>
              <w:t>13  IBL_Application_Infrastructure</w:t>
            </w:r>
          </w:p>
        </w:tc>
        <w:tc>
          <w:tcPr>
            <w:tcW w:w="2966" w:type="dxa"/>
            <w:tcMar>
              <w:top w:w="80" w:type="dxa"/>
              <w:left w:w="112" w:type="dxa"/>
              <w:bottom w:w="83" w:type="dxa"/>
              <w:right w:w="112" w:type="dxa"/>
            </w:tcMar>
            <w:vAlign w:val="center"/>
          </w:tcPr>
          <w:p w:rsidR="004D4120" w:rsidRDefault="00FD2126">
            <w:pPr>
              <w:spacing w:after="0" w:line="252" w:lineRule="auto"/>
            </w:pPr>
            <w:r>
              <w:rPr>
                <w:sz w:val="14"/>
              </w:rPr>
              <w:t>Application</w:t>
            </w:r>
          </w:p>
        </w:tc>
        <w:tc>
          <w:tcPr>
            <w:tcW w:w="3715" w:type="dxa"/>
            <w:tcMar>
              <w:top w:w="80" w:type="dxa"/>
              <w:left w:w="112" w:type="dxa"/>
              <w:bottom w:w="83" w:type="dxa"/>
              <w:right w:w="112" w:type="dxa"/>
            </w:tcMar>
            <w:vAlign w:val="center"/>
          </w:tcPr>
          <w:p w:rsidR="004D4120" w:rsidRDefault="00FD2126">
            <w:pPr>
              <w:spacing w:after="0" w:line="252" w:lineRule="auto"/>
            </w:pPr>
            <w:r>
              <w:rPr>
                <w:sz w:val="14"/>
              </w:rPr>
              <w:t>Application versus infrastructure classification</w:t>
            </w:r>
          </w:p>
        </w:tc>
      </w:tr>
      <w:tr w:rsidR="004D4120">
        <w:trPr>
          <w:cantSplit/>
          <w:jc w:val="center"/>
        </w:trPr>
        <w:tc>
          <w:tcPr>
            <w:tcW w:w="332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14  IBL_Downtime_required</w:t>
            </w:r>
          </w:p>
        </w:tc>
        <w:tc>
          <w:tcPr>
            <w:tcW w:w="2966"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No</w:t>
            </w:r>
          </w:p>
        </w:tc>
        <w:tc>
          <w:tcPr>
            <w:tcW w:w="3715"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Actual approved downtime requirement</w:t>
            </w:r>
          </w:p>
        </w:tc>
      </w:tr>
      <w:tr w:rsidR="004D4120">
        <w:trPr>
          <w:cantSplit/>
          <w:jc w:val="center"/>
        </w:trPr>
        <w:tc>
          <w:tcPr>
            <w:tcW w:w="3326" w:type="dxa"/>
            <w:tcMar>
              <w:top w:w="80" w:type="dxa"/>
              <w:left w:w="112" w:type="dxa"/>
              <w:bottom w:w="83" w:type="dxa"/>
              <w:right w:w="112" w:type="dxa"/>
            </w:tcMar>
            <w:vAlign w:val="center"/>
          </w:tcPr>
          <w:p w:rsidR="004D4120" w:rsidRDefault="00FD2126">
            <w:pPr>
              <w:spacing w:after="0" w:line="252" w:lineRule="auto"/>
            </w:pPr>
            <w:r>
              <w:rPr>
                <w:b/>
                <w:sz w:val="14"/>
              </w:rPr>
              <w:t>15  ServiceCI</w:t>
            </w:r>
          </w:p>
        </w:tc>
        <w:tc>
          <w:tcPr>
            <w:tcW w:w="2966" w:type="dxa"/>
            <w:tcMar>
              <w:top w:w="80" w:type="dxa"/>
              <w:left w:w="112" w:type="dxa"/>
              <w:bottom w:w="83" w:type="dxa"/>
              <w:right w:w="112" w:type="dxa"/>
            </w:tcMar>
            <w:vAlign w:val="center"/>
          </w:tcPr>
          <w:p w:rsidR="004D4120" w:rsidRDefault="00FD2126">
            <w:pPr>
              <w:spacing w:after="0" w:line="252" w:lineRule="auto"/>
            </w:pPr>
            <w:r>
              <w:rPr>
                <w:sz w:val="14"/>
              </w:rPr>
              <w:t>Aadhar Vault</w:t>
            </w:r>
          </w:p>
        </w:tc>
        <w:tc>
          <w:tcPr>
            <w:tcW w:w="3715" w:type="dxa"/>
            <w:tcMar>
              <w:top w:w="80" w:type="dxa"/>
              <w:left w:w="112" w:type="dxa"/>
              <w:bottom w:w="83" w:type="dxa"/>
              <w:right w:w="112" w:type="dxa"/>
            </w:tcMar>
            <w:vAlign w:val="center"/>
          </w:tcPr>
          <w:p w:rsidR="004D4120" w:rsidRDefault="00FD2126">
            <w:pPr>
              <w:spacing w:after="0" w:line="252" w:lineRule="auto"/>
            </w:pPr>
            <w:r>
              <w:rPr>
                <w:sz w:val="14"/>
              </w:rPr>
              <w:t>Client-confirmed application/service CI mapping</w:t>
            </w:r>
          </w:p>
        </w:tc>
      </w:tr>
      <w:tr w:rsidR="004D4120">
        <w:trPr>
          <w:cantSplit/>
          <w:jc w:val="center"/>
        </w:trPr>
        <w:tc>
          <w:tcPr>
            <w:tcW w:w="332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16  Description</w:t>
            </w:r>
          </w:p>
        </w:tc>
        <w:tc>
          <w:tcPr>
            <w:tcW w:w="2966"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Change Create Through Postman By Rushikesh for Testing</w:t>
            </w:r>
          </w:p>
        </w:tc>
        <w:tc>
          <w:tcPr>
            <w:tcW w:w="3715"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Readable change summary and vulnerability reference</w:t>
            </w:r>
          </w:p>
        </w:tc>
      </w:tr>
      <w:tr w:rsidR="004D4120">
        <w:trPr>
          <w:cantSplit/>
          <w:jc w:val="center"/>
        </w:trPr>
        <w:tc>
          <w:tcPr>
            <w:tcW w:w="3326" w:type="dxa"/>
            <w:tcMar>
              <w:top w:w="80" w:type="dxa"/>
              <w:left w:w="112" w:type="dxa"/>
              <w:bottom w:w="83" w:type="dxa"/>
              <w:right w:w="112" w:type="dxa"/>
            </w:tcMar>
            <w:vAlign w:val="center"/>
          </w:tcPr>
          <w:p w:rsidR="004D4120" w:rsidRDefault="00FD2126">
            <w:pPr>
              <w:spacing w:after="0" w:line="252" w:lineRule="auto"/>
            </w:pPr>
            <w:r>
              <w:rPr>
                <w:b/>
                <w:sz w:val="14"/>
              </w:rPr>
              <w:t>17  Environment</w:t>
            </w:r>
          </w:p>
        </w:tc>
        <w:tc>
          <w:tcPr>
            <w:tcW w:w="2966" w:type="dxa"/>
            <w:tcMar>
              <w:top w:w="80" w:type="dxa"/>
              <w:left w:w="112" w:type="dxa"/>
              <w:bottom w:w="83" w:type="dxa"/>
              <w:right w:w="112" w:type="dxa"/>
            </w:tcMar>
            <w:vAlign w:val="center"/>
          </w:tcPr>
          <w:p w:rsidR="004D4120" w:rsidRDefault="00FD2126">
            <w:pPr>
              <w:spacing w:after="0" w:line="252" w:lineRule="auto"/>
            </w:pPr>
            <w:r>
              <w:rPr>
                <w:sz w:val="14"/>
              </w:rPr>
              <w:t>Development</w:t>
            </w:r>
          </w:p>
        </w:tc>
        <w:tc>
          <w:tcPr>
            <w:tcW w:w="3715" w:type="dxa"/>
            <w:tcMar>
              <w:top w:w="80" w:type="dxa"/>
              <w:left w:w="112" w:type="dxa"/>
              <w:bottom w:w="83" w:type="dxa"/>
              <w:right w:w="112" w:type="dxa"/>
            </w:tcMar>
            <w:vAlign w:val="center"/>
          </w:tcPr>
          <w:p w:rsidR="004D4120" w:rsidRDefault="00FD2126">
            <w:pPr>
              <w:spacing w:after="0" w:line="252" w:lineRule="auto"/>
            </w:pPr>
            <w:r>
              <w:rPr>
                <w:sz w:val="14"/>
              </w:rPr>
              <w:t>Correlated target environment</w:t>
            </w:r>
          </w:p>
        </w:tc>
      </w:tr>
      <w:tr w:rsidR="004D4120">
        <w:trPr>
          <w:cantSplit/>
          <w:jc w:val="center"/>
        </w:trPr>
        <w:tc>
          <w:tcPr>
            <w:tcW w:w="3326"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4"/>
              </w:rPr>
              <w:t>18  Scheduled Start Date</w:t>
            </w:r>
          </w:p>
        </w:tc>
        <w:tc>
          <w:tcPr>
            <w:tcW w:w="2966"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2026-10-14T16:45:00.000+0000</w:t>
            </w:r>
          </w:p>
        </w:tc>
        <w:tc>
          <w:tcPr>
            <w:tcW w:w="3715" w:type="dxa"/>
            <w:shd w:val="clear" w:color="auto" w:fill="F7FAFC"/>
            <w:tcMar>
              <w:top w:w="80" w:type="dxa"/>
              <w:left w:w="112" w:type="dxa"/>
              <w:bottom w:w="83" w:type="dxa"/>
              <w:right w:w="112" w:type="dxa"/>
            </w:tcMar>
            <w:vAlign w:val="center"/>
          </w:tcPr>
          <w:p w:rsidR="004D4120" w:rsidRDefault="00FD2126">
            <w:pPr>
              <w:spacing w:after="0" w:line="252" w:lineRule="auto"/>
            </w:pPr>
            <w:r>
              <w:rPr>
                <w:sz w:val="14"/>
              </w:rPr>
              <w:t>Approved start in supported time zone</w:t>
            </w:r>
          </w:p>
        </w:tc>
      </w:tr>
      <w:tr w:rsidR="004D4120">
        <w:trPr>
          <w:cantSplit/>
          <w:jc w:val="center"/>
        </w:trPr>
        <w:tc>
          <w:tcPr>
            <w:tcW w:w="3326" w:type="dxa"/>
            <w:tcMar>
              <w:top w:w="80" w:type="dxa"/>
              <w:left w:w="112" w:type="dxa"/>
              <w:bottom w:w="83" w:type="dxa"/>
              <w:right w:w="112" w:type="dxa"/>
            </w:tcMar>
            <w:vAlign w:val="center"/>
          </w:tcPr>
          <w:p w:rsidR="004D4120" w:rsidRDefault="00FD2126">
            <w:pPr>
              <w:spacing w:after="0" w:line="252" w:lineRule="auto"/>
            </w:pPr>
            <w:r>
              <w:rPr>
                <w:b/>
                <w:sz w:val="14"/>
              </w:rPr>
              <w:t>19  Scheduled End Date</w:t>
            </w:r>
          </w:p>
        </w:tc>
        <w:tc>
          <w:tcPr>
            <w:tcW w:w="2966" w:type="dxa"/>
            <w:tcMar>
              <w:top w:w="80" w:type="dxa"/>
              <w:left w:w="112" w:type="dxa"/>
              <w:bottom w:w="83" w:type="dxa"/>
              <w:right w:w="112" w:type="dxa"/>
            </w:tcMar>
            <w:vAlign w:val="center"/>
          </w:tcPr>
          <w:p w:rsidR="004D4120" w:rsidRDefault="00FD2126">
            <w:pPr>
              <w:spacing w:after="0" w:line="252" w:lineRule="auto"/>
            </w:pPr>
            <w:r>
              <w:rPr>
                <w:sz w:val="14"/>
              </w:rPr>
              <w:t>2026-10-20T16:45:00.000+0000</w:t>
            </w:r>
          </w:p>
        </w:tc>
        <w:tc>
          <w:tcPr>
            <w:tcW w:w="3715" w:type="dxa"/>
            <w:tcMar>
              <w:top w:w="80" w:type="dxa"/>
              <w:left w:w="112" w:type="dxa"/>
              <w:bottom w:w="83" w:type="dxa"/>
              <w:right w:w="112" w:type="dxa"/>
            </w:tcMar>
            <w:vAlign w:val="center"/>
          </w:tcPr>
          <w:p w:rsidR="004D4120" w:rsidRDefault="00FD2126">
            <w:pPr>
              <w:spacing w:after="0" w:line="252" w:lineRule="auto"/>
            </w:pPr>
            <w:r>
              <w:rPr>
                <w:sz w:val="14"/>
              </w:rPr>
              <w:t>Approved end in supported time zone</w:t>
            </w:r>
          </w:p>
        </w:tc>
      </w:tr>
    </w:tbl>
    <w:p w:rsidR="004D4120" w:rsidRDefault="004D4120">
      <w:pPr>
        <w:spacing w:after="0"/>
      </w:pPr>
    </w:p>
    <w:tbl>
      <w:tblPr>
        <w:tblW w:w="0" w:type="auto"/>
        <w:tblLayout w:type="fixed"/>
        <w:tblLook w:val="04A0" w:firstRow="1" w:lastRow="0" w:firstColumn="1" w:lastColumn="0" w:noHBand="0" w:noVBand="1"/>
      </w:tblPr>
      <w:tblGrid>
        <w:gridCol w:w="10008"/>
      </w:tblGrid>
      <w:tr w:rsidR="004D4120">
        <w:tc>
          <w:tcPr>
            <w:tcW w:w="10008" w:type="dxa"/>
            <w:shd w:val="clear" w:color="auto" w:fill="F0F5F9"/>
            <w:tcMar>
              <w:top w:w="120" w:type="dxa"/>
              <w:left w:w="150" w:type="dxa"/>
              <w:bottom w:w="125" w:type="dxa"/>
              <w:right w:w="150" w:type="dxa"/>
            </w:tcMar>
          </w:tcPr>
          <w:p w:rsidR="004D4120" w:rsidRDefault="00FD2126">
            <w:pPr>
              <w:spacing w:after="0"/>
            </w:pPr>
            <w:r>
              <w:rPr>
                <w:b/>
                <w:color w:val="2263A0"/>
                <w:sz w:val="17"/>
              </w:rPr>
              <w:t xml:space="preserve">HELIX RESPONSE REQUIREMENT:  </w:t>
            </w:r>
            <w:r>
              <w:rPr>
                <w:sz w:val="17"/>
              </w:rPr>
              <w:t xml:space="preserve">Capture HTTP status, returned Location/AR entry ID and resulting business Change Request </w:t>
            </w:r>
            <w:r>
              <w:rPr>
                <w:sz w:val="17"/>
              </w:rPr>
              <w:lastRenderedPageBreak/>
              <w:t>Number, and validate approval/worklog/update operations using actual client-approved forms. AR entry ID and business change number may be different.</w:t>
            </w:r>
          </w:p>
        </w:tc>
      </w:tr>
    </w:tbl>
    <w:p w:rsidR="004D4120" w:rsidRDefault="004D4120">
      <w:pPr>
        <w:spacing w:after="0"/>
      </w:pPr>
    </w:p>
    <w:p w:rsidR="004D4120" w:rsidRDefault="00FD2126">
      <w:r>
        <w:br w:type="page"/>
      </w:r>
    </w:p>
    <w:p w:rsidR="004D4120" w:rsidRDefault="00FD2126">
      <w:pPr>
        <w:pStyle w:val="Heading1"/>
        <w:spacing w:before="300" w:after="100"/>
      </w:pPr>
      <w:r>
        <w:lastRenderedPageBreak/>
        <w:t>E. Squad1 example response - full supplied schema</w:t>
      </w:r>
    </w:p>
    <w:p w:rsidR="004D4120" w:rsidRDefault="00FD2126">
      <w:pPr>
        <w:spacing w:line="276" w:lineRule="auto"/>
      </w:pPr>
      <w:r>
        <w:t>This sanitized example preserves all 82 names and their supplied sample values, inside the source response envelope. It is included to show developers and client reviewers the full data contract without requiring another document. Names and values in the example are illustrative and are not operational instructions.</w:t>
      </w:r>
    </w:p>
    <w:p w:rsidR="004D4120" w:rsidRDefault="00FD2126">
      <w:pPr>
        <w:pStyle w:val="CodeCompact"/>
        <w:spacing w:after="0" w:line="240" w:lineRule="auto"/>
        <w:ind w:left="230"/>
        <w:rPr>
          <w:rFonts w:hint="eastAsia"/>
        </w:rPr>
      </w:pPr>
      <w:r>
        <w:rPr>
          <w:color w:val="27374A"/>
          <w:sz w:val="13"/>
        </w:rPr>
        <w:t>{</w:t>
      </w:r>
    </w:p>
    <w:p w:rsidR="004D4120" w:rsidRDefault="00FD2126">
      <w:pPr>
        <w:pStyle w:val="CodeCompact"/>
        <w:spacing w:after="0" w:line="240" w:lineRule="auto"/>
        <w:ind w:left="230"/>
        <w:rPr>
          <w:rFonts w:hint="eastAsia"/>
        </w:rPr>
      </w:pPr>
      <w:r>
        <w:rPr>
          <w:color w:val="27374A"/>
          <w:sz w:val="13"/>
        </w:rPr>
        <w:t xml:space="preserve">  "statusCode": 200,</w:t>
      </w:r>
    </w:p>
    <w:p w:rsidR="004D4120" w:rsidRDefault="00FD2126">
      <w:pPr>
        <w:pStyle w:val="CodeCompact"/>
        <w:spacing w:after="0" w:line="240" w:lineRule="auto"/>
        <w:ind w:left="230"/>
        <w:rPr>
          <w:rFonts w:hint="eastAsia"/>
        </w:rPr>
      </w:pPr>
      <w:r>
        <w:rPr>
          <w:color w:val="27374A"/>
          <w:sz w:val="13"/>
        </w:rPr>
        <w:t xml:space="preserve">  "statusMessage": "Success",</w:t>
      </w:r>
    </w:p>
    <w:p w:rsidR="004D4120" w:rsidRDefault="00FD2126">
      <w:pPr>
        <w:pStyle w:val="CodeCompact"/>
        <w:spacing w:after="0" w:line="240" w:lineRule="auto"/>
        <w:ind w:left="230"/>
        <w:rPr>
          <w:rFonts w:hint="eastAsia"/>
        </w:rPr>
      </w:pPr>
      <w:r>
        <w:rPr>
          <w:color w:val="27374A"/>
          <w:sz w:val="13"/>
        </w:rPr>
        <w:t xml:space="preserve">  "data": [</w:t>
      </w:r>
    </w:p>
    <w:p w:rsidR="004D4120" w:rsidRDefault="00FD2126">
      <w:pPr>
        <w:pStyle w:val="CodeCompact"/>
        <w:spacing w:after="0" w:line="240" w:lineRule="auto"/>
        <w:ind w:left="230"/>
        <w:rPr>
          <w:rFonts w:hint="eastAsia"/>
        </w:rPr>
      </w:pPr>
      <w:r>
        <w:rPr>
          <w:color w:val="27374A"/>
          <w:sz w:val="13"/>
        </w:rPr>
        <w:t xml:space="preserve">    {</w:t>
      </w:r>
    </w:p>
    <w:p w:rsidR="004D4120" w:rsidRDefault="00FD2126">
      <w:pPr>
        <w:pStyle w:val="CodeCompact"/>
        <w:spacing w:after="0" w:line="240" w:lineRule="auto"/>
        <w:ind w:left="230"/>
        <w:rPr>
          <w:rFonts w:hint="eastAsia"/>
        </w:rPr>
      </w:pPr>
      <w:r>
        <w:rPr>
          <w:color w:val="27374A"/>
          <w:sz w:val="13"/>
        </w:rPr>
        <w:t xml:space="preserve">      "VulnerabilityNo": "VUL-2026-000145",</w:t>
      </w:r>
    </w:p>
    <w:p w:rsidR="004D4120" w:rsidRDefault="00FD2126">
      <w:pPr>
        <w:pStyle w:val="CodeCompact"/>
        <w:spacing w:after="0" w:line="240" w:lineRule="auto"/>
        <w:ind w:left="230"/>
        <w:rPr>
          <w:rFonts w:hint="eastAsia"/>
        </w:rPr>
      </w:pPr>
      <w:r>
        <w:rPr>
          <w:color w:val="27374A"/>
          <w:sz w:val="13"/>
        </w:rPr>
        <w:t xml:space="preserve">      "PluginID": "19506",</w:t>
      </w:r>
    </w:p>
    <w:p w:rsidR="004D4120" w:rsidRDefault="00FD2126">
      <w:pPr>
        <w:pStyle w:val="CodeCompact"/>
        <w:spacing w:after="0" w:line="240" w:lineRule="auto"/>
        <w:ind w:left="230"/>
        <w:rPr>
          <w:rFonts w:hint="eastAsia"/>
        </w:rPr>
      </w:pPr>
      <w:r>
        <w:rPr>
          <w:color w:val="27374A"/>
          <w:sz w:val="13"/>
        </w:rPr>
        <w:t xml:space="preserve">      "Target": "192.168.10.25",</w:t>
      </w:r>
    </w:p>
    <w:p w:rsidR="004D4120" w:rsidRDefault="00FD2126">
      <w:pPr>
        <w:pStyle w:val="CodeCompact"/>
        <w:spacing w:after="0" w:line="240" w:lineRule="auto"/>
        <w:ind w:left="230"/>
        <w:rPr>
          <w:rFonts w:hint="eastAsia"/>
        </w:rPr>
      </w:pPr>
      <w:r>
        <w:rPr>
          <w:color w:val="27374A"/>
          <w:sz w:val="13"/>
        </w:rPr>
        <w:t xml:space="preserve">      "Vulnerability_Name": "SSL/TLS Weak Cipher Suites Supported",</w:t>
      </w:r>
    </w:p>
    <w:p w:rsidR="004D4120" w:rsidRDefault="00FD2126">
      <w:pPr>
        <w:pStyle w:val="CodeCompact"/>
        <w:spacing w:after="0" w:line="240" w:lineRule="auto"/>
        <w:ind w:left="230"/>
        <w:rPr>
          <w:rFonts w:hint="eastAsia"/>
        </w:rPr>
      </w:pPr>
      <w:r>
        <w:rPr>
          <w:color w:val="27374A"/>
          <w:sz w:val="13"/>
        </w:rPr>
        <w:t xml:space="preserve">      "Description": "The target system supports weak SSL/TLS cipher suites that may allow an attacker to weaken encrypted communication.",</w:t>
      </w:r>
    </w:p>
    <w:p w:rsidR="004D4120" w:rsidRDefault="00FD2126">
      <w:pPr>
        <w:pStyle w:val="CodeCompact"/>
        <w:spacing w:after="0" w:line="240" w:lineRule="auto"/>
        <w:ind w:left="230"/>
        <w:rPr>
          <w:rFonts w:hint="eastAsia"/>
        </w:rPr>
      </w:pPr>
      <w:r>
        <w:rPr>
          <w:color w:val="27374A"/>
          <w:sz w:val="13"/>
        </w:rPr>
        <w:t xml:space="preserve">      "Protocol": "TCP",</w:t>
      </w:r>
    </w:p>
    <w:p w:rsidR="004D4120" w:rsidRDefault="00FD2126">
      <w:pPr>
        <w:pStyle w:val="CodeCompact"/>
        <w:spacing w:after="0" w:line="240" w:lineRule="auto"/>
        <w:ind w:left="230"/>
        <w:rPr>
          <w:rFonts w:hint="eastAsia"/>
        </w:rPr>
      </w:pPr>
      <w:r>
        <w:rPr>
          <w:color w:val="27374A"/>
          <w:sz w:val="13"/>
        </w:rPr>
        <w:t xml:space="preserve">      "Port": "443",</w:t>
      </w:r>
    </w:p>
    <w:p w:rsidR="004D4120" w:rsidRDefault="00FD2126">
      <w:pPr>
        <w:pStyle w:val="CodeCompact"/>
        <w:spacing w:after="0" w:line="240" w:lineRule="auto"/>
        <w:ind w:left="230"/>
        <w:rPr>
          <w:rFonts w:hint="eastAsia"/>
        </w:rPr>
      </w:pPr>
      <w:r>
        <w:rPr>
          <w:color w:val="27374A"/>
          <w:sz w:val="13"/>
        </w:rPr>
        <w:t xml:space="preserve">      "Risk_Rating": "Medium",</w:t>
      </w:r>
    </w:p>
    <w:p w:rsidR="004D4120" w:rsidRDefault="00FD2126">
      <w:pPr>
        <w:pStyle w:val="CodeCompact"/>
        <w:spacing w:after="0" w:line="240" w:lineRule="auto"/>
        <w:ind w:left="230"/>
        <w:rPr>
          <w:rFonts w:hint="eastAsia"/>
        </w:rPr>
      </w:pPr>
      <w:r>
        <w:rPr>
          <w:color w:val="27374A"/>
          <w:sz w:val="13"/>
        </w:rPr>
        <w:t xml:space="preserve">      "STATUS": "Open",</w:t>
      </w:r>
    </w:p>
    <w:p w:rsidR="004D4120" w:rsidRDefault="00FD2126">
      <w:pPr>
        <w:pStyle w:val="CodeCompact"/>
        <w:spacing w:after="0" w:line="240" w:lineRule="auto"/>
        <w:ind w:left="230"/>
        <w:rPr>
          <w:rFonts w:hint="eastAsia"/>
        </w:rPr>
      </w:pPr>
      <w:r>
        <w:rPr>
          <w:color w:val="27374A"/>
          <w:sz w:val="13"/>
        </w:rPr>
        <w:t xml:space="preserve">      "Recommendation": "Disable weak cipher suites and allow only strong TLS configurations.",</w:t>
      </w:r>
    </w:p>
    <w:p w:rsidR="004D4120" w:rsidRDefault="00FD2126">
      <w:pPr>
        <w:pStyle w:val="CodeCompact"/>
        <w:spacing w:after="0" w:line="240" w:lineRule="auto"/>
        <w:ind w:left="230"/>
        <w:rPr>
          <w:rFonts w:hint="eastAsia"/>
        </w:rPr>
      </w:pPr>
      <w:r>
        <w:rPr>
          <w:color w:val="27374A"/>
          <w:sz w:val="13"/>
        </w:rPr>
        <w:t xml:space="preserve">      "Solution_Category": "Configuration",</w:t>
      </w:r>
    </w:p>
    <w:p w:rsidR="004D4120" w:rsidRDefault="00FD2126">
      <w:pPr>
        <w:pStyle w:val="CodeCompact"/>
        <w:spacing w:after="0" w:line="240" w:lineRule="auto"/>
        <w:ind w:left="230"/>
        <w:rPr>
          <w:rFonts w:hint="eastAsia"/>
        </w:rPr>
      </w:pPr>
      <w:r>
        <w:rPr>
          <w:color w:val="27374A"/>
          <w:sz w:val="13"/>
        </w:rPr>
        <w:t xml:space="preserve">      "POC/Plugin Output": "The server supports TLS_RSA_WITH_3DES_EDE_CBC_SHA on port 443.",</w:t>
      </w:r>
    </w:p>
    <w:p w:rsidR="004D4120" w:rsidRDefault="00FD2126">
      <w:pPr>
        <w:pStyle w:val="CodeCompact"/>
        <w:spacing w:after="0" w:line="240" w:lineRule="auto"/>
        <w:ind w:left="230"/>
        <w:rPr>
          <w:rFonts w:hint="eastAsia"/>
        </w:rPr>
      </w:pPr>
      <w:r>
        <w:rPr>
          <w:color w:val="27374A"/>
          <w:sz w:val="13"/>
        </w:rPr>
        <w:t xml:space="preserve">      "OWASP_mapping": "A02:2021 - Cryptographic Failures",</w:t>
      </w:r>
    </w:p>
    <w:p w:rsidR="004D4120" w:rsidRDefault="00FD2126">
      <w:pPr>
        <w:pStyle w:val="CodeCompact"/>
        <w:spacing w:after="0" w:line="240" w:lineRule="auto"/>
        <w:ind w:left="230"/>
        <w:rPr>
          <w:rFonts w:hint="eastAsia"/>
        </w:rPr>
      </w:pPr>
      <w:r>
        <w:rPr>
          <w:color w:val="27374A"/>
          <w:sz w:val="13"/>
        </w:rPr>
        <w:t xml:space="preserve">      "CVE_ID": "CVE-2016-2183",</w:t>
      </w:r>
    </w:p>
    <w:p w:rsidR="004D4120" w:rsidRDefault="00FD2126">
      <w:pPr>
        <w:pStyle w:val="CodeCompact"/>
        <w:spacing w:after="0" w:line="240" w:lineRule="auto"/>
        <w:ind w:left="230"/>
        <w:rPr>
          <w:rFonts w:hint="eastAsia"/>
        </w:rPr>
      </w:pPr>
      <w:r>
        <w:rPr>
          <w:color w:val="27374A"/>
          <w:sz w:val="13"/>
        </w:rPr>
        <w:t xml:space="preserve">      "CVSS_Score": "5.9",</w:t>
      </w:r>
    </w:p>
    <w:p w:rsidR="004D4120" w:rsidRDefault="00FD2126">
      <w:pPr>
        <w:pStyle w:val="CodeCompact"/>
        <w:spacing w:after="0" w:line="240" w:lineRule="auto"/>
        <w:ind w:left="230"/>
        <w:rPr>
          <w:rFonts w:hint="eastAsia"/>
        </w:rPr>
      </w:pPr>
      <w:r>
        <w:rPr>
          <w:color w:val="27374A"/>
          <w:sz w:val="13"/>
        </w:rPr>
        <w:t xml:space="preserve">      "Risk_Type": "Technical Vulnerability",</w:t>
      </w:r>
    </w:p>
    <w:p w:rsidR="004D4120" w:rsidRDefault="00FD2126">
      <w:pPr>
        <w:pStyle w:val="CodeCompact"/>
        <w:spacing w:after="0" w:line="240" w:lineRule="auto"/>
        <w:ind w:left="230"/>
        <w:rPr>
          <w:rFonts w:hint="eastAsia"/>
        </w:rPr>
      </w:pPr>
      <w:r>
        <w:rPr>
          <w:color w:val="27374A"/>
          <w:sz w:val="13"/>
        </w:rPr>
        <w:t xml:space="preserve">      "Vulnerability_Holder": "Rahul Sharma",</w:t>
      </w:r>
    </w:p>
    <w:p w:rsidR="004D4120" w:rsidRDefault="00FD2126">
      <w:pPr>
        <w:pStyle w:val="CodeCompact"/>
        <w:spacing w:after="0" w:line="240" w:lineRule="auto"/>
        <w:ind w:left="230"/>
        <w:rPr>
          <w:rFonts w:hint="eastAsia"/>
        </w:rPr>
      </w:pPr>
      <w:r>
        <w:rPr>
          <w:color w:val="27374A"/>
          <w:sz w:val="13"/>
        </w:rPr>
        <w:t xml:space="preserve">      "Vulnerability_Holder_Department": "Infrastructure",</w:t>
      </w:r>
    </w:p>
    <w:p w:rsidR="004D4120" w:rsidRDefault="00FD2126">
      <w:pPr>
        <w:pStyle w:val="CodeCompact"/>
        <w:spacing w:after="0" w:line="240" w:lineRule="auto"/>
        <w:ind w:left="230"/>
        <w:rPr>
          <w:rFonts w:hint="eastAsia"/>
        </w:rPr>
      </w:pPr>
      <w:r>
        <w:rPr>
          <w:color w:val="27374A"/>
          <w:sz w:val="13"/>
        </w:rPr>
        <w:t xml:space="preserve">      "Vulnerability_Holder_Location": "Mumbai",</w:t>
      </w:r>
    </w:p>
    <w:p w:rsidR="004D4120" w:rsidRDefault="00FD2126">
      <w:pPr>
        <w:pStyle w:val="CodeCompact"/>
        <w:spacing w:after="0" w:line="240" w:lineRule="auto"/>
        <w:ind w:left="230"/>
        <w:rPr>
          <w:rFonts w:hint="eastAsia"/>
        </w:rPr>
      </w:pPr>
      <w:r>
        <w:rPr>
          <w:color w:val="27374A"/>
          <w:sz w:val="13"/>
        </w:rPr>
        <w:t xml:space="preserve">      "BU_Head": "Amit Mehta",</w:t>
      </w:r>
    </w:p>
    <w:p w:rsidR="004D4120" w:rsidRDefault="00FD2126">
      <w:pPr>
        <w:pStyle w:val="CodeCompact"/>
        <w:spacing w:after="0" w:line="240" w:lineRule="auto"/>
        <w:ind w:left="230"/>
        <w:rPr>
          <w:rFonts w:hint="eastAsia"/>
        </w:rPr>
      </w:pPr>
      <w:r>
        <w:rPr>
          <w:color w:val="27374A"/>
          <w:sz w:val="13"/>
        </w:rPr>
        <w:t xml:space="preserve">      "Report_Published_Date": "2026-09-20",</w:t>
      </w:r>
    </w:p>
    <w:p w:rsidR="004D4120" w:rsidRDefault="00FD2126">
      <w:pPr>
        <w:pStyle w:val="CodeCompact"/>
        <w:spacing w:after="0" w:line="240" w:lineRule="auto"/>
        <w:ind w:left="230"/>
        <w:rPr>
          <w:rFonts w:hint="eastAsia"/>
        </w:rPr>
      </w:pPr>
      <w:r>
        <w:rPr>
          <w:color w:val="27374A"/>
          <w:sz w:val="13"/>
        </w:rPr>
        <w:t xml:space="preserve">      "PlannedRemediationDate": "2026-10-05",</w:t>
      </w:r>
    </w:p>
    <w:p w:rsidR="004D4120" w:rsidRDefault="00FD2126">
      <w:pPr>
        <w:pStyle w:val="CodeCompact"/>
        <w:spacing w:after="0" w:line="240" w:lineRule="auto"/>
        <w:ind w:left="230"/>
        <w:rPr>
          <w:rFonts w:hint="eastAsia"/>
        </w:rPr>
      </w:pPr>
      <w:r>
        <w:rPr>
          <w:color w:val="27374A"/>
          <w:sz w:val="13"/>
        </w:rPr>
        <w:t xml:space="preserve">      "Ageing": "5",</w:t>
      </w:r>
    </w:p>
    <w:p w:rsidR="004D4120" w:rsidRDefault="00FD2126">
      <w:pPr>
        <w:pStyle w:val="CodeCompact"/>
        <w:spacing w:after="0" w:line="240" w:lineRule="auto"/>
        <w:ind w:left="230"/>
        <w:rPr>
          <w:rFonts w:hint="eastAsia"/>
        </w:rPr>
      </w:pPr>
      <w:r>
        <w:rPr>
          <w:color w:val="27374A"/>
          <w:sz w:val="13"/>
        </w:rPr>
        <w:t xml:space="preserve">      "Risk_Severity_changeDate": "2026-09-22",</w:t>
      </w:r>
    </w:p>
    <w:p w:rsidR="004D4120" w:rsidRDefault="00FD2126">
      <w:pPr>
        <w:pStyle w:val="CodeCompact"/>
        <w:spacing w:after="0" w:line="240" w:lineRule="auto"/>
        <w:ind w:left="230"/>
        <w:rPr>
          <w:rFonts w:hint="eastAsia"/>
        </w:rPr>
      </w:pPr>
      <w:r>
        <w:rPr>
          <w:color w:val="27374A"/>
          <w:sz w:val="13"/>
        </w:rPr>
        <w:t xml:space="preserve">      "Expiry_Date": "2026-10-20",</w:t>
      </w:r>
    </w:p>
    <w:p w:rsidR="004D4120" w:rsidRDefault="00FD2126">
      <w:pPr>
        <w:pStyle w:val="CodeCompact"/>
        <w:spacing w:after="0" w:line="240" w:lineRule="auto"/>
        <w:ind w:left="230"/>
        <w:rPr>
          <w:rFonts w:hint="eastAsia"/>
        </w:rPr>
      </w:pPr>
      <w:r>
        <w:rPr>
          <w:color w:val="27374A"/>
          <w:sz w:val="13"/>
        </w:rPr>
        <w:t xml:space="preserve">      "Evidence": "Nessus scan output confirms weak cipher suite support.",</w:t>
      </w:r>
    </w:p>
    <w:p w:rsidR="004D4120" w:rsidRDefault="00FD2126">
      <w:pPr>
        <w:pStyle w:val="CodeCompact"/>
        <w:spacing w:after="0" w:line="240" w:lineRule="auto"/>
        <w:ind w:left="230"/>
        <w:rPr>
          <w:rFonts w:hint="eastAsia"/>
        </w:rPr>
      </w:pPr>
      <w:r>
        <w:rPr>
          <w:color w:val="27374A"/>
          <w:sz w:val="13"/>
        </w:rPr>
        <w:t xml:space="preserve">      "URL_Location": "https://192.168.10.25",</w:t>
      </w:r>
    </w:p>
    <w:p w:rsidR="004D4120" w:rsidRDefault="00FD2126">
      <w:pPr>
        <w:pStyle w:val="CodeCompact"/>
        <w:spacing w:after="0" w:line="240" w:lineRule="auto"/>
        <w:ind w:left="230"/>
        <w:rPr>
          <w:rFonts w:hint="eastAsia"/>
        </w:rPr>
      </w:pPr>
      <w:r>
        <w:rPr>
          <w:color w:val="27374A"/>
          <w:sz w:val="13"/>
        </w:rPr>
        <w:t xml:space="preserve">      "Application_Mapping": "Customer Portal",</w:t>
      </w:r>
    </w:p>
    <w:p w:rsidR="004D4120" w:rsidRDefault="00FD2126">
      <w:pPr>
        <w:pStyle w:val="CodeCompact"/>
        <w:spacing w:after="0" w:line="240" w:lineRule="auto"/>
        <w:ind w:left="230"/>
        <w:rPr>
          <w:rFonts w:hint="eastAsia"/>
        </w:rPr>
      </w:pPr>
      <w:r>
        <w:rPr>
          <w:color w:val="27374A"/>
          <w:sz w:val="13"/>
        </w:rPr>
        <w:t xml:space="preserve">      "Asset_Tags": "Production,Critical,InternetFacing",</w:t>
      </w:r>
    </w:p>
    <w:p w:rsidR="004D4120" w:rsidRDefault="00FD2126">
      <w:pPr>
        <w:pStyle w:val="CodeCompact"/>
        <w:spacing w:after="0" w:line="240" w:lineRule="auto"/>
        <w:ind w:left="230"/>
        <w:rPr>
          <w:rFonts w:hint="eastAsia"/>
        </w:rPr>
      </w:pPr>
      <w:r>
        <w:rPr>
          <w:color w:val="27374A"/>
          <w:sz w:val="13"/>
        </w:rPr>
        <w:t xml:space="preserve">      "Vulnerability_Tags": "SSL,TLS,Cipher",</w:t>
      </w:r>
    </w:p>
    <w:p w:rsidR="004D4120" w:rsidRDefault="00FD2126">
      <w:pPr>
        <w:pStyle w:val="CodeCompact"/>
        <w:spacing w:after="0" w:line="240" w:lineRule="auto"/>
        <w:ind w:left="230"/>
        <w:rPr>
          <w:rFonts w:hint="eastAsia"/>
        </w:rPr>
      </w:pPr>
      <w:r>
        <w:rPr>
          <w:color w:val="27374A"/>
          <w:sz w:val="13"/>
        </w:rPr>
        <w:t xml:space="preserve">      "Environment": "Production",</w:t>
      </w:r>
    </w:p>
    <w:p w:rsidR="004D4120" w:rsidRDefault="00FD2126">
      <w:pPr>
        <w:pStyle w:val="CodeCompact"/>
        <w:spacing w:after="0" w:line="240" w:lineRule="auto"/>
        <w:ind w:left="230"/>
        <w:rPr>
          <w:rFonts w:hint="eastAsia"/>
        </w:rPr>
      </w:pPr>
      <w:r>
        <w:rPr>
          <w:color w:val="27374A"/>
          <w:sz w:val="13"/>
        </w:rPr>
        <w:t xml:space="preserve">      "Assessment_List": "Infrastructure Security Assessment",</w:t>
      </w:r>
    </w:p>
    <w:p w:rsidR="004D4120" w:rsidRDefault="00FD2126">
      <w:pPr>
        <w:pStyle w:val="CodeCompact"/>
        <w:spacing w:after="0" w:line="240" w:lineRule="auto"/>
        <w:ind w:left="230"/>
        <w:rPr>
          <w:rFonts w:hint="eastAsia"/>
        </w:rPr>
      </w:pPr>
      <w:r>
        <w:rPr>
          <w:color w:val="27374A"/>
          <w:sz w:val="13"/>
        </w:rPr>
        <w:t xml:space="preserve">      "Comments": "Remediation activity assigned to infrastructure team.",</w:t>
      </w:r>
    </w:p>
    <w:p w:rsidR="004D4120" w:rsidRDefault="00FD2126">
      <w:pPr>
        <w:pStyle w:val="CodeCompact"/>
        <w:spacing w:after="0" w:line="240" w:lineRule="auto"/>
        <w:ind w:left="230"/>
        <w:rPr>
          <w:rFonts w:hint="eastAsia"/>
        </w:rPr>
      </w:pPr>
      <w:r>
        <w:rPr>
          <w:color w:val="27374A"/>
          <w:sz w:val="13"/>
        </w:rPr>
        <w:t xml:space="preserve">      "LastModifiedDate": "2026-09-25T12:30:00",</w:t>
      </w:r>
    </w:p>
    <w:p w:rsidR="004D4120" w:rsidRDefault="00FD2126">
      <w:pPr>
        <w:pStyle w:val="CodeCompact"/>
        <w:spacing w:after="0" w:line="240" w:lineRule="auto"/>
        <w:ind w:left="230"/>
        <w:rPr>
          <w:rFonts w:hint="eastAsia"/>
        </w:rPr>
      </w:pPr>
      <w:r>
        <w:rPr>
          <w:color w:val="27374A"/>
          <w:sz w:val="13"/>
        </w:rPr>
        <w:t xml:space="preserve">      "Department_Name": "Infrastructure",</w:t>
      </w:r>
    </w:p>
    <w:p w:rsidR="004D4120" w:rsidRDefault="00FD2126">
      <w:pPr>
        <w:pStyle w:val="CodeCompact"/>
        <w:spacing w:after="0" w:line="240" w:lineRule="auto"/>
        <w:ind w:left="230"/>
        <w:rPr>
          <w:rFonts w:hint="eastAsia"/>
        </w:rPr>
      </w:pPr>
      <w:r>
        <w:rPr>
          <w:color w:val="27374A"/>
          <w:sz w:val="13"/>
        </w:rPr>
        <w:t xml:space="preserve">      "Asset_Location_Name": "Mumbai Data Center",</w:t>
      </w:r>
    </w:p>
    <w:p w:rsidR="004D4120" w:rsidRDefault="00FD2126">
      <w:pPr>
        <w:pStyle w:val="CodeCompact"/>
        <w:spacing w:after="0" w:line="240" w:lineRule="auto"/>
        <w:ind w:left="230"/>
        <w:rPr>
          <w:rFonts w:hint="eastAsia"/>
        </w:rPr>
      </w:pPr>
      <w:r>
        <w:rPr>
          <w:color w:val="27374A"/>
          <w:sz w:val="13"/>
        </w:rPr>
        <w:t xml:space="preserve">      "Rule_Name": "Allow HTTPS Traffic",</w:t>
      </w:r>
    </w:p>
    <w:p w:rsidR="004D4120" w:rsidRDefault="00FD2126">
      <w:pPr>
        <w:pStyle w:val="CodeCompact"/>
        <w:spacing w:after="0" w:line="240" w:lineRule="auto"/>
        <w:ind w:left="230"/>
        <w:rPr>
          <w:rFonts w:hint="eastAsia"/>
        </w:rPr>
      </w:pPr>
      <w:r>
        <w:rPr>
          <w:color w:val="27374A"/>
          <w:sz w:val="13"/>
        </w:rPr>
        <w:t xml:space="preserve">      "Rule_ID": "FW-443-001",</w:t>
      </w:r>
    </w:p>
    <w:p w:rsidR="004D4120" w:rsidRDefault="00FD2126">
      <w:pPr>
        <w:pStyle w:val="CodeCompact"/>
        <w:spacing w:after="0" w:line="240" w:lineRule="auto"/>
        <w:ind w:left="230"/>
        <w:rPr>
          <w:rFonts w:hint="eastAsia"/>
        </w:rPr>
      </w:pPr>
      <w:r>
        <w:rPr>
          <w:color w:val="27374A"/>
          <w:sz w:val="13"/>
        </w:rPr>
        <w:t xml:space="preserve">      "Source_Interface": "Internet",</w:t>
      </w:r>
    </w:p>
    <w:p w:rsidR="004D4120" w:rsidRDefault="00FD2126">
      <w:pPr>
        <w:pStyle w:val="CodeCompact"/>
        <w:spacing w:after="0" w:line="240" w:lineRule="auto"/>
        <w:ind w:left="230"/>
        <w:rPr>
          <w:rFonts w:hint="eastAsia"/>
        </w:rPr>
      </w:pPr>
      <w:r>
        <w:rPr>
          <w:color w:val="27374A"/>
          <w:sz w:val="13"/>
        </w:rPr>
        <w:t xml:space="preserve">      "Source_IP": "0.0.0.0/0",</w:t>
      </w:r>
    </w:p>
    <w:p w:rsidR="004D4120" w:rsidRDefault="00FD2126">
      <w:pPr>
        <w:pStyle w:val="CodeCompact"/>
        <w:spacing w:after="0" w:line="240" w:lineRule="auto"/>
        <w:ind w:left="230"/>
        <w:rPr>
          <w:rFonts w:hint="eastAsia"/>
        </w:rPr>
      </w:pPr>
      <w:r>
        <w:rPr>
          <w:color w:val="27374A"/>
          <w:sz w:val="13"/>
        </w:rPr>
        <w:t xml:space="preserve">      "Source_Port": "Any",</w:t>
      </w:r>
    </w:p>
    <w:p w:rsidR="004D4120" w:rsidRDefault="00FD2126">
      <w:pPr>
        <w:pStyle w:val="CodeCompact"/>
        <w:spacing w:after="0" w:line="240" w:lineRule="auto"/>
        <w:ind w:left="230"/>
        <w:rPr>
          <w:rFonts w:hint="eastAsia"/>
        </w:rPr>
      </w:pPr>
      <w:r>
        <w:rPr>
          <w:color w:val="27374A"/>
          <w:sz w:val="13"/>
        </w:rPr>
        <w:t xml:space="preserve">      "Source_Protocol": "TCP",</w:t>
      </w:r>
    </w:p>
    <w:p w:rsidR="004D4120" w:rsidRDefault="00FD2126">
      <w:pPr>
        <w:pStyle w:val="CodeCompact"/>
        <w:spacing w:after="0" w:line="240" w:lineRule="auto"/>
        <w:ind w:left="230"/>
        <w:rPr>
          <w:rFonts w:hint="eastAsia"/>
        </w:rPr>
      </w:pPr>
      <w:r>
        <w:rPr>
          <w:color w:val="27374A"/>
          <w:sz w:val="13"/>
        </w:rPr>
        <w:t xml:space="preserve">      "Destination_Interface": "DMZ",</w:t>
      </w:r>
    </w:p>
    <w:p w:rsidR="004D4120" w:rsidRDefault="00FD2126">
      <w:pPr>
        <w:pStyle w:val="CodeCompact"/>
        <w:spacing w:after="0" w:line="240" w:lineRule="auto"/>
        <w:ind w:left="230"/>
        <w:rPr>
          <w:rFonts w:hint="eastAsia"/>
        </w:rPr>
      </w:pPr>
      <w:r>
        <w:rPr>
          <w:color w:val="27374A"/>
          <w:sz w:val="13"/>
        </w:rPr>
        <w:t xml:space="preserve">      "Destination_IP": "192.168.10.25",</w:t>
      </w:r>
    </w:p>
    <w:p w:rsidR="004D4120" w:rsidRDefault="00FD2126">
      <w:pPr>
        <w:pStyle w:val="CodeCompact"/>
        <w:spacing w:after="0" w:line="240" w:lineRule="auto"/>
        <w:ind w:left="230"/>
        <w:rPr>
          <w:rFonts w:hint="eastAsia"/>
        </w:rPr>
      </w:pPr>
      <w:r>
        <w:rPr>
          <w:color w:val="27374A"/>
          <w:sz w:val="13"/>
        </w:rPr>
        <w:t xml:space="preserve">      "Destination_Port": "443",</w:t>
      </w:r>
    </w:p>
    <w:p w:rsidR="004D4120" w:rsidRDefault="00FD2126">
      <w:pPr>
        <w:pStyle w:val="CodeCompact"/>
        <w:spacing w:after="0" w:line="240" w:lineRule="auto"/>
        <w:ind w:left="230"/>
        <w:rPr>
          <w:rFonts w:hint="eastAsia"/>
        </w:rPr>
      </w:pPr>
      <w:r>
        <w:rPr>
          <w:color w:val="27374A"/>
          <w:sz w:val="13"/>
        </w:rPr>
        <w:t xml:space="preserve">      "Destination_Protocol": "TCP",</w:t>
      </w:r>
    </w:p>
    <w:p w:rsidR="004D4120" w:rsidRDefault="00FD2126">
      <w:pPr>
        <w:pStyle w:val="CodeCompact"/>
        <w:spacing w:after="0" w:line="240" w:lineRule="auto"/>
        <w:ind w:left="230"/>
        <w:rPr>
          <w:rFonts w:hint="eastAsia"/>
        </w:rPr>
      </w:pPr>
      <w:r>
        <w:rPr>
          <w:color w:val="27374A"/>
          <w:sz w:val="13"/>
        </w:rPr>
        <w:t xml:space="preserve">      "Rule_Action": "Allow",</w:t>
      </w:r>
    </w:p>
    <w:p w:rsidR="004D4120" w:rsidRDefault="00FD2126">
      <w:pPr>
        <w:pStyle w:val="CodeCompact"/>
        <w:spacing w:after="0" w:line="240" w:lineRule="auto"/>
        <w:ind w:left="230"/>
        <w:rPr>
          <w:rFonts w:hint="eastAsia"/>
        </w:rPr>
      </w:pPr>
      <w:r>
        <w:rPr>
          <w:color w:val="27374A"/>
          <w:sz w:val="13"/>
        </w:rPr>
        <w:t xml:space="preserve">      "Rule_Log": "Enabled",</w:t>
      </w:r>
    </w:p>
    <w:p w:rsidR="004D4120" w:rsidRDefault="00FD2126">
      <w:pPr>
        <w:pStyle w:val="CodeCompact"/>
        <w:spacing w:after="0" w:line="240" w:lineRule="auto"/>
        <w:ind w:left="230"/>
        <w:rPr>
          <w:rFonts w:hint="eastAsia"/>
        </w:rPr>
      </w:pPr>
      <w:r>
        <w:rPr>
          <w:color w:val="27374A"/>
          <w:sz w:val="13"/>
        </w:rPr>
        <w:t xml:space="preserve">      "Exception_END_Date": "",</w:t>
      </w:r>
    </w:p>
    <w:p w:rsidR="004D4120" w:rsidRDefault="00FD2126">
      <w:pPr>
        <w:pStyle w:val="CodeCompact"/>
        <w:spacing w:after="0" w:line="240" w:lineRule="auto"/>
        <w:ind w:left="230"/>
        <w:rPr>
          <w:rFonts w:hint="eastAsia"/>
        </w:rPr>
      </w:pPr>
      <w:r>
        <w:rPr>
          <w:color w:val="27374A"/>
          <w:sz w:val="13"/>
        </w:rPr>
        <w:t xml:space="preserve">      "Exception_ID": "",</w:t>
      </w:r>
    </w:p>
    <w:p w:rsidR="004D4120" w:rsidRDefault="00FD2126">
      <w:pPr>
        <w:pStyle w:val="CodeCompact"/>
        <w:spacing w:after="0" w:line="240" w:lineRule="auto"/>
        <w:ind w:left="230"/>
        <w:rPr>
          <w:rFonts w:hint="eastAsia"/>
        </w:rPr>
      </w:pPr>
      <w:r>
        <w:rPr>
          <w:color w:val="27374A"/>
          <w:sz w:val="13"/>
        </w:rPr>
        <w:t xml:space="preserve">      "VulnerabilityCompletionDate": "",</w:t>
      </w:r>
    </w:p>
    <w:p w:rsidR="004D4120" w:rsidRDefault="00FD2126">
      <w:pPr>
        <w:pStyle w:val="CodeCompact"/>
        <w:spacing w:after="0" w:line="240" w:lineRule="auto"/>
        <w:ind w:left="230"/>
        <w:rPr>
          <w:rFonts w:hint="eastAsia"/>
        </w:rPr>
      </w:pPr>
      <w:r>
        <w:rPr>
          <w:color w:val="27374A"/>
          <w:sz w:val="13"/>
        </w:rPr>
        <w:t xml:space="preserve">      "HostName": "WEB-PROD-01",</w:t>
      </w:r>
    </w:p>
    <w:p w:rsidR="004D4120" w:rsidRDefault="00FD2126">
      <w:pPr>
        <w:pStyle w:val="CodeCompact"/>
        <w:spacing w:after="0" w:line="240" w:lineRule="auto"/>
        <w:ind w:left="230"/>
        <w:rPr>
          <w:rFonts w:hint="eastAsia"/>
        </w:rPr>
      </w:pPr>
      <w:r>
        <w:rPr>
          <w:color w:val="27374A"/>
          <w:sz w:val="13"/>
        </w:rPr>
        <w:t xml:space="preserve">      "Tags_Name": "WebServer,Production,Critical",</w:t>
      </w:r>
    </w:p>
    <w:p w:rsidR="004D4120" w:rsidRDefault="00FD2126">
      <w:pPr>
        <w:pStyle w:val="CodeCompact"/>
        <w:spacing w:after="0" w:line="240" w:lineRule="auto"/>
        <w:ind w:left="230"/>
        <w:rPr>
          <w:rFonts w:hint="eastAsia"/>
        </w:rPr>
      </w:pPr>
      <w:r>
        <w:rPr>
          <w:color w:val="27374A"/>
          <w:sz w:val="13"/>
        </w:rPr>
        <w:t xml:space="preserve">      "Assessment_Name": "Q3 Infrastructure VA",</w:t>
      </w:r>
    </w:p>
    <w:p w:rsidR="004D4120" w:rsidRDefault="00FD2126">
      <w:pPr>
        <w:pStyle w:val="CodeCompact"/>
        <w:spacing w:after="0" w:line="240" w:lineRule="auto"/>
        <w:ind w:left="230"/>
        <w:rPr>
          <w:rFonts w:hint="eastAsia"/>
        </w:rPr>
      </w:pPr>
      <w:r>
        <w:rPr>
          <w:color w:val="27374A"/>
          <w:sz w:val="13"/>
        </w:rPr>
        <w:t xml:space="preserve">      "Asset_Group_Name": "Production Web Servers",</w:t>
      </w:r>
    </w:p>
    <w:p w:rsidR="004D4120" w:rsidRDefault="00FD2126">
      <w:pPr>
        <w:pStyle w:val="CodeCompact"/>
        <w:spacing w:after="0" w:line="240" w:lineRule="auto"/>
        <w:ind w:left="230"/>
        <w:rPr>
          <w:rFonts w:hint="eastAsia"/>
        </w:rPr>
      </w:pPr>
      <w:r>
        <w:rPr>
          <w:color w:val="27374A"/>
          <w:sz w:val="13"/>
        </w:rPr>
        <w:t xml:space="preserve">      "ApplicationName": "Customer Portal",</w:t>
      </w:r>
    </w:p>
    <w:p w:rsidR="004D4120" w:rsidRDefault="00FD2126">
      <w:pPr>
        <w:pStyle w:val="CodeCompact"/>
        <w:spacing w:after="0" w:line="240" w:lineRule="auto"/>
        <w:ind w:left="230"/>
        <w:rPr>
          <w:rFonts w:hint="eastAsia"/>
        </w:rPr>
      </w:pPr>
      <w:r>
        <w:rPr>
          <w:color w:val="27374A"/>
          <w:sz w:val="13"/>
        </w:rPr>
        <w:t xml:space="preserve">      "Application_Owner": "Neha Patel",</w:t>
      </w:r>
    </w:p>
    <w:p w:rsidR="004D4120" w:rsidRDefault="00FD2126">
      <w:pPr>
        <w:pStyle w:val="CodeCompact"/>
        <w:spacing w:after="0" w:line="240" w:lineRule="auto"/>
        <w:ind w:left="230"/>
        <w:rPr>
          <w:rFonts w:hint="eastAsia"/>
        </w:rPr>
      </w:pPr>
      <w:r>
        <w:rPr>
          <w:color w:val="27374A"/>
          <w:sz w:val="13"/>
        </w:rPr>
        <w:t xml:space="preserve">      "Impact": "An attacker may exploit weak cryptographic configurations to reduce the security of encrypted communication.",</w:t>
      </w:r>
    </w:p>
    <w:p w:rsidR="004D4120" w:rsidRDefault="00FD2126">
      <w:pPr>
        <w:pStyle w:val="CodeCompact"/>
        <w:spacing w:after="0" w:line="240" w:lineRule="auto"/>
        <w:ind w:left="230"/>
        <w:rPr>
          <w:rFonts w:hint="eastAsia"/>
        </w:rPr>
      </w:pPr>
      <w:r>
        <w:rPr>
          <w:color w:val="27374A"/>
          <w:sz w:val="13"/>
        </w:rPr>
        <w:lastRenderedPageBreak/>
        <w:t xml:space="preserve">      "Solution": "Disable 3DES and other weak cipher suites. Configure the server to support TLS 1.2 or higher with strong cipher suites.",</w:t>
      </w:r>
    </w:p>
    <w:p w:rsidR="004D4120" w:rsidRDefault="00FD2126">
      <w:pPr>
        <w:pStyle w:val="CodeCompact"/>
        <w:spacing w:after="0" w:line="240" w:lineRule="auto"/>
        <w:ind w:left="230"/>
        <w:rPr>
          <w:rFonts w:hint="eastAsia"/>
        </w:rPr>
      </w:pPr>
      <w:r>
        <w:rPr>
          <w:color w:val="27374A"/>
          <w:sz w:val="13"/>
        </w:rPr>
        <w:t xml:space="preserve">      "Compliance": "PCI DSS, ISO 27001",</w:t>
      </w:r>
    </w:p>
    <w:p w:rsidR="004D4120" w:rsidRDefault="00FD2126">
      <w:pPr>
        <w:pStyle w:val="CodeCompact"/>
        <w:spacing w:after="0" w:line="240" w:lineRule="auto"/>
        <w:ind w:left="230"/>
        <w:rPr>
          <w:rFonts w:hint="eastAsia"/>
        </w:rPr>
      </w:pPr>
      <w:r>
        <w:rPr>
          <w:color w:val="27374A"/>
          <w:sz w:val="13"/>
        </w:rPr>
        <w:t xml:space="preserve">      "AssetStatus": "Active",</w:t>
      </w:r>
    </w:p>
    <w:p w:rsidR="004D4120" w:rsidRDefault="00FD2126">
      <w:pPr>
        <w:pStyle w:val="CodeCompact"/>
        <w:spacing w:after="0" w:line="240" w:lineRule="auto"/>
        <w:ind w:left="230"/>
        <w:rPr>
          <w:rFonts w:hint="eastAsia"/>
        </w:rPr>
      </w:pPr>
      <w:r>
        <w:rPr>
          <w:color w:val="27374A"/>
          <w:sz w:val="13"/>
        </w:rPr>
        <w:t xml:space="preserve">      "Inherent_Risk": "High",</w:t>
      </w:r>
    </w:p>
    <w:p w:rsidR="004D4120" w:rsidRDefault="00FD2126">
      <w:pPr>
        <w:pStyle w:val="CodeCompact"/>
        <w:spacing w:after="0" w:line="240" w:lineRule="auto"/>
        <w:ind w:left="230"/>
        <w:rPr>
          <w:rFonts w:hint="eastAsia"/>
        </w:rPr>
      </w:pPr>
      <w:r>
        <w:rPr>
          <w:color w:val="27374A"/>
          <w:sz w:val="13"/>
        </w:rPr>
        <w:t xml:space="preserve">      "Residual_Risk": "Medium",</w:t>
      </w:r>
    </w:p>
    <w:p w:rsidR="004D4120" w:rsidRDefault="00FD2126">
      <w:pPr>
        <w:pStyle w:val="CodeCompact"/>
        <w:spacing w:after="0" w:line="240" w:lineRule="auto"/>
        <w:ind w:left="230"/>
        <w:rPr>
          <w:rFonts w:hint="eastAsia"/>
        </w:rPr>
      </w:pPr>
      <w:r>
        <w:rPr>
          <w:color w:val="27374A"/>
          <w:sz w:val="13"/>
        </w:rPr>
        <w:t xml:space="preserve">      "UATFixed": "Yes",</w:t>
      </w:r>
    </w:p>
    <w:p w:rsidR="004D4120" w:rsidRDefault="00FD2126">
      <w:pPr>
        <w:pStyle w:val="CodeCompact"/>
        <w:spacing w:after="0" w:line="240" w:lineRule="auto"/>
        <w:ind w:left="230"/>
        <w:rPr>
          <w:rFonts w:hint="eastAsia"/>
        </w:rPr>
      </w:pPr>
      <w:r>
        <w:rPr>
          <w:color w:val="27374A"/>
          <w:sz w:val="13"/>
        </w:rPr>
        <w:t xml:space="preserve">      "ProductionFixed": "No",</w:t>
      </w:r>
    </w:p>
    <w:p w:rsidR="004D4120" w:rsidRDefault="00FD2126">
      <w:pPr>
        <w:pStyle w:val="CodeCompact"/>
        <w:spacing w:after="0" w:line="240" w:lineRule="auto"/>
        <w:ind w:left="230"/>
        <w:rPr>
          <w:rFonts w:hint="eastAsia"/>
        </w:rPr>
      </w:pPr>
      <w:r>
        <w:rPr>
          <w:color w:val="27374A"/>
          <w:sz w:val="13"/>
        </w:rPr>
        <w:t xml:space="preserve">      "Asset_Type_Name": "Web Server",</w:t>
      </w:r>
    </w:p>
    <w:p w:rsidR="004D4120" w:rsidRDefault="00FD2126">
      <w:pPr>
        <w:pStyle w:val="CodeCompact"/>
        <w:spacing w:after="0" w:line="240" w:lineRule="auto"/>
        <w:ind w:left="230"/>
        <w:rPr>
          <w:rFonts w:hint="eastAsia"/>
        </w:rPr>
      </w:pPr>
      <w:r>
        <w:rPr>
          <w:color w:val="27374A"/>
          <w:sz w:val="13"/>
        </w:rPr>
        <w:t xml:space="preserve">      "IsPrivateIP": "Yes",</w:t>
      </w:r>
    </w:p>
    <w:p w:rsidR="004D4120" w:rsidRDefault="00FD2126">
      <w:pPr>
        <w:pStyle w:val="CodeCompact"/>
        <w:spacing w:after="0" w:line="240" w:lineRule="auto"/>
        <w:ind w:left="230"/>
        <w:rPr>
          <w:rFonts w:hint="eastAsia"/>
        </w:rPr>
      </w:pPr>
      <w:r>
        <w:rPr>
          <w:color w:val="27374A"/>
          <w:sz w:val="13"/>
        </w:rPr>
        <w:t xml:space="preserve">      "Asset_IsDeleted": "No",</w:t>
      </w:r>
    </w:p>
    <w:p w:rsidR="004D4120" w:rsidRDefault="00FD2126">
      <w:pPr>
        <w:pStyle w:val="CodeCompact"/>
        <w:spacing w:after="0" w:line="240" w:lineRule="auto"/>
        <w:ind w:left="230"/>
        <w:rPr>
          <w:rFonts w:hint="eastAsia"/>
        </w:rPr>
      </w:pPr>
      <w:r>
        <w:rPr>
          <w:color w:val="27374A"/>
          <w:sz w:val="13"/>
        </w:rPr>
        <w:t xml:space="preserve">      "FirstPublishedDate": "2026-09-20",</w:t>
      </w:r>
    </w:p>
    <w:p w:rsidR="004D4120" w:rsidRDefault="00FD2126">
      <w:pPr>
        <w:pStyle w:val="CodeCompact"/>
        <w:spacing w:after="0" w:line="240" w:lineRule="auto"/>
        <w:ind w:left="230"/>
        <w:rPr>
          <w:rFonts w:hint="eastAsia"/>
        </w:rPr>
      </w:pPr>
      <w:r>
        <w:rPr>
          <w:color w:val="27374A"/>
          <w:sz w:val="13"/>
        </w:rPr>
        <w:t xml:space="preserve">      "ReopenDate": "",</w:t>
      </w:r>
    </w:p>
    <w:p w:rsidR="004D4120" w:rsidRDefault="00FD2126">
      <w:pPr>
        <w:pStyle w:val="CodeCompact"/>
        <w:spacing w:after="0" w:line="240" w:lineRule="auto"/>
        <w:ind w:left="230"/>
        <w:rPr>
          <w:rFonts w:hint="eastAsia"/>
        </w:rPr>
      </w:pPr>
      <w:r>
        <w:rPr>
          <w:color w:val="27374A"/>
          <w:sz w:val="13"/>
        </w:rPr>
        <w:t xml:space="preserve">      "TeamHead_Name": "Suresh Patil",</w:t>
      </w:r>
    </w:p>
    <w:p w:rsidR="004D4120" w:rsidRDefault="00FD2126">
      <w:pPr>
        <w:pStyle w:val="CodeCompact"/>
        <w:spacing w:after="0" w:line="240" w:lineRule="auto"/>
        <w:ind w:left="230"/>
        <w:rPr>
          <w:rFonts w:hint="eastAsia"/>
        </w:rPr>
      </w:pPr>
      <w:r>
        <w:rPr>
          <w:color w:val="27374A"/>
          <w:sz w:val="13"/>
        </w:rPr>
        <w:t xml:space="preserve">      "BTGHead_Name": "Vikram Joshi",</w:t>
      </w:r>
    </w:p>
    <w:p w:rsidR="004D4120" w:rsidRDefault="00FD2126">
      <w:pPr>
        <w:pStyle w:val="CodeCompact"/>
        <w:spacing w:after="0" w:line="240" w:lineRule="auto"/>
        <w:ind w:left="230"/>
        <w:rPr>
          <w:rFonts w:hint="eastAsia"/>
        </w:rPr>
      </w:pPr>
      <w:r>
        <w:rPr>
          <w:color w:val="27374A"/>
          <w:sz w:val="13"/>
        </w:rPr>
        <w:t xml:space="preserve">      "Closed_Comment": "",</w:t>
      </w:r>
    </w:p>
    <w:p w:rsidR="004D4120" w:rsidRDefault="00FD2126">
      <w:pPr>
        <w:pStyle w:val="CodeCompact"/>
        <w:spacing w:after="0" w:line="240" w:lineRule="auto"/>
        <w:ind w:left="230"/>
        <w:rPr>
          <w:rFonts w:hint="eastAsia"/>
        </w:rPr>
      </w:pPr>
      <w:r>
        <w:rPr>
          <w:color w:val="27374A"/>
          <w:sz w:val="13"/>
        </w:rPr>
        <w:t xml:space="preserve">      "Publish": "Yes",</w:t>
      </w:r>
    </w:p>
    <w:p w:rsidR="004D4120" w:rsidRDefault="00FD2126">
      <w:pPr>
        <w:pStyle w:val="CodeCompact"/>
        <w:spacing w:after="0" w:line="240" w:lineRule="auto"/>
        <w:ind w:left="230"/>
        <w:rPr>
          <w:rFonts w:hint="eastAsia"/>
        </w:rPr>
      </w:pPr>
      <w:r>
        <w:rPr>
          <w:color w:val="27374A"/>
          <w:sz w:val="13"/>
        </w:rPr>
        <w:t xml:space="preserve">      "Pending_With_Name": "Infrastructure Team",</w:t>
      </w:r>
    </w:p>
    <w:p w:rsidR="004D4120" w:rsidRDefault="00FD2126">
      <w:pPr>
        <w:pStyle w:val="CodeCompact"/>
        <w:spacing w:after="0" w:line="240" w:lineRule="auto"/>
        <w:ind w:left="230"/>
        <w:rPr>
          <w:rFonts w:hint="eastAsia"/>
        </w:rPr>
      </w:pPr>
      <w:r>
        <w:rPr>
          <w:color w:val="27374A"/>
          <w:sz w:val="13"/>
        </w:rPr>
        <w:t xml:space="preserve">      "Asset_Name": "WEB-PROD-01",</w:t>
      </w:r>
    </w:p>
    <w:p w:rsidR="004D4120" w:rsidRDefault="00FD2126">
      <w:pPr>
        <w:pStyle w:val="CodeCompact"/>
        <w:spacing w:after="0" w:line="240" w:lineRule="auto"/>
        <w:ind w:left="230"/>
        <w:rPr>
          <w:rFonts w:hint="eastAsia"/>
        </w:rPr>
      </w:pPr>
      <w:r>
        <w:rPr>
          <w:color w:val="27374A"/>
          <w:sz w:val="13"/>
        </w:rPr>
        <w:t xml:space="preserve">      "Exploit": "No",</w:t>
      </w:r>
    </w:p>
    <w:p w:rsidR="004D4120" w:rsidRDefault="00FD2126">
      <w:pPr>
        <w:pStyle w:val="CodeCompact"/>
        <w:spacing w:after="0" w:line="240" w:lineRule="auto"/>
        <w:ind w:left="230"/>
        <w:rPr>
          <w:rFonts w:hint="eastAsia"/>
        </w:rPr>
      </w:pPr>
      <w:r>
        <w:rPr>
          <w:color w:val="27374A"/>
          <w:sz w:val="13"/>
        </w:rPr>
        <w:t xml:space="preserve">      "Operating_System": "Windows Server 2022",</w:t>
      </w:r>
    </w:p>
    <w:p w:rsidR="004D4120" w:rsidRDefault="00FD2126">
      <w:pPr>
        <w:pStyle w:val="CodeCompact"/>
        <w:spacing w:after="0" w:line="240" w:lineRule="auto"/>
        <w:ind w:left="230"/>
        <w:rPr>
          <w:rFonts w:hint="eastAsia"/>
        </w:rPr>
      </w:pPr>
      <w:r>
        <w:rPr>
          <w:color w:val="27374A"/>
          <w:sz w:val="13"/>
        </w:rPr>
        <w:t xml:space="preserve">      "Technology": "IIS 10",</w:t>
      </w:r>
    </w:p>
    <w:p w:rsidR="004D4120" w:rsidRDefault="00FD2126">
      <w:pPr>
        <w:pStyle w:val="CodeCompact"/>
        <w:spacing w:after="0" w:line="240" w:lineRule="auto"/>
        <w:ind w:left="230"/>
        <w:rPr>
          <w:rFonts w:hint="eastAsia"/>
        </w:rPr>
      </w:pPr>
      <w:r>
        <w:rPr>
          <w:color w:val="27374A"/>
          <w:sz w:val="13"/>
        </w:rPr>
        <w:t xml:space="preserve">      "Qualys_Asset_ID": "QASSET-458921",</w:t>
      </w:r>
    </w:p>
    <w:p w:rsidR="004D4120" w:rsidRDefault="00FD2126">
      <w:pPr>
        <w:pStyle w:val="CodeCompact"/>
        <w:spacing w:after="0" w:line="240" w:lineRule="auto"/>
        <w:ind w:left="230"/>
        <w:rPr>
          <w:rFonts w:hint="eastAsia"/>
        </w:rPr>
      </w:pPr>
      <w:r>
        <w:rPr>
          <w:color w:val="27374A"/>
          <w:sz w:val="13"/>
        </w:rPr>
        <w:t xml:space="preserve">      "Ext_Reference": "NESSUS-2026-09145",</w:t>
      </w:r>
    </w:p>
    <w:p w:rsidR="004D4120" w:rsidRDefault="00FD2126">
      <w:pPr>
        <w:pStyle w:val="CodeCompact"/>
        <w:spacing w:after="0" w:line="240" w:lineRule="auto"/>
        <w:ind w:left="230"/>
        <w:rPr>
          <w:rFonts w:hint="eastAsia"/>
        </w:rPr>
      </w:pPr>
      <w:r>
        <w:rPr>
          <w:color w:val="27374A"/>
          <w:sz w:val="13"/>
        </w:rPr>
        <w:t xml:space="preserve">      "TicketRiskScore": "65"</w:t>
      </w:r>
    </w:p>
    <w:p w:rsidR="004D4120" w:rsidRDefault="00FD2126">
      <w:pPr>
        <w:pStyle w:val="CodeCompact"/>
        <w:spacing w:after="0" w:line="240" w:lineRule="auto"/>
        <w:ind w:left="230"/>
        <w:rPr>
          <w:rFonts w:hint="eastAsia"/>
        </w:rPr>
      </w:pPr>
      <w:r>
        <w:rPr>
          <w:color w:val="27374A"/>
          <w:sz w:val="13"/>
        </w:rPr>
        <w:t xml:space="preserve">    }</w:t>
      </w:r>
    </w:p>
    <w:p w:rsidR="004D4120" w:rsidRDefault="00FD2126">
      <w:pPr>
        <w:pStyle w:val="CodeCompact"/>
        <w:spacing w:after="0" w:line="240" w:lineRule="auto"/>
        <w:ind w:left="230"/>
        <w:rPr>
          <w:rFonts w:hint="eastAsia"/>
        </w:rPr>
      </w:pPr>
      <w:r>
        <w:rPr>
          <w:color w:val="27374A"/>
          <w:sz w:val="13"/>
        </w:rPr>
        <w:t xml:space="preserve">  ]</w:t>
      </w:r>
    </w:p>
    <w:p w:rsidR="004D4120" w:rsidRDefault="00FD2126">
      <w:pPr>
        <w:pStyle w:val="CodeCompact"/>
        <w:spacing w:after="0" w:line="240" w:lineRule="auto"/>
        <w:ind w:left="230"/>
        <w:rPr>
          <w:rFonts w:hint="eastAsia"/>
        </w:rPr>
      </w:pPr>
      <w:r>
        <w:rPr>
          <w:color w:val="27374A"/>
          <w:sz w:val="13"/>
        </w:rPr>
        <w:t>}</w:t>
      </w:r>
    </w:p>
    <w:p w:rsidR="004D4120" w:rsidRDefault="004D4120">
      <w:pPr>
        <w:spacing w:after="40"/>
      </w:pPr>
    </w:p>
    <w:p w:rsidR="004D4120" w:rsidRDefault="00FD2126">
      <w:r>
        <w:br w:type="page"/>
      </w:r>
    </w:p>
    <w:p w:rsidR="004D4120" w:rsidRDefault="00FD2126">
      <w:pPr>
        <w:pStyle w:val="Heading1"/>
        <w:spacing w:before="300" w:after="100"/>
      </w:pPr>
      <w:r>
        <w:lastRenderedPageBreak/>
        <w:t>F. Data and acceptance audit summary</w:t>
      </w:r>
    </w:p>
    <w:p w:rsidR="004D4120" w:rsidRDefault="00FD2126">
      <w:pPr>
        <w:spacing w:line="276" w:lineRule="auto"/>
      </w:pPr>
      <w:r>
        <w:t>The following audit records the quantitative coverage of V.1. Every original source field label listed here is reproduced in this same BRD. Source readiness and approval status are separately tracked in Section 12, so completeness of documentation is not confused with completion of deployment testing.</w:t>
      </w:r>
    </w:p>
    <w:tbl>
      <w:tblPr>
        <w:tblStyle w:val="TableGrid"/>
        <w:tblW w:w="0" w:type="auto"/>
        <w:jc w:val="center"/>
        <w:tblBorders>
          <w:top w:val="single" w:sz="4" w:space="0" w:color="DCE5EC"/>
          <w:left w:val="single" w:sz="4" w:space="0" w:color="DCE5EC"/>
          <w:bottom w:val="single" w:sz="4" w:space="0" w:color="DCE5EC"/>
          <w:right w:val="single" w:sz="4" w:space="0" w:color="DCE5EC"/>
          <w:insideH w:val="single" w:sz="4" w:space="0" w:color="DCE5EC"/>
        </w:tblBorders>
        <w:tblLayout w:type="fixed"/>
        <w:tblLook w:val="04A0" w:firstRow="1" w:lastRow="0" w:firstColumn="1" w:lastColumn="0" w:noHBand="0" w:noVBand="1"/>
      </w:tblPr>
      <w:tblGrid>
        <w:gridCol w:w="3960"/>
        <w:gridCol w:w="6048"/>
      </w:tblGrid>
      <w:tr w:rsidR="004D4120">
        <w:trPr>
          <w:cantSplit/>
          <w:tblHeader/>
          <w:jc w:val="center"/>
        </w:trPr>
        <w:tc>
          <w:tcPr>
            <w:tcW w:w="3960" w:type="dxa"/>
            <w:shd w:val="clear" w:color="auto" w:fill="173653"/>
            <w:tcMar>
              <w:top w:w="105" w:type="dxa"/>
              <w:left w:w="115" w:type="dxa"/>
              <w:bottom w:w="100" w:type="dxa"/>
              <w:right w:w="115" w:type="dxa"/>
            </w:tcMar>
          </w:tcPr>
          <w:p w:rsidR="004D4120" w:rsidRDefault="00FD2126">
            <w:pPr>
              <w:spacing w:after="0"/>
            </w:pPr>
            <w:r>
              <w:rPr>
                <w:b/>
                <w:color w:val="FFFFFF"/>
                <w:sz w:val="16"/>
              </w:rPr>
              <w:t>Content group</w:t>
            </w:r>
          </w:p>
        </w:tc>
        <w:tc>
          <w:tcPr>
            <w:tcW w:w="6048" w:type="dxa"/>
            <w:shd w:val="clear" w:color="auto" w:fill="173653"/>
            <w:tcMar>
              <w:top w:w="105" w:type="dxa"/>
              <w:left w:w="115" w:type="dxa"/>
              <w:bottom w:w="100" w:type="dxa"/>
              <w:right w:w="115" w:type="dxa"/>
            </w:tcMar>
          </w:tcPr>
          <w:p w:rsidR="004D4120" w:rsidRDefault="00FD2126">
            <w:pPr>
              <w:spacing w:after="0"/>
            </w:pPr>
            <w:r>
              <w:rPr>
                <w:b/>
                <w:color w:val="FFFFFF"/>
                <w:sz w:val="16"/>
              </w:rPr>
              <w:t>Count / verification</w:t>
            </w:r>
          </w:p>
        </w:tc>
      </w:tr>
      <w:tr w:rsidR="004D4120">
        <w:trPr>
          <w:cantSplit/>
          <w:jc w:val="center"/>
        </w:trPr>
        <w:tc>
          <w:tcPr>
            <w:tcW w:w="3960" w:type="dxa"/>
            <w:tcMar>
              <w:top w:w="80" w:type="dxa"/>
              <w:left w:w="112" w:type="dxa"/>
              <w:bottom w:w="83" w:type="dxa"/>
              <w:right w:w="112" w:type="dxa"/>
            </w:tcMar>
            <w:vAlign w:val="center"/>
          </w:tcPr>
          <w:p w:rsidR="004D4120" w:rsidRDefault="00FD2126">
            <w:pPr>
              <w:spacing w:after="0" w:line="252" w:lineRule="auto"/>
            </w:pPr>
            <w:r>
              <w:rPr>
                <w:b/>
                <w:sz w:val="16"/>
              </w:rPr>
              <w:t>Tenable scanner output fields</w:t>
            </w:r>
          </w:p>
        </w:tc>
        <w:tc>
          <w:tcPr>
            <w:tcW w:w="6048" w:type="dxa"/>
            <w:tcMar>
              <w:top w:w="80" w:type="dxa"/>
              <w:left w:w="112" w:type="dxa"/>
              <w:bottom w:w="83" w:type="dxa"/>
              <w:right w:w="112" w:type="dxa"/>
            </w:tcMar>
            <w:vAlign w:val="center"/>
          </w:tcPr>
          <w:p w:rsidR="004D4120" w:rsidRDefault="00FD2126">
            <w:pPr>
              <w:spacing w:after="0" w:line="252" w:lineRule="auto"/>
            </w:pPr>
            <w:r>
              <w:rPr>
                <w:sz w:val="16"/>
              </w:rPr>
              <w:t>54 exact labels in Appendix A.</w:t>
            </w:r>
          </w:p>
        </w:tc>
      </w:tr>
      <w:tr w:rsidR="004D4120">
        <w:trPr>
          <w:cantSplit/>
          <w:jc w:val="center"/>
        </w:trPr>
        <w:tc>
          <w:tcPr>
            <w:tcW w:w="396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Squad1 payload</w:t>
            </w:r>
          </w:p>
        </w:tc>
        <w:tc>
          <w:tcPr>
            <w:tcW w:w="6048"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82 exact keys in Appendix B and full example in Appendix E.</w:t>
            </w:r>
          </w:p>
        </w:tc>
      </w:tr>
      <w:tr w:rsidR="004D4120">
        <w:trPr>
          <w:cantSplit/>
          <w:jc w:val="center"/>
        </w:trPr>
        <w:tc>
          <w:tcPr>
            <w:tcW w:w="3960" w:type="dxa"/>
            <w:tcMar>
              <w:top w:w="80" w:type="dxa"/>
              <w:left w:w="112" w:type="dxa"/>
              <w:bottom w:w="83" w:type="dxa"/>
              <w:right w:w="112" w:type="dxa"/>
            </w:tcMar>
            <w:vAlign w:val="center"/>
          </w:tcPr>
          <w:p w:rsidR="004D4120" w:rsidRDefault="00FD2126">
            <w:pPr>
              <w:spacing w:after="0" w:line="252" w:lineRule="auto"/>
            </w:pPr>
            <w:r>
              <w:rPr>
                <w:b/>
                <w:sz w:val="16"/>
              </w:rPr>
              <w:t>CMDB read APIs</w:t>
            </w:r>
          </w:p>
        </w:tc>
        <w:tc>
          <w:tcPr>
            <w:tcW w:w="6048" w:type="dxa"/>
            <w:tcMar>
              <w:top w:w="80" w:type="dxa"/>
              <w:left w:w="112" w:type="dxa"/>
              <w:bottom w:w="83" w:type="dxa"/>
              <w:right w:w="112" w:type="dxa"/>
            </w:tcMar>
            <w:vAlign w:val="center"/>
          </w:tcPr>
          <w:p w:rsidR="004D4120" w:rsidRDefault="00FD2126">
            <w:pPr>
              <w:spacing w:after="0" w:line="252" w:lineRule="auto"/>
            </w:pPr>
            <w:r>
              <w:rPr>
                <w:sz w:val="16"/>
              </w:rPr>
              <w:t>5 read/auth operations in Section 4; proposed writeback in Section 4.8.</w:t>
            </w:r>
          </w:p>
        </w:tc>
      </w:tr>
      <w:tr w:rsidR="004D4120">
        <w:trPr>
          <w:cantSplit/>
          <w:jc w:val="center"/>
        </w:trPr>
        <w:tc>
          <w:tcPr>
            <w:tcW w:w="396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OS server fields</w:t>
            </w:r>
          </w:p>
        </w:tc>
        <w:tc>
          <w:tcPr>
            <w:tcW w:w="6048"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22 exact field rows in Appendix C.</w:t>
            </w:r>
          </w:p>
        </w:tc>
      </w:tr>
      <w:tr w:rsidR="004D4120">
        <w:trPr>
          <w:cantSplit/>
          <w:jc w:val="center"/>
        </w:trPr>
        <w:tc>
          <w:tcPr>
            <w:tcW w:w="3960" w:type="dxa"/>
            <w:tcMar>
              <w:top w:w="80" w:type="dxa"/>
              <w:left w:w="112" w:type="dxa"/>
              <w:bottom w:w="83" w:type="dxa"/>
              <w:right w:w="112" w:type="dxa"/>
            </w:tcMar>
            <w:vAlign w:val="center"/>
          </w:tcPr>
          <w:p w:rsidR="004D4120" w:rsidRDefault="00FD2126">
            <w:pPr>
              <w:spacing w:after="0" w:line="252" w:lineRule="auto"/>
            </w:pPr>
            <w:r>
              <w:rPr>
                <w:b/>
                <w:sz w:val="16"/>
              </w:rPr>
              <w:t>Middleware fields</w:t>
            </w:r>
          </w:p>
        </w:tc>
        <w:tc>
          <w:tcPr>
            <w:tcW w:w="6048" w:type="dxa"/>
            <w:tcMar>
              <w:top w:w="80" w:type="dxa"/>
              <w:left w:w="112" w:type="dxa"/>
              <w:bottom w:w="83" w:type="dxa"/>
              <w:right w:w="112" w:type="dxa"/>
            </w:tcMar>
            <w:vAlign w:val="center"/>
          </w:tcPr>
          <w:p w:rsidR="004D4120" w:rsidRDefault="00FD2126">
            <w:pPr>
              <w:spacing w:after="0" w:line="252" w:lineRule="auto"/>
            </w:pPr>
            <w:r>
              <w:rPr>
                <w:sz w:val="16"/>
              </w:rPr>
              <w:t>19 exact field rows in Appendix C.</w:t>
            </w:r>
          </w:p>
        </w:tc>
      </w:tr>
      <w:tr w:rsidR="004D4120">
        <w:trPr>
          <w:cantSplit/>
          <w:jc w:val="center"/>
        </w:trPr>
        <w:tc>
          <w:tcPr>
            <w:tcW w:w="396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Database fields</w:t>
            </w:r>
          </w:p>
        </w:tc>
        <w:tc>
          <w:tcPr>
            <w:tcW w:w="6048"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14 exact field rows in Appendix C.</w:t>
            </w:r>
          </w:p>
        </w:tc>
      </w:tr>
      <w:tr w:rsidR="004D4120">
        <w:trPr>
          <w:cantSplit/>
          <w:jc w:val="center"/>
        </w:trPr>
        <w:tc>
          <w:tcPr>
            <w:tcW w:w="3960" w:type="dxa"/>
            <w:tcMar>
              <w:top w:w="80" w:type="dxa"/>
              <w:left w:w="112" w:type="dxa"/>
              <w:bottom w:w="83" w:type="dxa"/>
              <w:right w:w="112" w:type="dxa"/>
            </w:tcMar>
            <w:vAlign w:val="center"/>
          </w:tcPr>
          <w:p w:rsidR="004D4120" w:rsidRDefault="00FD2126">
            <w:pPr>
              <w:spacing w:after="0" w:line="252" w:lineRule="auto"/>
            </w:pPr>
            <w:r>
              <w:rPr>
                <w:b/>
                <w:sz w:val="16"/>
              </w:rPr>
              <w:t>Helix create fields</w:t>
            </w:r>
          </w:p>
        </w:tc>
        <w:tc>
          <w:tcPr>
            <w:tcW w:w="6048" w:type="dxa"/>
            <w:tcMar>
              <w:top w:w="80" w:type="dxa"/>
              <w:left w:w="112" w:type="dxa"/>
              <w:bottom w:w="83" w:type="dxa"/>
              <w:right w:w="112" w:type="dxa"/>
            </w:tcMar>
            <w:vAlign w:val="center"/>
          </w:tcPr>
          <w:p w:rsidR="004D4120" w:rsidRDefault="00FD2126">
            <w:pPr>
              <w:spacing w:after="0" w:line="252" w:lineRule="auto"/>
            </w:pPr>
            <w:r>
              <w:rPr>
                <w:sz w:val="16"/>
              </w:rPr>
              <w:t>19 exact payload keys and mapping in Appendix D.</w:t>
            </w:r>
          </w:p>
        </w:tc>
      </w:tr>
      <w:tr w:rsidR="004D4120">
        <w:trPr>
          <w:cantSplit/>
          <w:jc w:val="center"/>
        </w:trPr>
        <w:tc>
          <w:tcPr>
            <w:tcW w:w="396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Reusable job template fields</w:t>
            </w:r>
          </w:p>
        </w:tc>
        <w:tc>
          <w:tcPr>
            <w:tcW w:w="6048"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13 business fields in Section 5.2.</w:t>
            </w:r>
          </w:p>
        </w:tc>
      </w:tr>
      <w:tr w:rsidR="004D4120">
        <w:trPr>
          <w:cantSplit/>
          <w:jc w:val="center"/>
        </w:trPr>
        <w:tc>
          <w:tcPr>
            <w:tcW w:w="3960" w:type="dxa"/>
            <w:tcMar>
              <w:top w:w="80" w:type="dxa"/>
              <w:left w:w="112" w:type="dxa"/>
              <w:bottom w:w="83" w:type="dxa"/>
              <w:right w:w="112" w:type="dxa"/>
            </w:tcMar>
            <w:vAlign w:val="center"/>
          </w:tcPr>
          <w:p w:rsidR="004D4120" w:rsidRDefault="00FD2126">
            <w:pPr>
              <w:spacing w:after="0" w:line="252" w:lineRule="auto"/>
            </w:pPr>
            <w:r>
              <w:rPr>
                <w:b/>
                <w:sz w:val="16"/>
              </w:rPr>
              <w:t>Power BI report schemas</w:t>
            </w:r>
          </w:p>
        </w:tc>
        <w:tc>
          <w:tcPr>
            <w:tcW w:w="6048" w:type="dxa"/>
            <w:tcMar>
              <w:top w:w="80" w:type="dxa"/>
              <w:left w:w="112" w:type="dxa"/>
              <w:bottom w:w="83" w:type="dxa"/>
              <w:right w:w="112" w:type="dxa"/>
            </w:tcMar>
            <w:vAlign w:val="center"/>
          </w:tcPr>
          <w:p w:rsidR="004D4120" w:rsidRDefault="00FD2126">
            <w:pPr>
              <w:spacing w:after="0" w:line="252" w:lineRule="auto"/>
            </w:pPr>
            <w:r>
              <w:rPr>
                <w:sz w:val="16"/>
              </w:rPr>
              <w:t>8 reports and 201 column positions in Section 9.2.</w:t>
            </w:r>
          </w:p>
        </w:tc>
      </w:tr>
      <w:tr w:rsidR="004D4120">
        <w:trPr>
          <w:cantSplit/>
          <w:jc w:val="center"/>
        </w:trPr>
        <w:tc>
          <w:tcPr>
            <w:tcW w:w="396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Governance lifecycle fields</w:t>
            </w:r>
          </w:p>
        </w:tc>
        <w:tc>
          <w:tcPr>
            <w:tcW w:w="6048"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73 exact labels in Section 9.3.</w:t>
            </w:r>
          </w:p>
        </w:tc>
      </w:tr>
      <w:tr w:rsidR="004D4120">
        <w:trPr>
          <w:cantSplit/>
          <w:jc w:val="center"/>
        </w:trPr>
        <w:tc>
          <w:tcPr>
            <w:tcW w:w="3960" w:type="dxa"/>
            <w:tcMar>
              <w:top w:w="80" w:type="dxa"/>
              <w:left w:w="112" w:type="dxa"/>
              <w:bottom w:w="83" w:type="dxa"/>
              <w:right w:w="112" w:type="dxa"/>
            </w:tcMar>
            <w:vAlign w:val="center"/>
          </w:tcPr>
          <w:p w:rsidR="004D4120" w:rsidRDefault="00FD2126">
            <w:pPr>
              <w:spacing w:after="0" w:line="252" w:lineRule="auto"/>
            </w:pPr>
            <w:r>
              <w:rPr>
                <w:b/>
                <w:sz w:val="16"/>
              </w:rPr>
              <w:t>Functional requirements</w:t>
            </w:r>
          </w:p>
        </w:tc>
        <w:tc>
          <w:tcPr>
            <w:tcW w:w="6048" w:type="dxa"/>
            <w:tcMar>
              <w:top w:w="80" w:type="dxa"/>
              <w:left w:w="112" w:type="dxa"/>
              <w:bottom w:w="83" w:type="dxa"/>
              <w:right w:w="112" w:type="dxa"/>
            </w:tcMar>
            <w:vAlign w:val="center"/>
          </w:tcPr>
          <w:p w:rsidR="004D4120" w:rsidRDefault="00FD2126">
            <w:pPr>
              <w:spacing w:after="0" w:line="252" w:lineRule="auto"/>
            </w:pPr>
            <w:r>
              <w:rPr>
                <w:sz w:val="16"/>
              </w:rPr>
              <w:t>38 cross-module IDs in Section 7.1 plus technology-specific process tables.</w:t>
            </w:r>
          </w:p>
        </w:tc>
      </w:tr>
      <w:tr w:rsidR="004D4120">
        <w:trPr>
          <w:cantSplit/>
          <w:jc w:val="center"/>
        </w:trPr>
        <w:tc>
          <w:tcPr>
            <w:tcW w:w="396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Client dependency entries</w:t>
            </w:r>
          </w:p>
        </w:tc>
        <w:tc>
          <w:tcPr>
            <w:tcW w:w="6048"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22 recorded items with due stage in Section 12.</w:t>
            </w:r>
          </w:p>
        </w:tc>
      </w:tr>
      <w:tr w:rsidR="004D4120">
        <w:trPr>
          <w:cantSplit/>
          <w:jc w:val="center"/>
        </w:trPr>
        <w:tc>
          <w:tcPr>
            <w:tcW w:w="3960" w:type="dxa"/>
            <w:tcMar>
              <w:top w:w="80" w:type="dxa"/>
              <w:left w:w="112" w:type="dxa"/>
              <w:bottom w:w="83" w:type="dxa"/>
              <w:right w:w="112" w:type="dxa"/>
            </w:tcMar>
            <w:vAlign w:val="center"/>
          </w:tcPr>
          <w:p w:rsidR="004D4120" w:rsidRDefault="00FD2126">
            <w:pPr>
              <w:spacing w:after="0" w:line="252" w:lineRule="auto"/>
            </w:pPr>
            <w:r>
              <w:rPr>
                <w:b/>
                <w:sz w:val="16"/>
              </w:rPr>
              <w:t>Acceptance cases</w:t>
            </w:r>
          </w:p>
        </w:tc>
        <w:tc>
          <w:tcPr>
            <w:tcW w:w="6048" w:type="dxa"/>
            <w:tcMar>
              <w:top w:w="80" w:type="dxa"/>
              <w:left w:w="112" w:type="dxa"/>
              <w:bottom w:w="83" w:type="dxa"/>
              <w:right w:w="112" w:type="dxa"/>
            </w:tcMar>
            <w:vAlign w:val="center"/>
          </w:tcPr>
          <w:p w:rsidR="004D4120" w:rsidRDefault="00FD2126">
            <w:pPr>
              <w:spacing w:after="0" w:line="252" w:lineRule="auto"/>
            </w:pPr>
            <w:r>
              <w:rPr>
                <w:sz w:val="16"/>
              </w:rPr>
              <w:t>22 proposed UAT scenarios in Section 12.1.</w:t>
            </w:r>
          </w:p>
        </w:tc>
      </w:tr>
      <w:tr w:rsidR="004D4120">
        <w:trPr>
          <w:cantSplit/>
          <w:jc w:val="center"/>
        </w:trPr>
        <w:tc>
          <w:tcPr>
            <w:tcW w:w="3960" w:type="dxa"/>
            <w:shd w:val="clear" w:color="auto" w:fill="F7FAFC"/>
            <w:tcMar>
              <w:top w:w="80" w:type="dxa"/>
              <w:left w:w="112" w:type="dxa"/>
              <w:bottom w:w="83" w:type="dxa"/>
              <w:right w:w="112" w:type="dxa"/>
            </w:tcMar>
            <w:vAlign w:val="center"/>
          </w:tcPr>
          <w:p w:rsidR="004D4120" w:rsidRDefault="00FD2126">
            <w:pPr>
              <w:spacing w:after="0" w:line="252" w:lineRule="auto"/>
            </w:pPr>
            <w:r>
              <w:rPr>
                <w:b/>
                <w:sz w:val="16"/>
              </w:rPr>
              <w:t>Architecture diagrams</w:t>
            </w:r>
          </w:p>
        </w:tc>
        <w:tc>
          <w:tcPr>
            <w:tcW w:w="6048" w:type="dxa"/>
            <w:shd w:val="clear" w:color="auto" w:fill="F7FAFC"/>
            <w:tcMar>
              <w:top w:w="80" w:type="dxa"/>
              <w:left w:w="112" w:type="dxa"/>
              <w:bottom w:w="83" w:type="dxa"/>
              <w:right w:w="112" w:type="dxa"/>
            </w:tcMar>
            <w:vAlign w:val="center"/>
          </w:tcPr>
          <w:p w:rsidR="004D4120" w:rsidRDefault="00FD2126">
            <w:pPr>
              <w:spacing w:after="0" w:line="252" w:lineRule="auto"/>
            </w:pPr>
            <w:r>
              <w:rPr>
                <w:sz w:val="16"/>
              </w:rPr>
              <w:t>Original workflow plus redrawn HLD and LLD embedded within this document.</w:t>
            </w:r>
          </w:p>
        </w:tc>
      </w:tr>
    </w:tbl>
    <w:p w:rsidR="004D4120" w:rsidRDefault="004D4120">
      <w:pPr>
        <w:spacing w:after="0"/>
      </w:pPr>
    </w:p>
    <w:p w:rsidR="004D4120" w:rsidRDefault="00FD2126">
      <w:pPr>
        <w:pStyle w:val="Heading2"/>
        <w:spacing w:after="100"/>
      </w:pPr>
      <w:r>
        <w:t>Controlled unresolved decisions</w:t>
      </w:r>
    </w:p>
    <w:p w:rsidR="004D4120" w:rsidRDefault="00FD2126">
      <w:pPr>
        <w:spacing w:line="276" w:lineRule="auto"/>
      </w:pPr>
      <w:r>
        <w:t>Before execution is switched on in Production, IndusInd must approve the final project scope, exact API permissions and response mappings, asset-owner identification, Helix read/update forms, SCCM execution interface, Controller module/script availability, automation scripts and licensing, the report-source discrepancies, and the Docker deployment architecture. These are configuration/deployment and acceptance decisions, not missing chapters in the BRD.</w:t>
      </w:r>
    </w:p>
    <w:p w:rsidR="004D4120" w:rsidRDefault="00FD2126">
      <w:pPr>
        <w:spacing w:after="40" w:line="276" w:lineRule="auto"/>
      </w:pPr>
      <w:r>
        <w:rPr>
          <w:b/>
        </w:rPr>
        <w:t>End of V.1 requirements baseline.</w:t>
      </w:r>
    </w:p>
    <w:sectPr w:rsidR="004D4120" w:rsidSect="00034616">
      <w:pgSz w:w="11906" w:h="16838"/>
      <w:pgMar w:top="1077" w:right="1077" w:bottom="1020" w:left="1077" w:header="454" w:footer="51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5433" w:rsidRDefault="00ED5433">
      <w:pPr>
        <w:spacing w:after="0" w:line="240" w:lineRule="auto"/>
      </w:pPr>
      <w:r>
        <w:separator/>
      </w:r>
    </w:p>
  </w:endnote>
  <w:endnote w:type="continuationSeparator" w:id="0">
    <w:p w:rsidR="00ED5433" w:rsidRDefault="00ED54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charset w:val="00"/>
    <w:family w:val="swiss"/>
    <w:pitch w:val="variable"/>
    <w:sig w:usb0="20000287" w:usb1="00000003" w:usb2="00000000" w:usb3="00000000" w:csb0="0000019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MV Bol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340A" w:rsidRDefault="0056340A">
    <w:pPr>
      <w:pStyle w:val="Footer"/>
      <w:jc w:val="center"/>
    </w:pPr>
    <w:r>
      <w:rPr>
        <w:color w:val="596C7F"/>
        <w:sz w:val="14"/>
      </w:rPr>
      <w:t xml:space="preserve">300Plus  |  Confidential - Client Review  |  V.1   -   Page </w:t>
    </w:r>
    <w:r>
      <w:fldChar w:fldCharType="begin"/>
    </w:r>
    <w:r>
      <w:instrText xml:space="preserve"> PAGE </w:instrText>
    </w:r>
    <w:r>
      <w:fldChar w:fldCharType="separate"/>
    </w:r>
    <w:r w:rsidR="00D6276C">
      <w:rPr>
        <w:noProof/>
      </w:rPr>
      <w:t>21</w:t>
    </w:r>
    <w:r>
      <w:fldChar w:fldCharType="end"/>
    </w:r>
    <w:r>
      <w:t xml:space="preserve"> of </w:t>
    </w:r>
    <w:fldSimple w:instr=" NUMPAGES ">
      <w:r w:rsidR="00D6276C">
        <w:rPr>
          <w:noProof/>
        </w:rPr>
        <w:t>53</w:t>
      </w:r>
    </w:fldSimpl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5433" w:rsidRDefault="00ED5433">
      <w:pPr>
        <w:spacing w:after="0" w:line="240" w:lineRule="auto"/>
      </w:pPr>
      <w:r>
        <w:separator/>
      </w:r>
    </w:p>
  </w:footnote>
  <w:footnote w:type="continuationSeparator" w:id="0">
    <w:p w:rsidR="00ED5433" w:rsidRDefault="00ED54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340A" w:rsidRDefault="0056340A">
    <w:pPr>
      <w:pStyle w:val="Header"/>
      <w:jc w:val="right"/>
    </w:pPr>
    <w:r>
      <w:rPr>
        <w:b/>
        <w:color w:val="596C7F"/>
        <w:sz w:val="14"/>
      </w:rPr>
      <w:t>INDUSIND BANK  |  VPM360  |  BRD V.1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3629D"/>
    <w:rsid w:val="004D4120"/>
    <w:rsid w:val="0056340A"/>
    <w:rsid w:val="00704693"/>
    <w:rsid w:val="007D3B10"/>
    <w:rsid w:val="008766E6"/>
    <w:rsid w:val="00AA1D8D"/>
    <w:rsid w:val="00B47730"/>
    <w:rsid w:val="00CB0664"/>
    <w:rsid w:val="00D6276C"/>
    <w:rsid w:val="00ED5433"/>
    <w:rsid w:val="00FC693F"/>
    <w:rsid w:val="00FD21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F36FFD"/>
  <w14:defaultImageDpi w14:val="300"/>
  <w15:docId w15:val="{47F8B033-BB07-43BF-A819-6F2C4AC91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74" w:lineRule="auto"/>
    </w:pPr>
    <w:rPr>
      <w:rFonts w:ascii="Aptos" w:hAnsi="Aptos"/>
      <w:color w:val="173653"/>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263A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2818B"/>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96C7F"/>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Compact">
    <w:name w:val="Code Compact"/>
    <w:pPr>
      <w:keepLines/>
    </w:pPr>
    <w:rPr>
      <w:rFonts w:ascii="DejaVu Sans Mono" w:hAnsi="DejaVu Sans Mono"/>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47DB62-686A-4D7E-86C4-CB1B5F6F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53</Pages>
  <Words>20313</Words>
  <Characters>115787</Characters>
  <Application>Microsoft Office Word</Application>
  <DocSecurity>0</DocSecurity>
  <Lines>964</Lines>
  <Paragraphs>271</Paragraphs>
  <ScaleCrop>false</ScaleCrop>
  <HeadingPairs>
    <vt:vector size="2" baseType="variant">
      <vt:variant>
        <vt:lpstr>Title</vt:lpstr>
      </vt:variant>
      <vt:variant>
        <vt:i4>1</vt:i4>
      </vt:variant>
    </vt:vector>
  </HeadingPairs>
  <TitlesOfParts>
    <vt:vector size="1" baseType="lpstr">
      <vt:lpstr>VPM360 - Centralized Patch &amp; VA/PT/CA Management | Business Requirements Document V.1</vt:lpstr>
    </vt:vector>
  </TitlesOfParts>
  <Manager/>
  <Company/>
  <LinksUpToDate>false</LinksUpToDate>
  <CharactersWithSpaces>135829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VPM360 - Centralized Patch &amp; VA/PT/CA Management | Business Requirements Document V.1</dc:title>
  <dc:subject>IndusInd Bank enterprise BRD - VPM360 integration and patch automation</dc:subject>
  <dc:creator>300Plus</dc:creator>
  <cp:keywords>VPM360, IndusInd Bank, BRD, Vulnerability Management, Patch Automation</cp:keywords>
  <dc:description>Client-review baseline. IndusInd production-specific integration fields and final scope require acceptance.</dc:description>
  <cp:lastModifiedBy>DELL</cp:lastModifiedBy>
  <cp:revision>5</cp:revision>
  <dcterms:created xsi:type="dcterms:W3CDTF">2013-12-23T23:15:00Z</dcterms:created>
  <dcterms:modified xsi:type="dcterms:W3CDTF">2026-10-12T17:05:00Z</dcterms:modified>
  <cp:category/>
</cp:coreProperties>
</file>