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VPM360 Simulator — Data Schemas and JSON Formats</w:t>
      </w:r>
    </w:p>
    <w:p>
      <w:pPr>
        <w:spacing w:after="160" w:before="0"/>
        <w:pBdr>
          <w:bottom w:val="single" w:sz="20" w:space="1" w:color="0F6B78"/>
        </w:pBdr>
      </w:pPr>
    </w:p>
    <w:p>
      <w:r>
        <w:t>This document describes the normalized data fields and JSON formats used by the Tenable, BMC Helix CMDB, BMC Helix ITSM, and Red Hat Satellite integrations. It covers the fields exposed by the Pydantic schemas and the example JSON fixtures used by the simulator.</w:t>
      </w:r>
    </w:p>
    <w:p>
      <w:pPr>
        <w:spacing w:before="80" w:after="140"/>
        <w:ind w:left="216" w:right="216"/>
        <w:shd w:fill="EAF2F8"/>
      </w:pPr>
      <w:r>
        <w:rPr>
          <w:b/>
          <w:i/>
          <w:color w:val="1F4E79"/>
        </w:rPr>
        <w:t>Data-source note:</w:t>
      </w:r>
      <w:r>
        <w:rPr>
          <w:i/>
          <w:color w:val="1F4E79"/>
        </w:rPr>
        <w:t xml:space="preserve"> The examples below are synthetic demonstration data, not records from a real environment. Confirm vendor-specific field mappings against your own Tenable, BMC Helix, and Satellite API responses before enabling API mode.</w:t>
      </w:r>
    </w:p>
    <w:p>
      <w:pPr>
        <w:pStyle w:val="Heading1"/>
      </w:pPr>
      <w:r>
        <w:t>1. General JSON conventions</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7056"/>
        <w:gridCol w:w="7056"/>
      </w:tblGrid>
      <w:tr>
        <w:trPr>
          <w:tblHeader w:val="true"/>
          <w:cantSplit/>
        </w:trPr>
        <w:tc>
          <w:tcPr>
            <w:tcW w:type="dxa" w:w="7056"/>
            <w:vAlign w:val="center"/>
            <w:tcMar>
              <w:top w:w="55" w:type="dxa"/>
              <w:start w:w="75" w:type="dxa"/>
              <w:bottom w:w="55" w:type="dxa"/>
              <w:end w:w="75" w:type="dxa"/>
            </w:tcMar>
            <w:shd w:fill="17365D"/>
          </w:tcPr>
          <w:p>
            <w:pPr>
              <w:spacing w:after="0" w:before="0" w:line="240" w:lineRule="auto"/>
            </w:pPr>
            <w:r>
              <w:rPr>
                <w:b/>
                <w:color w:val="FFFFFF"/>
                <w:sz w:val="14"/>
              </w:rPr>
              <w:t>Convention</w:t>
            </w:r>
          </w:p>
        </w:tc>
        <w:tc>
          <w:tcPr>
            <w:tcW w:type="dxa" w:w="7056"/>
            <w:vAlign w:val="center"/>
            <w:tcMar>
              <w:top w:w="55" w:type="dxa"/>
              <w:start w:w="75" w:type="dxa"/>
              <w:bottom w:w="55" w:type="dxa"/>
              <w:end w:w="75" w:type="dxa"/>
            </w:tcMar>
            <w:shd w:fill="17365D"/>
          </w:tcPr>
          <w:p>
            <w:pPr>
              <w:spacing w:after="0" w:before="0" w:line="240" w:lineRule="auto"/>
            </w:pPr>
            <w:r>
              <w:rPr>
                <w:b/>
                <w:color w:val="FFFFFF"/>
                <w:sz w:val="14"/>
              </w:rPr>
              <w:t>Description</w:t>
            </w:r>
          </w:p>
        </w:tc>
      </w:tr>
      <w:tr>
        <w:trPr>
          <w:cantSplit/>
        </w:trPr>
        <w:tc>
          <w:tcPr>
            <w:tcW w:type="dxa" w:w="7056"/>
            <w:vAlign w:val="center"/>
            <w:tcMar>
              <w:top w:w="55" w:type="dxa"/>
              <w:start w:w="75" w:type="dxa"/>
              <w:bottom w:w="55" w:type="dxa"/>
              <w:end w:w="75" w:type="dxa"/>
            </w:tcMar>
          </w:tcPr>
          <w:p>
            <w:pPr>
              <w:spacing w:after="0" w:before="0" w:line="240" w:lineRule="auto"/>
            </w:pPr>
            <w:r>
              <w:rPr>
                <w:sz w:val="14"/>
              </w:rPr>
              <w:t>JSON root</w:t>
            </w:r>
          </w:p>
        </w:tc>
        <w:tc>
          <w:tcPr>
            <w:tcW w:type="dxa" w:w="7056"/>
            <w:vAlign w:val="center"/>
            <w:tcMar>
              <w:top w:w="55" w:type="dxa"/>
              <w:start w:w="75" w:type="dxa"/>
              <w:bottom w:w="55" w:type="dxa"/>
              <w:end w:w="75" w:type="dxa"/>
            </w:tcMar>
          </w:tcPr>
          <w:p>
            <w:pPr>
              <w:spacing w:after="0" w:before="0" w:line="240" w:lineRule="auto"/>
            </w:pPr>
            <w:r>
              <w:rPr>
                <w:sz w:val="14"/>
              </w:rPr>
              <w:t>Fixture files contain a JSON array (</w:t>
            </w:r>
            <w:r>
              <w:rPr>
                <w:rFonts w:ascii="Consolas" w:hAnsi="Consolas"/>
                <w:color w:val="0F6B78"/>
                <w:sz w:val="14"/>
              </w:rPr>
              <w:t>[...]</w:t>
            </w:r>
            <w:r>
              <w:rPr>
                <w:sz w:val="14"/>
              </w:rPr>
              <w:t>) of record objects.</w:t>
            </w:r>
          </w:p>
        </w:tc>
      </w:tr>
      <w:tr>
        <w:trPr>
          <w:cantSplit/>
        </w:trPr>
        <w:tc>
          <w:tcPr>
            <w:tcW w:type="dxa" w:w="7056"/>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id</w:t>
            </w:r>
          </w:p>
        </w:tc>
        <w:tc>
          <w:tcPr>
            <w:tcW w:type="dxa" w:w="7056"/>
            <w:vAlign w:val="center"/>
            <w:tcMar>
              <w:top w:w="55" w:type="dxa"/>
              <w:start w:w="75" w:type="dxa"/>
              <w:bottom w:w="55" w:type="dxa"/>
              <w:end w:w="75" w:type="dxa"/>
            </w:tcMar>
            <w:shd w:fill="F4F7FA"/>
          </w:tcPr>
          <w:p>
            <w:pPr>
              <w:spacing w:after="0" w:before="0" w:line="240" w:lineRule="auto"/>
            </w:pPr>
            <w:r>
              <w:rPr>
                <w:sz w:val="14"/>
              </w:rPr>
              <w:t>Identifier used by the simulator fixture or its database record. Depending on provider, it may be a string in fixture mode and an integer in database/API response mode.</w:t>
            </w:r>
          </w:p>
        </w:tc>
      </w:tr>
      <w:tr>
        <w:trPr>
          <w:cantSplit/>
        </w:trPr>
        <w:tc>
          <w:tcPr>
            <w:tcW w:type="dxa" w:w="7056"/>
            <w:vAlign w:val="center"/>
            <w:tcMar>
              <w:top w:w="55" w:type="dxa"/>
              <w:start w:w="75" w:type="dxa"/>
              <w:bottom w:w="55" w:type="dxa"/>
              <w:end w:w="75" w:type="dxa"/>
            </w:tcMar>
          </w:tcPr>
          <w:p>
            <w:pPr>
              <w:spacing w:after="0" w:before="0" w:line="240" w:lineRule="auto"/>
            </w:pPr>
            <w:r>
              <w:rPr>
                <w:rFonts w:ascii="Consolas" w:hAnsi="Consolas"/>
                <w:color w:val="0F6B78"/>
                <w:sz w:val="14"/>
              </w:rPr>
              <w:t>source_*_id</w:t>
            </w:r>
          </w:p>
        </w:tc>
        <w:tc>
          <w:tcPr>
            <w:tcW w:type="dxa" w:w="7056"/>
            <w:vAlign w:val="center"/>
            <w:tcMar>
              <w:top w:w="55" w:type="dxa"/>
              <w:start w:w="75" w:type="dxa"/>
              <w:bottom w:w="55" w:type="dxa"/>
              <w:end w:w="75" w:type="dxa"/>
            </w:tcMar>
          </w:tcPr>
          <w:p>
            <w:pPr>
              <w:spacing w:after="0" w:before="0" w:line="240" w:lineRule="auto"/>
            </w:pPr>
            <w:r>
              <w:rPr>
                <w:sz w:val="14"/>
              </w:rPr>
              <w:t>Identifier originating from an external integration. Keep it stable to support matching and deduplication.</w:t>
            </w:r>
          </w:p>
        </w:tc>
      </w:tr>
      <w:tr>
        <w:trPr>
          <w:cantSplit/>
        </w:trPr>
        <w:tc>
          <w:tcPr>
            <w:tcW w:type="dxa" w:w="7056"/>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source_payload</w:t>
            </w:r>
          </w:p>
        </w:tc>
        <w:tc>
          <w:tcPr>
            <w:tcW w:type="dxa" w:w="7056"/>
            <w:vAlign w:val="center"/>
            <w:tcMar>
              <w:top w:w="55" w:type="dxa"/>
              <w:start w:w="75" w:type="dxa"/>
              <w:bottom w:w="55" w:type="dxa"/>
              <w:end w:w="75" w:type="dxa"/>
            </w:tcMar>
            <w:shd w:fill="F4F7FA"/>
          </w:tcPr>
          <w:p>
            <w:pPr>
              <w:spacing w:after="0" w:before="0" w:line="240" w:lineRule="auto"/>
            </w:pPr>
            <w:r>
              <w:rPr>
                <w:sz w:val="14"/>
              </w:rPr>
              <w:t>Optional JSON object for retaining additional source-system fields that do not have a dedicated normalized column.</w:t>
            </w:r>
          </w:p>
        </w:tc>
      </w:tr>
      <w:tr>
        <w:trPr>
          <w:cantSplit/>
        </w:trPr>
        <w:tc>
          <w:tcPr>
            <w:tcW w:type="dxa" w:w="7056"/>
            <w:vAlign w:val="center"/>
            <w:tcMar>
              <w:top w:w="55" w:type="dxa"/>
              <w:start w:w="75" w:type="dxa"/>
              <w:bottom w:w="55" w:type="dxa"/>
              <w:end w:w="75" w:type="dxa"/>
            </w:tcMar>
          </w:tcPr>
          <w:p>
            <w:pPr>
              <w:spacing w:after="0" w:before="0" w:line="240" w:lineRule="auto"/>
            </w:pPr>
            <w:r>
              <w:rPr>
                <w:sz w:val="14"/>
              </w:rPr>
              <w:t>Optional fields</w:t>
            </w:r>
          </w:p>
        </w:tc>
        <w:tc>
          <w:tcPr>
            <w:tcW w:type="dxa" w:w="7056"/>
            <w:vAlign w:val="center"/>
            <w:tcMar>
              <w:top w:w="55" w:type="dxa"/>
              <w:start w:w="75" w:type="dxa"/>
              <w:bottom w:w="55" w:type="dxa"/>
              <w:end w:w="75" w:type="dxa"/>
            </w:tcMar>
          </w:tcPr>
          <w:p>
            <w:pPr>
              <w:spacing w:after="0" w:before="0" w:line="240" w:lineRule="auto"/>
            </w:pPr>
            <w:r>
              <w:rPr>
                <w:sz w:val="14"/>
              </w:rPr>
              <w:t xml:space="preserve">Fields may be omitted from an input when optional. Responses and fixtures can explicitly use </w:t>
            </w:r>
            <w:r>
              <w:rPr>
                <w:rFonts w:ascii="Consolas" w:hAnsi="Consolas"/>
                <w:color w:val="0F6B78"/>
                <w:sz w:val="14"/>
              </w:rPr>
              <w:t>null</w:t>
            </w:r>
            <w:r>
              <w:rPr>
                <w:sz w:val="14"/>
              </w:rPr>
              <w:t xml:space="preserve"> for unavailable values.</w:t>
            </w:r>
          </w:p>
        </w:tc>
      </w:tr>
      <w:tr>
        <w:trPr>
          <w:cantSplit/>
        </w:trPr>
        <w:tc>
          <w:tcPr>
            <w:tcW w:type="dxa" w:w="7056"/>
            <w:vAlign w:val="center"/>
            <w:tcMar>
              <w:top w:w="55" w:type="dxa"/>
              <w:start w:w="75" w:type="dxa"/>
              <w:bottom w:w="55" w:type="dxa"/>
              <w:end w:w="75" w:type="dxa"/>
            </w:tcMar>
            <w:shd w:fill="F4F7FA"/>
          </w:tcPr>
          <w:p>
            <w:pPr>
              <w:spacing w:after="0" w:before="0" w:line="240" w:lineRule="auto"/>
            </w:pPr>
            <w:r>
              <w:rPr>
                <w:sz w:val="14"/>
              </w:rPr>
              <w:t>Timestamps</w:t>
            </w:r>
          </w:p>
        </w:tc>
        <w:tc>
          <w:tcPr>
            <w:tcW w:type="dxa" w:w="7056"/>
            <w:vAlign w:val="center"/>
            <w:tcMar>
              <w:top w:w="55" w:type="dxa"/>
              <w:start w:w="75" w:type="dxa"/>
              <w:bottom w:w="55" w:type="dxa"/>
              <w:end w:w="75" w:type="dxa"/>
            </w:tcMar>
            <w:shd w:fill="F4F7FA"/>
          </w:tcPr>
          <w:p>
            <w:pPr>
              <w:spacing w:after="0" w:before="0" w:line="240" w:lineRule="auto"/>
            </w:pPr>
            <w:r>
              <w:rPr>
                <w:sz w:val="14"/>
              </w:rPr>
              <w:t xml:space="preserve">Use ISO 8601 timestamps with an explicit timezone, preferably UTC, e.g. </w:t>
            </w:r>
            <w:r>
              <w:rPr>
                <w:rFonts w:ascii="Consolas" w:hAnsi="Consolas"/>
                <w:color w:val="0F6B78"/>
                <w:sz w:val="14"/>
              </w:rPr>
              <w:t>2026-10-25T09:15:00Z</w:t>
            </w:r>
            <w:r>
              <w:rPr>
                <w:sz w:val="14"/>
              </w:rPr>
              <w:t>.</w:t>
            </w:r>
          </w:p>
        </w:tc>
      </w:tr>
      <w:tr>
        <w:trPr>
          <w:cantSplit/>
        </w:trPr>
        <w:tc>
          <w:tcPr>
            <w:tcW w:type="dxa" w:w="7056"/>
            <w:vAlign w:val="center"/>
            <w:tcMar>
              <w:top w:w="55" w:type="dxa"/>
              <w:start w:w="75" w:type="dxa"/>
              <w:bottom w:w="55" w:type="dxa"/>
              <w:end w:w="75" w:type="dxa"/>
            </w:tcMar>
          </w:tcPr>
          <w:p>
            <w:pPr>
              <w:spacing w:after="0" w:before="0" w:line="240" w:lineRule="auto"/>
            </w:pPr>
            <w:r>
              <w:rPr>
                <w:sz w:val="14"/>
              </w:rPr>
              <w:t>Numbers</w:t>
            </w:r>
          </w:p>
        </w:tc>
        <w:tc>
          <w:tcPr>
            <w:tcW w:type="dxa" w:w="7056"/>
            <w:vAlign w:val="center"/>
            <w:tcMar>
              <w:top w:w="55" w:type="dxa"/>
              <w:start w:w="75" w:type="dxa"/>
              <w:bottom w:w="55" w:type="dxa"/>
              <w:end w:w="75" w:type="dxa"/>
            </w:tcMar>
          </w:tcPr>
          <w:p>
            <w:pPr>
              <w:spacing w:after="0" w:before="0" w:line="240" w:lineRule="auto"/>
            </w:pPr>
            <w:r>
              <w:rPr>
                <w:sz w:val="14"/>
              </w:rPr>
              <w:t>JSON numbers must not be quoted. Identifiers represented as external IDs should remain strings even when they contain digits.</w:t>
            </w:r>
          </w:p>
        </w:tc>
      </w:tr>
      <w:tr>
        <w:trPr>
          <w:cantSplit/>
        </w:trPr>
        <w:tc>
          <w:tcPr>
            <w:tcW w:type="dxa" w:w="7056"/>
            <w:vAlign w:val="center"/>
            <w:tcMar>
              <w:top w:w="55" w:type="dxa"/>
              <w:start w:w="75" w:type="dxa"/>
              <w:bottom w:w="55" w:type="dxa"/>
              <w:end w:w="75" w:type="dxa"/>
            </w:tcMar>
            <w:shd w:fill="F4F7FA"/>
          </w:tcPr>
          <w:p>
            <w:pPr>
              <w:spacing w:after="0" w:before="0" w:line="240" w:lineRule="auto"/>
            </w:pPr>
            <w:r>
              <w:rPr>
                <w:sz w:val="14"/>
              </w:rPr>
              <w:t>Booleans</w:t>
            </w:r>
          </w:p>
        </w:tc>
        <w:tc>
          <w:tcPr>
            <w:tcW w:type="dxa" w:w="7056"/>
            <w:vAlign w:val="center"/>
            <w:tcMar>
              <w:top w:w="55" w:type="dxa"/>
              <w:start w:w="75" w:type="dxa"/>
              <w:bottom w:w="55" w:type="dxa"/>
              <w:end w:w="75" w:type="dxa"/>
            </w:tcMar>
            <w:shd w:fill="F4F7FA"/>
          </w:tcPr>
          <w:p>
            <w:pPr>
              <w:spacing w:after="0" w:before="0" w:line="240" w:lineRule="auto"/>
            </w:pPr>
            <w:r>
              <w:rPr>
                <w:sz w:val="14"/>
              </w:rPr>
              <w:t xml:space="preserve">Use JSON </w:t>
            </w:r>
            <w:r>
              <w:rPr>
                <w:rFonts w:ascii="Consolas" w:hAnsi="Consolas"/>
                <w:color w:val="0F6B78"/>
                <w:sz w:val="14"/>
              </w:rPr>
              <w:t>true</w:t>
            </w:r>
            <w:r>
              <w:rPr>
                <w:sz w:val="14"/>
              </w:rPr>
              <w:t xml:space="preserve"> or </w:t>
            </w:r>
            <w:r>
              <w:rPr>
                <w:rFonts w:ascii="Consolas" w:hAnsi="Consolas"/>
                <w:color w:val="0F6B78"/>
                <w:sz w:val="14"/>
              </w:rPr>
              <w:t>false</w:t>
            </w:r>
            <w:r>
              <w:rPr>
                <w:sz w:val="14"/>
              </w:rPr>
              <w:t>, not strings.</w:t>
            </w:r>
          </w:p>
        </w:tc>
      </w:tr>
      <w:tr>
        <w:trPr>
          <w:cantSplit/>
        </w:trPr>
        <w:tc>
          <w:tcPr>
            <w:tcW w:type="dxa" w:w="7056"/>
            <w:vAlign w:val="center"/>
            <w:tcMar>
              <w:top w:w="55" w:type="dxa"/>
              <w:start w:w="75" w:type="dxa"/>
              <w:bottom w:w="55" w:type="dxa"/>
              <w:end w:w="75" w:type="dxa"/>
            </w:tcMar>
          </w:tcPr>
          <w:p>
            <w:pPr>
              <w:spacing w:after="0" w:before="0" w:line="240" w:lineRule="auto"/>
            </w:pPr>
            <w:r>
              <w:rPr>
                <w:sz w:val="14"/>
              </w:rPr>
              <w:t>Unknown fields</w:t>
            </w:r>
          </w:p>
        </w:tc>
        <w:tc>
          <w:tcPr>
            <w:tcW w:type="dxa" w:w="7056"/>
            <w:vAlign w:val="center"/>
            <w:tcMar>
              <w:top w:w="55" w:type="dxa"/>
              <w:start w:w="75" w:type="dxa"/>
              <w:bottom w:w="55" w:type="dxa"/>
              <w:end w:w="75" w:type="dxa"/>
            </w:tcMar>
          </w:tcPr>
          <w:p>
            <w:pPr>
              <w:spacing w:after="0" w:before="0" w:line="240" w:lineRule="auto"/>
            </w:pPr>
            <w:r>
              <w:rPr>
                <w:sz w:val="14"/>
              </w:rPr>
              <w:t>The documented Pydantic request schemas generally reject unknown fields (</w:t>
            </w:r>
            <w:r>
              <w:rPr>
                <w:rFonts w:ascii="Consolas" w:hAnsi="Consolas"/>
                <w:color w:val="0F6B78"/>
                <w:sz w:val="14"/>
              </w:rPr>
              <w:t>extra="forbid"</w:t>
            </w:r>
            <w:r>
              <w:rPr>
                <w:sz w:val="14"/>
              </w:rPr>
              <w:t>).</w:t>
            </w:r>
          </w:p>
        </w:tc>
      </w:tr>
    </w:tbl>
    <w:p>
      <w:pPr>
        <w:spacing w:after="20" w:before="0"/>
      </w:pPr>
    </w:p>
    <w:p>
      <w:pPr>
        <w:pStyle w:val="Heading2"/>
      </w:pPr>
      <w:r>
        <w:t>Fixture locations</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7056"/>
        <w:gridCol w:w="7056"/>
      </w:tblGrid>
      <w:tr>
        <w:trPr>
          <w:tblHeader w:val="true"/>
          <w:cantSplit/>
        </w:trPr>
        <w:tc>
          <w:tcPr>
            <w:tcW w:type="dxa" w:w="7056"/>
            <w:vAlign w:val="center"/>
            <w:tcMar>
              <w:top w:w="55" w:type="dxa"/>
              <w:start w:w="75" w:type="dxa"/>
              <w:bottom w:w="55" w:type="dxa"/>
              <w:end w:w="75" w:type="dxa"/>
            </w:tcMar>
            <w:shd w:fill="17365D"/>
          </w:tcPr>
          <w:p>
            <w:pPr>
              <w:spacing w:after="0" w:before="0" w:line="240" w:lineRule="auto"/>
            </w:pPr>
            <w:r>
              <w:rPr>
                <w:b/>
                <w:color w:val="FFFFFF"/>
                <w:sz w:val="14"/>
              </w:rPr>
              <w:t>Integration / record type</w:t>
            </w:r>
          </w:p>
        </w:tc>
        <w:tc>
          <w:tcPr>
            <w:tcW w:type="dxa" w:w="7056"/>
            <w:vAlign w:val="center"/>
            <w:tcMar>
              <w:top w:w="55" w:type="dxa"/>
              <w:start w:w="75" w:type="dxa"/>
              <w:bottom w:w="55" w:type="dxa"/>
              <w:end w:w="75" w:type="dxa"/>
            </w:tcMar>
            <w:shd w:fill="17365D"/>
          </w:tcPr>
          <w:p>
            <w:pPr>
              <w:spacing w:after="0" w:before="0" w:line="240" w:lineRule="auto"/>
            </w:pPr>
            <w:r>
              <w:rPr>
                <w:b/>
                <w:color w:val="FFFFFF"/>
                <w:sz w:val="14"/>
              </w:rPr>
              <w:t>Expected fixture path</w:t>
            </w:r>
          </w:p>
        </w:tc>
      </w:tr>
      <w:tr>
        <w:trPr>
          <w:cantSplit/>
        </w:trPr>
        <w:tc>
          <w:tcPr>
            <w:tcW w:type="dxa" w:w="7056"/>
            <w:vAlign w:val="center"/>
            <w:tcMar>
              <w:top w:w="55" w:type="dxa"/>
              <w:start w:w="75" w:type="dxa"/>
              <w:bottom w:w="55" w:type="dxa"/>
              <w:end w:w="75" w:type="dxa"/>
            </w:tcMar>
          </w:tcPr>
          <w:p>
            <w:pPr>
              <w:spacing w:after="0" w:before="0" w:line="240" w:lineRule="auto"/>
            </w:pPr>
            <w:r>
              <w:rPr>
                <w:sz w:val="14"/>
              </w:rPr>
              <w:t>Tenable findings</w:t>
            </w:r>
          </w:p>
        </w:tc>
        <w:tc>
          <w:tcPr>
            <w:tcW w:type="dxa" w:w="7056"/>
            <w:vAlign w:val="center"/>
            <w:tcMar>
              <w:top w:w="55" w:type="dxa"/>
              <w:start w:w="75" w:type="dxa"/>
              <w:bottom w:w="55" w:type="dxa"/>
              <w:end w:w="75" w:type="dxa"/>
            </w:tcMar>
          </w:tcPr>
          <w:p>
            <w:pPr>
              <w:spacing w:after="0" w:before="0" w:line="240" w:lineRule="auto"/>
            </w:pPr>
            <w:r>
              <w:rPr>
                <w:rFonts w:ascii="Consolas" w:hAnsi="Consolas"/>
                <w:color w:val="0F6B78"/>
                <w:sz w:val="14"/>
              </w:rPr>
              <w:t>fixtures/tenable/findings.json</w:t>
            </w:r>
          </w:p>
        </w:tc>
      </w:tr>
      <w:tr>
        <w:trPr>
          <w:cantSplit/>
        </w:trPr>
        <w:tc>
          <w:tcPr>
            <w:tcW w:type="dxa" w:w="7056"/>
            <w:vAlign w:val="center"/>
            <w:tcMar>
              <w:top w:w="55" w:type="dxa"/>
              <w:start w:w="75" w:type="dxa"/>
              <w:bottom w:w="55" w:type="dxa"/>
              <w:end w:w="75" w:type="dxa"/>
            </w:tcMar>
            <w:shd w:fill="F4F7FA"/>
          </w:tcPr>
          <w:p>
            <w:pPr>
              <w:spacing w:after="0" w:before="0" w:line="240" w:lineRule="auto"/>
            </w:pPr>
            <w:r>
              <w:rPr>
                <w:sz w:val="14"/>
              </w:rPr>
              <w:t>CMDB servers</w:t>
            </w:r>
          </w:p>
        </w:tc>
        <w:tc>
          <w:tcPr>
            <w:tcW w:type="dxa" w:w="7056"/>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fixtures/cmdb/servers.json</w:t>
            </w:r>
          </w:p>
        </w:tc>
      </w:tr>
      <w:tr>
        <w:trPr>
          <w:cantSplit/>
        </w:trPr>
        <w:tc>
          <w:tcPr>
            <w:tcW w:type="dxa" w:w="7056"/>
            <w:vAlign w:val="center"/>
            <w:tcMar>
              <w:top w:w="55" w:type="dxa"/>
              <w:start w:w="75" w:type="dxa"/>
              <w:bottom w:w="55" w:type="dxa"/>
              <w:end w:w="75" w:type="dxa"/>
            </w:tcMar>
          </w:tcPr>
          <w:p>
            <w:pPr>
              <w:spacing w:after="0" w:before="0" w:line="240" w:lineRule="auto"/>
            </w:pPr>
            <w:r>
              <w:rPr>
                <w:sz w:val="14"/>
              </w:rPr>
              <w:t>CMDB middleware</w:t>
            </w:r>
          </w:p>
        </w:tc>
        <w:tc>
          <w:tcPr>
            <w:tcW w:type="dxa" w:w="7056"/>
            <w:vAlign w:val="center"/>
            <w:tcMar>
              <w:top w:w="55" w:type="dxa"/>
              <w:start w:w="75" w:type="dxa"/>
              <w:bottom w:w="55" w:type="dxa"/>
              <w:end w:w="75" w:type="dxa"/>
            </w:tcMar>
          </w:tcPr>
          <w:p>
            <w:pPr>
              <w:spacing w:after="0" w:before="0" w:line="240" w:lineRule="auto"/>
            </w:pPr>
            <w:r>
              <w:rPr>
                <w:rFonts w:ascii="Consolas" w:hAnsi="Consolas"/>
                <w:color w:val="0F6B78"/>
                <w:sz w:val="14"/>
              </w:rPr>
              <w:t>fixtures/cmdb/middleware.json</w:t>
            </w:r>
          </w:p>
        </w:tc>
      </w:tr>
      <w:tr>
        <w:trPr>
          <w:cantSplit/>
        </w:trPr>
        <w:tc>
          <w:tcPr>
            <w:tcW w:type="dxa" w:w="7056"/>
            <w:vAlign w:val="center"/>
            <w:tcMar>
              <w:top w:w="55" w:type="dxa"/>
              <w:start w:w="75" w:type="dxa"/>
              <w:bottom w:w="55" w:type="dxa"/>
              <w:end w:w="75" w:type="dxa"/>
            </w:tcMar>
            <w:shd w:fill="F4F7FA"/>
          </w:tcPr>
          <w:p>
            <w:pPr>
              <w:spacing w:after="0" w:before="0" w:line="240" w:lineRule="auto"/>
            </w:pPr>
            <w:r>
              <w:rPr>
                <w:sz w:val="14"/>
              </w:rPr>
              <w:t>CMDB databases</w:t>
            </w:r>
          </w:p>
        </w:tc>
        <w:tc>
          <w:tcPr>
            <w:tcW w:type="dxa" w:w="7056"/>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fixtures/cmdb/databases.json</w:t>
            </w:r>
          </w:p>
        </w:tc>
      </w:tr>
      <w:tr>
        <w:trPr>
          <w:cantSplit/>
        </w:trPr>
        <w:tc>
          <w:tcPr>
            <w:tcW w:type="dxa" w:w="7056"/>
            <w:vAlign w:val="center"/>
            <w:tcMar>
              <w:top w:w="55" w:type="dxa"/>
              <w:start w:w="75" w:type="dxa"/>
              <w:bottom w:w="55" w:type="dxa"/>
              <w:end w:w="75" w:type="dxa"/>
            </w:tcMar>
          </w:tcPr>
          <w:p>
            <w:pPr>
              <w:spacing w:after="0" w:before="0" w:line="240" w:lineRule="auto"/>
            </w:pPr>
            <w:r>
              <w:rPr>
                <w:sz w:val="14"/>
              </w:rPr>
              <w:t>ITSM changes</w:t>
            </w:r>
          </w:p>
        </w:tc>
        <w:tc>
          <w:tcPr>
            <w:tcW w:type="dxa" w:w="7056"/>
            <w:vAlign w:val="center"/>
            <w:tcMar>
              <w:top w:w="55" w:type="dxa"/>
              <w:start w:w="75" w:type="dxa"/>
              <w:bottom w:w="55" w:type="dxa"/>
              <w:end w:w="75" w:type="dxa"/>
            </w:tcMar>
          </w:tcPr>
          <w:p>
            <w:pPr>
              <w:spacing w:after="0" w:before="0" w:line="240" w:lineRule="auto"/>
            </w:pPr>
            <w:r>
              <w:rPr>
                <w:rFonts w:ascii="Consolas" w:hAnsi="Consolas"/>
                <w:color w:val="0F6B78"/>
                <w:sz w:val="14"/>
              </w:rPr>
              <w:t>fixtures/itsm/changes.json</w:t>
            </w:r>
          </w:p>
        </w:tc>
      </w:tr>
      <w:tr>
        <w:trPr>
          <w:cantSplit/>
        </w:trPr>
        <w:tc>
          <w:tcPr>
            <w:tcW w:type="dxa" w:w="7056"/>
            <w:vAlign w:val="center"/>
            <w:tcMar>
              <w:top w:w="55" w:type="dxa"/>
              <w:start w:w="75" w:type="dxa"/>
              <w:bottom w:w="55" w:type="dxa"/>
              <w:end w:w="75" w:type="dxa"/>
            </w:tcMar>
            <w:shd w:fill="F4F7FA"/>
          </w:tcPr>
          <w:p>
            <w:pPr>
              <w:spacing w:after="0" w:before="0" w:line="240" w:lineRule="auto"/>
            </w:pPr>
            <w:r>
              <w:rPr>
                <w:sz w:val="14"/>
              </w:rPr>
              <w:t>ITSM worklogs</w:t>
            </w:r>
          </w:p>
        </w:tc>
        <w:tc>
          <w:tcPr>
            <w:tcW w:type="dxa" w:w="7056"/>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fixtures/itsm/worklogs.json</w:t>
            </w:r>
          </w:p>
        </w:tc>
      </w:tr>
      <w:tr>
        <w:trPr>
          <w:cantSplit/>
        </w:trPr>
        <w:tc>
          <w:tcPr>
            <w:tcW w:type="dxa" w:w="7056"/>
            <w:vAlign w:val="center"/>
            <w:tcMar>
              <w:top w:w="55" w:type="dxa"/>
              <w:start w:w="75" w:type="dxa"/>
              <w:bottom w:w="55" w:type="dxa"/>
              <w:end w:w="75" w:type="dxa"/>
            </w:tcMar>
          </w:tcPr>
          <w:p>
            <w:pPr>
              <w:spacing w:after="0" w:before="0" w:line="240" w:lineRule="auto"/>
            </w:pPr>
            <w:r>
              <w:rPr>
                <w:sz w:val="14"/>
              </w:rPr>
              <w:t>Satellite hosts</w:t>
            </w:r>
          </w:p>
        </w:tc>
        <w:tc>
          <w:tcPr>
            <w:tcW w:type="dxa" w:w="7056"/>
            <w:vAlign w:val="center"/>
            <w:tcMar>
              <w:top w:w="55" w:type="dxa"/>
              <w:start w:w="75" w:type="dxa"/>
              <w:bottom w:w="55" w:type="dxa"/>
              <w:end w:w="75" w:type="dxa"/>
            </w:tcMar>
          </w:tcPr>
          <w:p>
            <w:pPr>
              <w:spacing w:after="0" w:before="0" w:line="240" w:lineRule="auto"/>
            </w:pPr>
            <w:r>
              <w:rPr>
                <w:rFonts w:ascii="Consolas" w:hAnsi="Consolas"/>
                <w:color w:val="0F6B78"/>
                <w:sz w:val="14"/>
              </w:rPr>
              <w:t>fixtures/satellite/hosts.json</w:t>
            </w:r>
          </w:p>
        </w:tc>
      </w:tr>
      <w:tr>
        <w:trPr>
          <w:cantSplit/>
        </w:trPr>
        <w:tc>
          <w:tcPr>
            <w:tcW w:type="dxa" w:w="7056"/>
            <w:vAlign w:val="center"/>
            <w:tcMar>
              <w:top w:w="55" w:type="dxa"/>
              <w:start w:w="75" w:type="dxa"/>
              <w:bottom w:w="55" w:type="dxa"/>
              <w:end w:w="75" w:type="dxa"/>
            </w:tcMar>
            <w:shd w:fill="F4F7FA"/>
          </w:tcPr>
          <w:p>
            <w:pPr>
              <w:spacing w:after="0" w:before="0" w:line="240" w:lineRule="auto"/>
            </w:pPr>
            <w:r>
              <w:rPr>
                <w:sz w:val="14"/>
              </w:rPr>
              <w:t>Satellite job templates</w:t>
            </w:r>
          </w:p>
        </w:tc>
        <w:tc>
          <w:tcPr>
            <w:tcW w:type="dxa" w:w="7056"/>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fixtures/satellite/job_templates.json</w:t>
            </w:r>
          </w:p>
        </w:tc>
      </w:tr>
      <w:tr>
        <w:trPr>
          <w:cantSplit/>
        </w:trPr>
        <w:tc>
          <w:tcPr>
            <w:tcW w:type="dxa" w:w="7056"/>
            <w:vAlign w:val="center"/>
            <w:tcMar>
              <w:top w:w="55" w:type="dxa"/>
              <w:start w:w="75" w:type="dxa"/>
              <w:bottom w:w="55" w:type="dxa"/>
              <w:end w:w="75" w:type="dxa"/>
            </w:tcMar>
          </w:tcPr>
          <w:p>
            <w:pPr>
              <w:spacing w:after="0" w:before="0" w:line="240" w:lineRule="auto"/>
            </w:pPr>
            <w:r>
              <w:rPr>
                <w:sz w:val="14"/>
              </w:rPr>
              <w:t>Satellite job runs</w:t>
            </w:r>
          </w:p>
        </w:tc>
        <w:tc>
          <w:tcPr>
            <w:tcW w:type="dxa" w:w="7056"/>
            <w:vAlign w:val="center"/>
            <w:tcMar>
              <w:top w:w="55" w:type="dxa"/>
              <w:start w:w="75" w:type="dxa"/>
              <w:bottom w:w="55" w:type="dxa"/>
              <w:end w:w="75" w:type="dxa"/>
            </w:tcMar>
          </w:tcPr>
          <w:p>
            <w:pPr>
              <w:spacing w:after="0" w:before="0" w:line="240" w:lineRule="auto"/>
            </w:pPr>
            <w:r>
              <w:rPr>
                <w:rFonts w:ascii="Consolas" w:hAnsi="Consolas"/>
                <w:color w:val="0F6B78"/>
                <w:sz w:val="14"/>
              </w:rPr>
              <w:t>fixtures/satellite/job_runs.json</w:t>
            </w:r>
          </w:p>
        </w:tc>
      </w:tr>
      <w:tr>
        <w:trPr>
          <w:cantSplit/>
        </w:trPr>
        <w:tc>
          <w:tcPr>
            <w:tcW w:type="dxa" w:w="7056"/>
            <w:vAlign w:val="center"/>
            <w:tcMar>
              <w:top w:w="55" w:type="dxa"/>
              <w:start w:w="75" w:type="dxa"/>
              <w:bottom w:w="55" w:type="dxa"/>
              <w:end w:w="75" w:type="dxa"/>
            </w:tcMar>
            <w:shd w:fill="F4F7FA"/>
          </w:tcPr>
          <w:p>
            <w:pPr>
              <w:spacing w:after="0" w:before="0" w:line="240" w:lineRule="auto"/>
            </w:pPr>
            <w:r>
              <w:rPr>
                <w:sz w:val="14"/>
              </w:rPr>
              <w:t>Satellite job host results</w:t>
            </w:r>
          </w:p>
        </w:tc>
        <w:tc>
          <w:tcPr>
            <w:tcW w:type="dxa" w:w="7056"/>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fixtures/satellite/job_host_results.json</w:t>
            </w:r>
          </w:p>
        </w:tc>
      </w:tr>
    </w:tbl>
    <w:p>
      <w:pPr>
        <w:spacing w:after="20" w:before="0"/>
      </w:pPr>
    </w:p>
    <w:p>
      <w:r>
        <w:t xml:space="preserve">Use the canonical spelling </w:t>
      </w:r>
      <w:r>
        <w:rPr>
          <w:rFonts w:ascii="Consolas" w:hAnsi="Consolas"/>
          <w:color w:val="0F6B78"/>
          <w:sz w:val="16"/>
        </w:rPr>
        <w:t>itsm</w:t>
      </w:r>
      <w:r>
        <w:t xml:space="preserve"> for new paths. If an existing checkout still has </w:t>
      </w:r>
      <w:r>
        <w:rPr>
          <w:rFonts w:ascii="Consolas" w:hAnsi="Consolas"/>
          <w:color w:val="0F6B78"/>
          <w:sz w:val="16"/>
        </w:rPr>
        <w:t>fixtures/istm/</w:t>
      </w:r>
      <w:r>
        <w:t xml:space="preserve">, move or recreate those files under </w:t>
      </w:r>
      <w:r>
        <w:rPr>
          <w:rFonts w:ascii="Consolas" w:hAnsi="Consolas"/>
          <w:color w:val="0F6B78"/>
          <w:sz w:val="16"/>
        </w:rPr>
        <w:t>fixtures/itsm/</w:t>
      </w:r>
      <w:r>
        <w:t xml:space="preserve"> to match the provider configuration.</w:t>
      </w:r>
    </w:p>
    <w:p>
      <w:pPr>
        <w:spacing w:after="40"/>
        <w:pBdr>
          <w:bottom w:val="single" w:sz="6" w:space="1" w:color="D9E1F2"/>
        </w:pBdr>
      </w:pPr>
    </w:p>
    <w:p>
      <w:pPr>
        <w:pStyle w:val="Heading1"/>
      </w:pPr>
      <w:r>
        <w:t>2. Tenable vulnerability data</w:t>
      </w:r>
    </w:p>
    <w:p>
      <w:pPr>
        <w:pStyle w:val="Heading2"/>
      </w:pPr>
      <w:r>
        <w:t>2.1 Main finding fields</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3528"/>
        <w:gridCol w:w="3528"/>
        <w:gridCol w:w="3528"/>
        <w:gridCol w:w="3528"/>
      </w:tblGrid>
      <w:tr>
        <w:trPr>
          <w:tblHeader w:val="true"/>
          <w:cantSplit/>
        </w:trPr>
        <w:tc>
          <w:tcPr>
            <w:tcW w:type="dxa" w:w="3528"/>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Required on create?</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Description / validation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3528"/>
            <w:vAlign w:val="center"/>
            <w:tcMar>
              <w:top w:w="55" w:type="dxa"/>
              <w:start w:w="75" w:type="dxa"/>
              <w:bottom w:w="55" w:type="dxa"/>
              <w:end w:w="75" w:type="dxa"/>
            </w:tcMar>
          </w:tcPr>
          <w:p>
            <w:pPr>
              <w:spacing w:after="0" w:before="0" w:line="240" w:lineRule="auto"/>
            </w:pPr>
            <w:r>
              <w:rPr>
                <w:sz w:val="14"/>
              </w:rPr>
              <w:t>string or integer</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Simulator/database identifier; usually generated or provided by a fixture.</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source_finding_id</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External finding identifier; maximum 150 characters.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scan_id</w:t>
            </w:r>
          </w:p>
        </w:tc>
        <w:tc>
          <w:tcPr>
            <w:tcW w:type="dxa" w:w="3528"/>
            <w:vAlign w:val="center"/>
            <w:tcMar>
              <w:top w:w="55" w:type="dxa"/>
              <w:start w:w="75" w:type="dxa"/>
              <w:bottom w:w="55" w:type="dxa"/>
              <w:end w:w="75" w:type="dxa"/>
            </w:tcMar>
          </w:tcPr>
          <w:p>
            <w:pPr>
              <w:spacing w:after="0" w:before="0" w:line="240" w:lineRule="auto"/>
            </w:pPr>
            <w:r>
              <w:rPr>
                <w:sz w:val="14"/>
              </w:rPr>
              <w:t xml:space="preserve">integer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Internal database scan reference when available.</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plugin_id</w:t>
            </w:r>
          </w:p>
        </w:tc>
        <w:tc>
          <w:tcPr>
            <w:tcW w:type="dxa" w:w="3528"/>
            <w:vAlign w:val="center"/>
            <w:tcMar>
              <w:top w:w="55" w:type="dxa"/>
              <w:start w:w="75" w:type="dxa"/>
              <w:bottom w:w="55" w:type="dxa"/>
              <w:end w:w="75" w:type="dxa"/>
            </w:tcMar>
            <w:shd w:fill="F4F7FA"/>
          </w:tcPr>
          <w:p>
            <w:pPr>
              <w:spacing w:after="0" w:before="0" w:line="240" w:lineRule="auto"/>
            </w:pPr>
            <w:r>
              <w:rPr>
                <w:sz w:val="14"/>
              </w:rPr>
              <w:t>integer</w:t>
            </w:r>
          </w:p>
        </w:tc>
        <w:tc>
          <w:tcPr>
            <w:tcW w:type="dxa" w:w="3528"/>
            <w:vAlign w:val="center"/>
            <w:tcMar>
              <w:top w:w="55" w:type="dxa"/>
              <w:start w:w="75" w:type="dxa"/>
              <w:bottom w:w="55" w:type="dxa"/>
              <w:end w:w="75" w:type="dxa"/>
            </w:tcMar>
            <w:shd w:fill="F4F7FA"/>
          </w:tcPr>
          <w:p>
            <w:pPr>
              <w:spacing w:after="0" w:before="0" w:line="240" w:lineRule="auto"/>
            </w:pPr>
            <w:r>
              <w:rPr>
                <w:b/>
                <w:sz w:val="14"/>
              </w:rPr>
              <w:t>Yes</w:t>
            </w:r>
          </w:p>
        </w:tc>
        <w:tc>
          <w:tcPr>
            <w:tcW w:type="dxa" w:w="3528"/>
            <w:vAlign w:val="center"/>
            <w:tcMar>
              <w:top w:w="55" w:type="dxa"/>
              <w:start w:w="75" w:type="dxa"/>
              <w:bottom w:w="55" w:type="dxa"/>
              <w:end w:w="75" w:type="dxa"/>
            </w:tcMar>
            <w:shd w:fill="F4F7FA"/>
          </w:tcPr>
          <w:p>
            <w:pPr>
              <w:spacing w:after="0" w:before="0" w:line="240" w:lineRule="auto"/>
            </w:pPr>
            <w:r>
              <w:rPr>
                <w:sz w:val="14"/>
              </w:rPr>
              <w:t>Must be greater than zero on finding creation.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plugin_name</w:t>
            </w:r>
          </w:p>
        </w:tc>
        <w:tc>
          <w:tcPr>
            <w:tcW w:type="dxa" w:w="3528"/>
            <w:vAlign w:val="center"/>
            <w:tcMar>
              <w:top w:w="55" w:type="dxa"/>
              <w:start w:w="75" w:type="dxa"/>
              <w:bottom w:w="55" w:type="dxa"/>
              <w:end w:w="75" w:type="dxa"/>
            </w:tcMar>
          </w:tcPr>
          <w:p>
            <w:pPr>
              <w:spacing w:after="0" w:before="0" w:line="240" w:lineRule="auto"/>
            </w:pPr>
            <w:r>
              <w:rPr>
                <w:sz w:val="14"/>
              </w:rPr>
              <w:t>string</w:t>
            </w:r>
          </w:p>
        </w:tc>
        <w:tc>
          <w:tcPr>
            <w:tcW w:type="dxa" w:w="3528"/>
            <w:vAlign w:val="center"/>
            <w:tcMar>
              <w:top w:w="55" w:type="dxa"/>
              <w:start w:w="75" w:type="dxa"/>
              <w:bottom w:w="55" w:type="dxa"/>
              <w:end w:w="75" w:type="dxa"/>
            </w:tcMar>
          </w:tcPr>
          <w:p>
            <w:pPr>
              <w:spacing w:after="0" w:before="0" w:line="240" w:lineRule="auto"/>
            </w:pPr>
            <w:r>
              <w:rPr>
                <w:b/>
                <w:sz w:val="14"/>
              </w:rPr>
              <w:t>Yes</w:t>
            </w:r>
          </w:p>
        </w:tc>
        <w:tc>
          <w:tcPr>
            <w:tcW w:type="dxa" w:w="3528"/>
            <w:vAlign w:val="center"/>
            <w:tcMar>
              <w:top w:w="55" w:type="dxa"/>
              <w:start w:w="75" w:type="dxa"/>
              <w:bottom w:w="55" w:type="dxa"/>
              <w:end w:w="75" w:type="dxa"/>
            </w:tcMar>
          </w:tcPr>
          <w:p>
            <w:pPr>
              <w:spacing w:after="0" w:before="0" w:line="240" w:lineRule="auto"/>
            </w:pPr>
            <w:r>
              <w:rPr>
                <w:sz w:val="14"/>
              </w:rPr>
              <w:t>Required, nonblank, maximum 500 characters.</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ip_address</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IPv4 or IPv6 text; maximum 45 characters.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dns_name</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DNS/host name; maximum 255 characters.</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host_id</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Source host identifier.</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severity</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 xml:space="preserve">Vendor-normalized severity, e.g. </w:t>
            </w:r>
            <w:r>
              <w:rPr>
                <w:rFonts w:ascii="Consolas" w:hAnsi="Consolas"/>
                <w:color w:val="0F6B78"/>
                <w:sz w:val="14"/>
              </w:rPr>
              <w:t>info</w:t>
            </w:r>
            <w:r>
              <w:rPr>
                <w:sz w:val="14"/>
              </w:rPr>
              <w:t xml:space="preserve">, </w:t>
            </w:r>
            <w:r>
              <w:rPr>
                <w:rFonts w:ascii="Consolas" w:hAnsi="Consolas"/>
                <w:color w:val="0F6B78"/>
                <w:sz w:val="14"/>
              </w:rPr>
              <w:t>low</w:t>
            </w:r>
            <w:r>
              <w:rPr>
                <w:sz w:val="14"/>
              </w:rPr>
              <w:t xml:space="preserve">, </w:t>
            </w:r>
            <w:r>
              <w:rPr>
                <w:rFonts w:ascii="Consolas" w:hAnsi="Consolas"/>
                <w:color w:val="0F6B78"/>
                <w:sz w:val="14"/>
              </w:rPr>
              <w:t>medium</w:t>
            </w:r>
            <w:r>
              <w:rPr>
                <w:sz w:val="14"/>
              </w:rPr>
              <w:t xml:space="preserve">, </w:t>
            </w:r>
            <w:r>
              <w:rPr>
                <w:rFonts w:ascii="Consolas" w:hAnsi="Consolas"/>
                <w:color w:val="0F6B78"/>
                <w:sz w:val="14"/>
              </w:rPr>
              <w:t>high</w:t>
            </w:r>
            <w:r>
              <w:rPr>
                <w:sz w:val="14"/>
              </w:rPr>
              <w:t xml:space="preserve">, </w:t>
            </w:r>
            <w:r>
              <w:rPr>
                <w:rFonts w:ascii="Consolas" w:hAnsi="Consolas"/>
                <w:color w:val="0F6B78"/>
                <w:sz w:val="14"/>
              </w:rPr>
              <w:t>critical</w:t>
            </w:r>
            <w:r>
              <w:rPr>
                <w:sz w:val="14"/>
              </w:rPr>
              <w:t>.</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synopsis</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Short finding summary.</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description</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Full finding description.</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plugin_output</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Output reported by the plugin.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steps_to_remediate</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Remediation instructions.</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cvss_v3_base_score</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number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Score from 0 through 10.</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cvss_v4_base_score</w:t>
            </w:r>
          </w:p>
        </w:tc>
        <w:tc>
          <w:tcPr>
            <w:tcW w:type="dxa" w:w="3528"/>
            <w:vAlign w:val="center"/>
            <w:tcMar>
              <w:top w:w="55" w:type="dxa"/>
              <w:start w:w="75" w:type="dxa"/>
              <w:bottom w:w="55" w:type="dxa"/>
              <w:end w:w="75" w:type="dxa"/>
            </w:tcMar>
          </w:tcPr>
          <w:p>
            <w:pPr>
              <w:spacing w:after="0" w:before="0" w:line="240" w:lineRule="auto"/>
            </w:pPr>
            <w:r>
              <w:rPr>
                <w:sz w:val="14"/>
              </w:rPr>
              <w:t xml:space="preserve">number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Score from 0 through 10.</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first_discovered</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date-time 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First discovery timestamp.</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last_observed</w:t>
            </w:r>
          </w:p>
        </w:tc>
        <w:tc>
          <w:tcPr>
            <w:tcW w:type="dxa" w:w="3528"/>
            <w:vAlign w:val="center"/>
            <w:tcMar>
              <w:top w:w="55" w:type="dxa"/>
              <w:start w:w="75" w:type="dxa"/>
              <w:bottom w:w="55" w:type="dxa"/>
              <w:end w:w="75" w:type="dxa"/>
            </w:tcMar>
          </w:tcPr>
          <w:p>
            <w:pPr>
              <w:spacing w:after="0" w:before="0" w:line="240" w:lineRule="auto"/>
            </w:pPr>
            <w:r>
              <w:rPr>
                <w:sz w:val="14"/>
              </w:rPr>
              <w:t xml:space="preserve">date-time 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Most recent observation timestamp.</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repository</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Repository/network grouping; maximum 255 characters.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protocol</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 xml:space="preserve">Protocol name, e.g. </w:t>
            </w:r>
            <w:r>
              <w:rPr>
                <w:rFonts w:ascii="Consolas" w:hAnsi="Consolas"/>
                <w:color w:val="0F6B78"/>
                <w:sz w:val="14"/>
              </w:rPr>
              <w:t>tcp</w:t>
            </w:r>
            <w:r>
              <w:rPr>
                <w:sz w:val="14"/>
              </w:rPr>
              <w:t>.</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port</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integer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Valid range 0–65535 in the Pydantic schema.</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cve_ids</w:t>
            </w:r>
          </w:p>
        </w:tc>
        <w:tc>
          <w:tcPr>
            <w:tcW w:type="dxa" w:w="3528"/>
            <w:vAlign w:val="center"/>
            <w:tcMar>
              <w:top w:w="55" w:type="dxa"/>
              <w:start w:w="75" w:type="dxa"/>
              <w:bottom w:w="55" w:type="dxa"/>
              <w:end w:w="75" w:type="dxa"/>
            </w:tcMar>
          </w:tcPr>
          <w:p>
            <w:pPr>
              <w:spacing w:after="0" w:before="0" w:line="240" w:lineRule="auto"/>
            </w:pPr>
            <w:r>
              <w:rPr>
                <w:sz w:val="14"/>
              </w:rPr>
              <w:t>array of strings</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Create/input field; normalized to uppercase and deduplicated by the service.</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source_payload</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object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Additional raw source attributes.</w:t>
            </w:r>
          </w:p>
        </w:tc>
      </w:tr>
    </w:tbl>
    <w:p>
      <w:pPr>
        <w:spacing w:after="20" w:before="0"/>
      </w:pPr>
    </w:p>
    <w:p>
      <w:pPr>
        <w:pStyle w:val="Heading2"/>
      </w:pPr>
      <w:r>
        <w:t>2.2 Tenable create/request JSON</w:t>
      </w:r>
    </w:p>
    <w:p>
      <w:r>
        <w:rPr>
          <w:rFonts w:ascii="Consolas" w:hAnsi="Consolas"/>
          <w:color w:val="0F6B78"/>
          <w:sz w:val="16"/>
        </w:rPr>
        <w:t>cve_ids</w:t>
      </w:r>
      <w:r>
        <w:t xml:space="preserve"> is accepted in the create payload. In the relational model, CVEs are represented as associated records rather than a single </w:t>
      </w:r>
      <w:r>
        <w:rPr>
          <w:rFonts w:ascii="Consolas" w:hAnsi="Consolas"/>
          <w:color w:val="0F6B78"/>
          <w:sz w:val="16"/>
        </w:rPr>
        <w:t>cve_ids</w:t>
      </w:r>
      <w:r>
        <w:t xml:space="preserve"> column.</w:t>
      </w: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"source_finding_id": "tnb-finding-002",</w:t>
      </w:r>
      <w:r>
        <w:br/>
      </w:r>
      <w:r>
        <w:rPr>
          <w:rFonts w:ascii="Consolas" w:hAnsi="Consolas"/>
          <w:color w:val="263238"/>
          <w:sz w:val="14"/>
        </w:rPr>
        <w:t xml:space="preserve">  "plugin_id": 10107,</w:t>
      </w:r>
      <w:r>
        <w:br/>
      </w:r>
      <w:r>
        <w:rPr>
          <w:rFonts w:ascii="Consolas" w:hAnsi="Consolas"/>
          <w:color w:val="263238"/>
          <w:sz w:val="14"/>
        </w:rPr>
        <w:t xml:space="preserve">  "plugin_name": "SSH Protocol Version 1 Enabled",</w:t>
      </w:r>
      <w:r>
        <w:br/>
      </w:r>
      <w:r>
        <w:rPr>
          <w:rFonts w:ascii="Consolas" w:hAnsi="Consolas"/>
          <w:color w:val="263238"/>
          <w:sz w:val="14"/>
        </w:rPr>
        <w:t xml:space="preserve">  "ip_address": "192.0.2.20",</w:t>
      </w:r>
      <w:r>
        <w:br/>
      </w:r>
      <w:r>
        <w:rPr>
          <w:rFonts w:ascii="Consolas" w:hAnsi="Consolas"/>
          <w:color w:val="263238"/>
          <w:sz w:val="14"/>
        </w:rPr>
        <w:t xml:space="preserve">  "dns_name": "server02.example.local",</w:t>
      </w:r>
      <w:r>
        <w:br/>
      </w:r>
      <w:r>
        <w:rPr>
          <w:rFonts w:ascii="Consolas" w:hAnsi="Consolas"/>
          <w:color w:val="263238"/>
          <w:sz w:val="14"/>
        </w:rPr>
        <w:t xml:space="preserve">  "host_id": "host-002",</w:t>
      </w:r>
      <w:r>
        <w:br/>
      </w:r>
      <w:r>
        <w:rPr>
          <w:rFonts w:ascii="Consolas" w:hAnsi="Consolas"/>
          <w:color w:val="263238"/>
          <w:sz w:val="14"/>
        </w:rPr>
        <w:t xml:space="preserve">  "severity": "high",</w:t>
      </w:r>
      <w:r>
        <w:br/>
      </w:r>
      <w:r>
        <w:rPr>
          <w:rFonts w:ascii="Consolas" w:hAnsi="Consolas"/>
          <w:color w:val="263238"/>
          <w:sz w:val="14"/>
        </w:rPr>
        <w:t xml:space="preserve">  "synopsis": "The remote SSH service supports an outdated protocol version.",</w:t>
      </w:r>
      <w:r>
        <w:br/>
      </w:r>
      <w:r>
        <w:rPr>
          <w:rFonts w:ascii="Consolas" w:hAnsi="Consolas"/>
          <w:color w:val="263238"/>
          <w:sz w:val="14"/>
        </w:rPr>
        <w:t xml:space="preserve">  "description": "SSH protocol version 1 has known security weaknesses.",</w:t>
      </w:r>
      <w:r>
        <w:br/>
      </w:r>
      <w:r>
        <w:rPr>
          <w:rFonts w:ascii="Consolas" w:hAnsi="Consolas"/>
          <w:color w:val="263238"/>
          <w:sz w:val="14"/>
        </w:rPr>
        <w:t xml:space="preserve">  "plugin_output": "SSH protocol version 1 is enabled.",</w:t>
      </w:r>
      <w:r>
        <w:br/>
      </w:r>
      <w:r>
        <w:rPr>
          <w:rFonts w:ascii="Consolas" w:hAnsi="Consolas"/>
          <w:color w:val="263238"/>
          <w:sz w:val="14"/>
        </w:rPr>
        <w:t xml:space="preserve">  "steps_to_remediate": "Disable SSH protocol version 1 and configure SSH protocol version 2 only.",</w:t>
      </w:r>
      <w:r>
        <w:br/>
      </w:r>
      <w:r>
        <w:rPr>
          <w:rFonts w:ascii="Consolas" w:hAnsi="Consolas"/>
          <w:color w:val="263238"/>
          <w:sz w:val="14"/>
        </w:rPr>
        <w:t xml:space="preserve">  "cvss_v3_base_score": 7.5,</w:t>
      </w:r>
      <w:r>
        <w:br/>
      </w:r>
      <w:r>
        <w:rPr>
          <w:rFonts w:ascii="Consolas" w:hAnsi="Consolas"/>
          <w:color w:val="263238"/>
          <w:sz w:val="14"/>
        </w:rPr>
        <w:t xml:space="preserve">  "cvss_v4_base_score": null,</w:t>
      </w:r>
      <w:r>
        <w:br/>
      </w:r>
      <w:r>
        <w:rPr>
          <w:rFonts w:ascii="Consolas" w:hAnsi="Consolas"/>
          <w:color w:val="263238"/>
          <w:sz w:val="14"/>
        </w:rPr>
        <w:t xml:space="preserve">  "first_discovered": "2026-10-21T10:00:00Z",</w:t>
      </w:r>
      <w:r>
        <w:br/>
      </w:r>
      <w:r>
        <w:rPr>
          <w:rFonts w:ascii="Consolas" w:hAnsi="Consolas"/>
          <w:color w:val="263238"/>
          <w:sz w:val="14"/>
        </w:rPr>
        <w:t xml:space="preserve">  "last_observed": "2026-10-25T09:15:00Z",</w:t>
      </w:r>
      <w:r>
        <w:br/>
      </w:r>
      <w:r>
        <w:rPr>
          <w:rFonts w:ascii="Consolas" w:hAnsi="Consolas"/>
          <w:color w:val="263238"/>
          <w:sz w:val="14"/>
        </w:rPr>
        <w:t xml:space="preserve">  "repository": "Local Network",</w:t>
      </w:r>
      <w:r>
        <w:br/>
      </w:r>
      <w:r>
        <w:rPr>
          <w:rFonts w:ascii="Consolas" w:hAnsi="Consolas"/>
          <w:color w:val="263238"/>
          <w:sz w:val="14"/>
        </w:rPr>
        <w:t xml:space="preserve">  "protocol": "tcp",</w:t>
      </w:r>
      <w:r>
        <w:br/>
      </w:r>
      <w:r>
        <w:rPr>
          <w:rFonts w:ascii="Consolas" w:hAnsi="Consolas"/>
          <w:color w:val="263238"/>
          <w:sz w:val="14"/>
        </w:rPr>
        <w:t xml:space="preserve">  "port": 22,</w:t>
      </w:r>
      <w:r>
        <w:br/>
      </w:r>
      <w:r>
        <w:rPr>
          <w:rFonts w:ascii="Consolas" w:hAnsi="Consolas"/>
          <w:color w:val="263238"/>
          <w:sz w:val="14"/>
        </w:rPr>
        <w:t xml:space="preserve">  "cve_ids": ["CVE-2024-0001"],</w:t>
      </w:r>
      <w:r>
        <w:br/>
      </w:r>
      <w:r>
        <w:rPr>
          <w:rFonts w:ascii="Consolas" w:hAnsi="Consolas"/>
          <w:color w:val="263238"/>
          <w:sz w:val="14"/>
        </w:rPr>
        <w:t xml:space="preserve">  "source_payload": {</w:t>
      </w:r>
      <w:r>
        <w:br/>
      </w:r>
      <w:r>
        <w:rPr>
          <w:rFonts w:ascii="Consolas" w:hAnsi="Consolas"/>
          <w:color w:val="263238"/>
          <w:sz w:val="14"/>
        </w:rPr>
        <w:t xml:space="preserve">    "severity_id": 3,</w:t>
      </w:r>
      <w:r>
        <w:br/>
      </w:r>
      <w:r>
        <w:rPr>
          <w:rFonts w:ascii="Consolas" w:hAnsi="Consolas"/>
          <w:color w:val="263238"/>
          <w:sz w:val="14"/>
        </w:rPr>
        <w:t xml:space="preserve">    "hostname": "server02",</w:t>
      </w:r>
      <w:r>
        <w:br/>
      </w:r>
      <w:r>
        <w:rPr>
          <w:rFonts w:ascii="Consolas" w:hAnsi="Consolas"/>
          <w:color w:val="263238"/>
          <w:sz w:val="14"/>
        </w:rPr>
        <w:t xml:space="preserve">    "operating_system": "Red Hat Enterprise Linux 8",</w:t>
      </w:r>
      <w:r>
        <w:br/>
      </w:r>
      <w:r>
        <w:rPr>
          <w:rFonts w:ascii="Consolas" w:hAnsi="Consolas"/>
          <w:color w:val="263238"/>
          <w:sz w:val="14"/>
        </w:rPr>
        <w:t xml:space="preserve">    "status": "open"</w:t>
      </w:r>
      <w:r>
        <w:br/>
      </w:r>
      <w:r>
        <w:rPr>
          <w:rFonts w:ascii="Consolas" w:hAnsi="Consolas"/>
          <w:color w:val="263238"/>
          <w:sz w:val="14"/>
        </w:rPr>
        <w:t xml:space="preserve">  }</w:t>
      </w:r>
      <w:r>
        <w:br/>
      </w:r>
      <w:r>
        <w:rPr>
          <w:rFonts w:ascii="Consolas" w:hAnsi="Consolas"/>
          <w:color w:val="263238"/>
          <w:sz w:val="14"/>
        </w:rPr>
        <w:t>}</w:t>
      </w:r>
    </w:p>
    <w:p>
      <w:pPr>
        <w:pStyle w:val="Heading2"/>
      </w:pPr>
      <w:r>
        <w:t>2.3 Tenable API response shape</w:t>
      </w:r>
    </w:p>
    <w:p>
      <w:r>
        <w:t xml:space="preserve">A finding response adds the persisted </w:t>
      </w:r>
      <w:r>
        <w:rPr>
          <w:rFonts w:ascii="Consolas" w:hAnsi="Consolas"/>
          <w:color w:val="0F6B78"/>
          <w:sz w:val="16"/>
        </w:rPr>
        <w:t>id</w:t>
      </w:r>
      <w:r>
        <w:t xml:space="preserve">, </w:t>
      </w:r>
      <w:r>
        <w:rPr>
          <w:rFonts w:ascii="Consolas" w:hAnsi="Consolas"/>
          <w:color w:val="0F6B78"/>
          <w:sz w:val="16"/>
        </w:rPr>
        <w:t>created_at</w:t>
      </w:r>
      <w:r>
        <w:t xml:space="preserve">, </w:t>
      </w:r>
      <w:r>
        <w:rPr>
          <w:rFonts w:ascii="Consolas" w:hAnsi="Consolas"/>
          <w:color w:val="0F6B78"/>
          <w:sz w:val="16"/>
        </w:rPr>
        <w:t>updated_at</w:t>
      </w:r>
      <w:r>
        <w:t xml:space="preserve">, and </w:t>
      </w:r>
      <w:r>
        <w:rPr>
          <w:rFonts w:ascii="Consolas" w:hAnsi="Consolas"/>
          <w:color w:val="0F6B78"/>
          <w:sz w:val="16"/>
        </w:rPr>
        <w:t>cves</w:t>
      </w:r>
      <w:r>
        <w:t xml:space="preserve"> properties. The paginated list response has this shape:</w:t>
      </w: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"items": [</w:t>
      </w:r>
      <w:r>
        <w:br/>
      </w:r>
      <w:r>
        <w:rPr>
          <w:rFonts w:ascii="Consolas" w:hAnsi="Consolas"/>
          <w:color w:val="263238"/>
          <w:sz w:val="14"/>
        </w:rPr>
        <w:t xml:space="preserve">    {</w:t>
      </w:r>
      <w:r>
        <w:br/>
      </w:r>
      <w:r>
        <w:rPr>
          <w:rFonts w:ascii="Consolas" w:hAnsi="Consolas"/>
          <w:color w:val="263238"/>
          <w:sz w:val="14"/>
        </w:rPr>
        <w:t xml:space="preserve">      "id": 1,</w:t>
      </w:r>
      <w:r>
        <w:br/>
      </w:r>
      <w:r>
        <w:rPr>
          <w:rFonts w:ascii="Consolas" w:hAnsi="Consolas"/>
          <w:color w:val="263238"/>
          <w:sz w:val="14"/>
        </w:rPr>
        <w:t xml:space="preserve">      "source_finding_id": "tnb-finding-002",</w:t>
      </w:r>
      <w:r>
        <w:br/>
      </w:r>
      <w:r>
        <w:rPr>
          <w:rFonts w:ascii="Consolas" w:hAnsi="Consolas"/>
          <w:color w:val="263238"/>
          <w:sz w:val="14"/>
        </w:rPr>
        <w:t xml:space="preserve">      "scan_id": null,</w:t>
      </w:r>
      <w:r>
        <w:br/>
      </w:r>
      <w:r>
        <w:rPr>
          <w:rFonts w:ascii="Consolas" w:hAnsi="Consolas"/>
          <w:color w:val="263238"/>
          <w:sz w:val="14"/>
        </w:rPr>
        <w:t xml:space="preserve">      "plugin_id": 10107,</w:t>
      </w:r>
      <w:r>
        <w:br/>
      </w:r>
      <w:r>
        <w:rPr>
          <w:rFonts w:ascii="Consolas" w:hAnsi="Consolas"/>
          <w:color w:val="263238"/>
          <w:sz w:val="14"/>
        </w:rPr>
        <w:t xml:space="preserve">      "plugin_name": "SSH Protocol Version 1 Enabled",</w:t>
      </w:r>
      <w:r>
        <w:br/>
      </w:r>
      <w:r>
        <w:rPr>
          <w:rFonts w:ascii="Consolas" w:hAnsi="Consolas"/>
          <w:color w:val="263238"/>
          <w:sz w:val="14"/>
        </w:rPr>
        <w:t xml:space="preserve">      "ip_address": "192.0.2.20",</w:t>
      </w:r>
      <w:r>
        <w:br/>
      </w:r>
      <w:r>
        <w:rPr>
          <w:rFonts w:ascii="Consolas" w:hAnsi="Consolas"/>
          <w:color w:val="263238"/>
          <w:sz w:val="14"/>
        </w:rPr>
        <w:t xml:space="preserve">      "dns_name": "server02.example.local",</w:t>
      </w:r>
      <w:r>
        <w:br/>
      </w:r>
      <w:r>
        <w:rPr>
          <w:rFonts w:ascii="Consolas" w:hAnsi="Consolas"/>
          <w:color w:val="263238"/>
          <w:sz w:val="14"/>
        </w:rPr>
        <w:t xml:space="preserve">      "host_id": "host-002",</w:t>
      </w:r>
      <w:r>
        <w:br/>
      </w:r>
      <w:r>
        <w:rPr>
          <w:rFonts w:ascii="Consolas" w:hAnsi="Consolas"/>
          <w:color w:val="263238"/>
          <w:sz w:val="14"/>
        </w:rPr>
        <w:t xml:space="preserve">      "severity": "high",</w:t>
      </w:r>
      <w:r>
        <w:br/>
      </w:r>
      <w:r>
        <w:rPr>
          <w:rFonts w:ascii="Consolas" w:hAnsi="Consolas"/>
          <w:color w:val="263238"/>
          <w:sz w:val="14"/>
        </w:rPr>
        <w:t xml:space="preserve">      "synopsis": "The remote SSH service supports an outdated protocol version.",</w:t>
      </w:r>
      <w:r>
        <w:br/>
      </w:r>
      <w:r>
        <w:rPr>
          <w:rFonts w:ascii="Consolas" w:hAnsi="Consolas"/>
          <w:color w:val="263238"/>
          <w:sz w:val="14"/>
        </w:rPr>
        <w:t xml:space="preserve">      "description": "SSH protocol version 1 has known security weaknesses.",</w:t>
      </w:r>
      <w:r>
        <w:br/>
      </w:r>
      <w:r>
        <w:rPr>
          <w:rFonts w:ascii="Consolas" w:hAnsi="Consolas"/>
          <w:color w:val="263238"/>
          <w:sz w:val="14"/>
        </w:rPr>
        <w:t xml:space="preserve">      "plugin_output": "SSH protocol version 1 is enabled.",</w:t>
      </w:r>
      <w:r>
        <w:br/>
      </w:r>
      <w:r>
        <w:rPr>
          <w:rFonts w:ascii="Consolas" w:hAnsi="Consolas"/>
          <w:color w:val="263238"/>
          <w:sz w:val="14"/>
        </w:rPr>
        <w:t xml:space="preserve">      "steps_to_remediate": "Disable SSH protocol version 1 and configure SSH protocol version 2 only.",</w:t>
      </w:r>
      <w:r>
        <w:br/>
      </w:r>
      <w:r>
        <w:rPr>
          <w:rFonts w:ascii="Consolas" w:hAnsi="Consolas"/>
          <w:color w:val="263238"/>
          <w:sz w:val="14"/>
        </w:rPr>
        <w:t xml:space="preserve">      "cvss_v3_base_score": 7.5,</w:t>
      </w:r>
      <w:r>
        <w:br/>
      </w:r>
      <w:r>
        <w:rPr>
          <w:rFonts w:ascii="Consolas" w:hAnsi="Consolas"/>
          <w:color w:val="263238"/>
          <w:sz w:val="14"/>
        </w:rPr>
        <w:t xml:space="preserve">      "cvss_v4_base_score": null,</w:t>
      </w:r>
      <w:r>
        <w:br/>
      </w:r>
      <w:r>
        <w:rPr>
          <w:rFonts w:ascii="Consolas" w:hAnsi="Consolas"/>
          <w:color w:val="263238"/>
          <w:sz w:val="14"/>
        </w:rPr>
        <w:t xml:space="preserve">      "first_discovered": "2026-10-21T10:00:00Z",</w:t>
      </w:r>
      <w:r>
        <w:br/>
      </w:r>
      <w:r>
        <w:rPr>
          <w:rFonts w:ascii="Consolas" w:hAnsi="Consolas"/>
          <w:color w:val="263238"/>
          <w:sz w:val="14"/>
        </w:rPr>
        <w:t xml:space="preserve">      "last_observed": "2026-10-25T09:15:00Z",</w:t>
      </w:r>
      <w:r>
        <w:br/>
      </w:r>
      <w:r>
        <w:rPr>
          <w:rFonts w:ascii="Consolas" w:hAnsi="Consolas"/>
          <w:color w:val="263238"/>
          <w:sz w:val="14"/>
        </w:rPr>
        <w:t xml:space="preserve">      "repository": "Local Network",</w:t>
      </w:r>
      <w:r>
        <w:br/>
      </w:r>
      <w:r>
        <w:rPr>
          <w:rFonts w:ascii="Consolas" w:hAnsi="Consolas"/>
          <w:color w:val="263238"/>
          <w:sz w:val="14"/>
        </w:rPr>
        <w:t xml:space="preserve">      "protocol": "tcp",</w:t>
      </w:r>
      <w:r>
        <w:br/>
      </w:r>
      <w:r>
        <w:rPr>
          <w:rFonts w:ascii="Consolas" w:hAnsi="Consolas"/>
          <w:color w:val="263238"/>
          <w:sz w:val="14"/>
        </w:rPr>
        <w:t xml:space="preserve">      "port": 22,</w:t>
      </w:r>
      <w:r>
        <w:br/>
      </w:r>
      <w:r>
        <w:rPr>
          <w:rFonts w:ascii="Consolas" w:hAnsi="Consolas"/>
          <w:color w:val="263238"/>
          <w:sz w:val="14"/>
        </w:rPr>
        <w:t xml:space="preserve">      "source_payload": {},</w:t>
      </w:r>
      <w:r>
        <w:br/>
      </w:r>
      <w:r>
        <w:rPr>
          <w:rFonts w:ascii="Consolas" w:hAnsi="Consolas"/>
          <w:color w:val="263238"/>
          <w:sz w:val="14"/>
        </w:rPr>
        <w:t xml:space="preserve">      "created_at": "2026-10-25T09:20:00Z",</w:t>
      </w:r>
      <w:r>
        <w:br/>
      </w:r>
      <w:r>
        <w:rPr>
          <w:rFonts w:ascii="Consolas" w:hAnsi="Consolas"/>
          <w:color w:val="263238"/>
          <w:sz w:val="14"/>
        </w:rPr>
        <w:t xml:space="preserve">      "updated_at": "2026-10-25T09:20:00Z",</w:t>
      </w:r>
      <w:r>
        <w:br/>
      </w:r>
      <w:r>
        <w:rPr>
          <w:rFonts w:ascii="Consolas" w:hAnsi="Consolas"/>
          <w:color w:val="263238"/>
          <w:sz w:val="14"/>
        </w:rPr>
        <w:t xml:space="preserve">      "cves": [</w:t>
      </w:r>
      <w:r>
        <w:br/>
      </w:r>
      <w:r>
        <w:rPr>
          <w:rFonts w:ascii="Consolas" w:hAnsi="Consolas"/>
          <w:color w:val="263238"/>
          <w:sz w:val="14"/>
        </w:rPr>
        <w:t xml:space="preserve">        {"id": 1, "finding_id": 1, "cve": "CVE-2024-0001"}</w:t>
      </w:r>
      <w:r>
        <w:br/>
      </w:r>
      <w:r>
        <w:rPr>
          <w:rFonts w:ascii="Consolas" w:hAnsi="Consolas"/>
          <w:color w:val="263238"/>
          <w:sz w:val="14"/>
        </w:rPr>
        <w:t xml:space="preserve">      ]</w:t>
      </w:r>
      <w:r>
        <w:br/>
      </w:r>
      <w:r>
        <w:rPr>
          <w:rFonts w:ascii="Consolas" w:hAnsi="Consolas"/>
          <w:color w:val="263238"/>
          <w:sz w:val="14"/>
        </w:rPr>
        <w:t xml:space="preserve">    }</w:t>
      </w:r>
      <w:r>
        <w:br/>
      </w:r>
      <w:r>
        <w:rPr>
          <w:rFonts w:ascii="Consolas" w:hAnsi="Consolas"/>
          <w:color w:val="263238"/>
          <w:sz w:val="14"/>
        </w:rPr>
        <w:t xml:space="preserve">  ],</w:t>
      </w:r>
      <w:r>
        <w:br/>
      </w:r>
      <w:r>
        <w:rPr>
          <w:rFonts w:ascii="Consolas" w:hAnsi="Consolas"/>
          <w:color w:val="263238"/>
          <w:sz w:val="14"/>
        </w:rPr>
        <w:t xml:space="preserve">  "total": 1,</w:t>
      </w:r>
      <w:r>
        <w:br/>
      </w:r>
      <w:r>
        <w:rPr>
          <w:rFonts w:ascii="Consolas" w:hAnsi="Consolas"/>
          <w:color w:val="263238"/>
          <w:sz w:val="14"/>
        </w:rPr>
        <w:t xml:space="preserve">  "limit": 100,</w:t>
      </w:r>
      <w:r>
        <w:br/>
      </w:r>
      <w:r>
        <w:rPr>
          <w:rFonts w:ascii="Consolas" w:hAnsi="Consolas"/>
          <w:color w:val="263238"/>
          <w:sz w:val="14"/>
        </w:rPr>
        <w:t xml:space="preserve">  "offset": 0,</w:t>
      </w:r>
      <w:r>
        <w:br/>
      </w:r>
      <w:r>
        <w:rPr>
          <w:rFonts w:ascii="Consolas" w:hAnsi="Consolas"/>
          <w:color w:val="263238"/>
          <w:sz w:val="14"/>
        </w:rPr>
        <w:t xml:space="preserve">  "has_more": false</w:t>
      </w:r>
      <w:r>
        <w:br/>
      </w:r>
      <w:r>
        <w:rPr>
          <w:rFonts w:ascii="Consolas" w:hAnsi="Consolas"/>
          <w:color w:val="263238"/>
          <w:sz w:val="14"/>
        </w:rPr>
        <w:t>}</w:t>
      </w:r>
    </w:p>
    <w:p>
      <w:pPr>
        <w:pStyle w:val="Heading2"/>
      </w:pPr>
      <w:r>
        <w:t>2.4 Related relational entities</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704"/>
        <w:gridCol w:w="4704"/>
        <w:gridCol w:w="4704"/>
      </w:tblGrid>
      <w:tr>
        <w:trPr>
          <w:tblHeader w:val="true"/>
          <w:cantSplit/>
        </w:trPr>
        <w:tc>
          <w:tcPr>
            <w:tcW w:type="dxa" w:w="4704"/>
            <w:vAlign w:val="center"/>
            <w:tcMar>
              <w:top w:w="55" w:type="dxa"/>
              <w:start w:w="75" w:type="dxa"/>
              <w:bottom w:w="55" w:type="dxa"/>
              <w:end w:w="75" w:type="dxa"/>
            </w:tcMar>
            <w:shd w:fill="17365D"/>
          </w:tcPr>
          <w:p>
            <w:pPr>
              <w:spacing w:after="0" w:before="0" w:line="240" w:lineRule="auto"/>
            </w:pPr>
            <w:r>
              <w:rPr>
                <w:b/>
                <w:color w:val="FFFFFF"/>
                <w:sz w:val="14"/>
              </w:rPr>
              <w:t>Entity / table</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Fields</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Notes</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tenable_scans</w:t>
            </w:r>
          </w:p>
        </w:tc>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id</w:t>
            </w:r>
            <w:r>
              <w:rPr>
                <w:sz w:val="14"/>
              </w:rPr>
              <w:t xml:space="preserve">, </w:t>
            </w:r>
            <w:r>
              <w:rPr>
                <w:rFonts w:ascii="Consolas" w:hAnsi="Consolas"/>
                <w:color w:val="0F6B78"/>
                <w:sz w:val="14"/>
              </w:rPr>
              <w:t>source_scan_id</w:t>
            </w:r>
            <w:r>
              <w:rPr>
                <w:sz w:val="14"/>
              </w:rPr>
              <w:t xml:space="preserve">, </w:t>
            </w:r>
            <w:r>
              <w:rPr>
                <w:rFonts w:ascii="Consolas" w:hAnsi="Consolas"/>
                <w:color w:val="0F6B78"/>
                <w:sz w:val="14"/>
              </w:rPr>
              <w:t>name</w:t>
            </w:r>
            <w:r>
              <w:rPr>
                <w:sz w:val="14"/>
              </w:rPr>
              <w:t xml:space="preserve">, </w:t>
            </w:r>
            <w:r>
              <w:rPr>
                <w:rFonts w:ascii="Consolas" w:hAnsi="Consolas"/>
                <w:color w:val="0F6B78"/>
                <w:sz w:val="14"/>
              </w:rPr>
              <w:t>status</w:t>
            </w:r>
            <w:r>
              <w:rPr>
                <w:sz w:val="14"/>
              </w:rPr>
              <w:t xml:space="preserve">, </w:t>
            </w:r>
            <w:r>
              <w:rPr>
                <w:rFonts w:ascii="Consolas" w:hAnsi="Consolas"/>
                <w:color w:val="0F6B78"/>
                <w:sz w:val="14"/>
              </w:rPr>
              <w:t>started_at</w:t>
            </w:r>
            <w:r>
              <w:rPr>
                <w:sz w:val="14"/>
              </w:rPr>
              <w:t xml:space="preserve">, </w:t>
            </w:r>
            <w:r>
              <w:rPr>
                <w:rFonts w:ascii="Consolas" w:hAnsi="Consolas"/>
                <w:color w:val="0F6B78"/>
                <w:sz w:val="14"/>
              </w:rPr>
              <w:t>completed_at</w:t>
            </w:r>
            <w:r>
              <w:rPr>
                <w:sz w:val="14"/>
              </w:rPr>
              <w:t xml:space="preserve">, </w:t>
            </w:r>
            <w:r>
              <w:rPr>
                <w:rFonts w:ascii="Consolas" w:hAnsi="Consolas"/>
                <w:color w:val="0F6B78"/>
                <w:sz w:val="14"/>
              </w:rPr>
              <w:t>source_payload</w:t>
            </w:r>
            <w:r>
              <w:rPr>
                <w:sz w:val="14"/>
              </w:rPr>
              <w:t xml:space="preserve">, </w:t>
            </w:r>
            <w:r>
              <w:rPr>
                <w:rFonts w:ascii="Consolas" w:hAnsi="Consolas"/>
                <w:color w:val="0F6B78"/>
                <w:sz w:val="14"/>
              </w:rPr>
              <w:t>created_at</w:t>
            </w:r>
            <w:r>
              <w:rPr>
                <w:sz w:val="14"/>
              </w:rPr>
              <w:t xml:space="preserve">, </w:t>
            </w:r>
            <w:r>
              <w:rPr>
                <w:rFonts w:ascii="Consolas" w:hAnsi="Consolas"/>
                <w:color w:val="0F6B78"/>
                <w:sz w:val="14"/>
              </w:rPr>
              <w:t>updated_at</w:t>
            </w:r>
          </w:p>
        </w:tc>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source_scan_id</w:t>
            </w:r>
            <w:r>
              <w:rPr>
                <w:sz w:val="14"/>
              </w:rPr>
              <w:t xml:space="preserve"> is a unique external scan identifier.</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tenable_findings</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Fields in the main finding table, plus </w:t>
            </w:r>
            <w:r>
              <w:rPr>
                <w:rFonts w:ascii="Consolas" w:hAnsi="Consolas"/>
                <w:color w:val="0F6B78"/>
                <w:sz w:val="14"/>
              </w:rPr>
              <w:t>created_at</w:t>
            </w:r>
            <w:r>
              <w:rPr>
                <w:sz w:val="14"/>
              </w:rPr>
              <w:t xml:space="preserve">, </w:t>
            </w:r>
            <w:r>
              <w:rPr>
                <w:rFonts w:ascii="Consolas" w:hAnsi="Consolas"/>
                <w:color w:val="0F6B78"/>
                <w:sz w:val="14"/>
              </w:rPr>
              <w:t>updated_at</w:t>
            </w:r>
          </w:p>
        </w:tc>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scan_id</w:t>
            </w:r>
            <w:r>
              <w:rPr>
                <w:sz w:val="14"/>
              </w:rPr>
              <w:t xml:space="preserve"> refers to the internal scan row ID when linked.</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tenable_finding_cves</w:t>
            </w:r>
          </w:p>
        </w:tc>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id</w:t>
            </w:r>
            <w:r>
              <w:rPr>
                <w:sz w:val="14"/>
              </w:rPr>
              <w:t xml:space="preserve">, </w:t>
            </w:r>
            <w:r>
              <w:rPr>
                <w:rFonts w:ascii="Consolas" w:hAnsi="Consolas"/>
                <w:color w:val="0F6B78"/>
                <w:sz w:val="14"/>
              </w:rPr>
              <w:t>finding_id</w:t>
            </w:r>
            <w:r>
              <w:rPr>
                <w:sz w:val="14"/>
              </w:rPr>
              <w:t xml:space="preserve">, </w:t>
            </w:r>
            <w:r>
              <w:rPr>
                <w:rFonts w:ascii="Consolas" w:hAnsi="Consolas"/>
                <w:color w:val="0F6B78"/>
                <w:sz w:val="14"/>
              </w:rPr>
              <w:t>cve</w:t>
            </w:r>
          </w:p>
        </w:tc>
        <w:tc>
          <w:tcPr>
            <w:tcW w:type="dxa" w:w="4704"/>
            <w:vAlign w:val="center"/>
            <w:tcMar>
              <w:top w:w="55" w:type="dxa"/>
              <w:start w:w="75" w:type="dxa"/>
              <w:bottom w:w="55" w:type="dxa"/>
              <w:end w:w="75" w:type="dxa"/>
            </w:tcMar>
          </w:tcPr>
          <w:p>
            <w:pPr>
              <w:spacing w:after="0" w:before="0" w:line="240" w:lineRule="auto"/>
            </w:pPr>
            <w:r>
              <w:rPr>
                <w:sz w:val="14"/>
              </w:rPr>
              <w:t xml:space="preserve">One row per CVE association; </w:t>
            </w:r>
            <w:r>
              <w:rPr>
                <w:rFonts w:ascii="Consolas" w:hAnsi="Consolas"/>
                <w:color w:val="0F6B78"/>
                <w:sz w:val="14"/>
              </w:rPr>
              <w:t>(finding_id, cve)</w:t>
            </w:r>
            <w:r>
              <w:rPr>
                <w:sz w:val="14"/>
              </w:rPr>
              <w:t xml:space="preserve"> is unique.</w:t>
            </w:r>
          </w:p>
        </w:tc>
      </w:tr>
    </w:tbl>
    <w:p>
      <w:pPr>
        <w:spacing w:after="20" w:before="0"/>
      </w:pPr>
    </w:p>
    <w:p>
      <w:pPr>
        <w:spacing w:after="40"/>
        <w:pBdr>
          <w:bottom w:val="single" w:sz="6" w:space="1" w:color="D9E1F2"/>
        </w:pBdr>
      </w:pPr>
    </w:p>
    <w:p>
      <w:pPr>
        <w:pStyle w:val="Heading1"/>
      </w:pPr>
      <w:r>
        <w:t>3. BMC Helix CMDB data</w:t>
      </w:r>
    </w:p>
    <w:p>
      <w:pPr>
        <w:pStyle w:val="Heading2"/>
      </w:pPr>
      <w:r>
        <w:t>3.1 Server CI schema (</w:t>
      </w:r>
      <w:r>
        <w:rPr>
          <w:rFonts w:ascii="Consolas" w:hAnsi="Consolas"/>
          <w:color w:val="0F6B78"/>
          <w:sz w:val="16"/>
        </w:rPr>
        <w:t>cmdb_servers</w:t>
      </w:r>
      <w:r>
        <w:t>)</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3528"/>
        <w:gridCol w:w="3528"/>
        <w:gridCol w:w="3528"/>
        <w:gridCol w:w="3528"/>
      </w:tblGrid>
      <w:tr>
        <w:trPr>
          <w:tblHeader w:val="true"/>
          <w:cantSplit/>
        </w:trPr>
        <w:tc>
          <w:tcPr>
            <w:tcW w:type="dxa" w:w="3528"/>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Required on create?</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Description / validation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3528"/>
            <w:vAlign w:val="center"/>
            <w:tcMar>
              <w:top w:w="55" w:type="dxa"/>
              <w:start w:w="75" w:type="dxa"/>
              <w:bottom w:w="55" w:type="dxa"/>
              <w:end w:w="75" w:type="dxa"/>
            </w:tcMar>
          </w:tcPr>
          <w:p>
            <w:pPr>
              <w:spacing w:after="0" w:before="0" w:line="240" w:lineRule="auto"/>
            </w:pPr>
            <w:r>
              <w:rPr>
                <w:sz w:val="14"/>
              </w:rPr>
              <w:t>string in fixture / integer in database response</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Simulator/database identity.</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source_instance_id</w:t>
            </w:r>
          </w:p>
        </w:tc>
        <w:tc>
          <w:tcPr>
            <w:tcW w:type="dxa" w:w="3528"/>
            <w:vAlign w:val="center"/>
            <w:tcMar>
              <w:top w:w="55" w:type="dxa"/>
              <w:start w:w="75" w:type="dxa"/>
              <w:bottom w:w="55" w:type="dxa"/>
              <w:end w:w="75" w:type="dxa"/>
            </w:tcMar>
            <w:shd w:fill="F4F7FA"/>
          </w:tcPr>
          <w:p>
            <w:pPr>
              <w:spacing w:after="0" w:before="0" w:line="240" w:lineRule="auto"/>
            </w:pPr>
            <w:r>
              <w:rPr>
                <w:sz w:val="14"/>
              </w:rPr>
              <w:t>string</w:t>
            </w:r>
          </w:p>
        </w:tc>
        <w:tc>
          <w:tcPr>
            <w:tcW w:type="dxa" w:w="3528"/>
            <w:vAlign w:val="center"/>
            <w:tcMar>
              <w:top w:w="55" w:type="dxa"/>
              <w:start w:w="75" w:type="dxa"/>
              <w:bottom w:w="55" w:type="dxa"/>
              <w:end w:w="75" w:type="dxa"/>
            </w:tcMar>
            <w:shd w:fill="F4F7FA"/>
          </w:tcPr>
          <w:p>
            <w:pPr>
              <w:spacing w:after="0" w:before="0" w:line="240" w:lineRule="auto"/>
            </w:pPr>
            <w:r>
              <w:rPr>
                <w:b/>
                <w:sz w:val="14"/>
              </w:rPr>
              <w:t>Yes</w:t>
            </w:r>
          </w:p>
        </w:tc>
        <w:tc>
          <w:tcPr>
            <w:tcW w:type="dxa" w:w="3528"/>
            <w:vAlign w:val="center"/>
            <w:tcMar>
              <w:top w:w="55" w:type="dxa"/>
              <w:start w:w="75" w:type="dxa"/>
              <w:bottom w:w="55" w:type="dxa"/>
              <w:end w:w="75" w:type="dxa"/>
            </w:tcMar>
            <w:shd w:fill="F4F7FA"/>
          </w:tcPr>
          <w:p>
            <w:pPr>
              <w:spacing w:after="0" w:before="0" w:line="240" w:lineRule="auto"/>
            </w:pPr>
            <w:r>
              <w:rPr>
                <w:sz w:val="14"/>
              </w:rPr>
              <w:t>External CMDB instance ID; nonblank, maximum 255 characters.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ci_name</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Configuration item name; maximum 255 characters.</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dns_host_name</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DNS host name; maximum 255 characters.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ip_address</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IP address; maximum 45 characters.</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application_name</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Application associated with the CI.</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asset_owner</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Business/asset owner.</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it_application_owner</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IT application owner.</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system_environment</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 xml:space="preserve">Environment, e.g. </w:t>
            </w:r>
            <w:r>
              <w:rPr>
                <w:rFonts w:ascii="Consolas" w:hAnsi="Consolas"/>
                <w:color w:val="0F6B78"/>
                <w:sz w:val="14"/>
              </w:rPr>
              <w:t>UAT</w:t>
            </w:r>
            <w:r>
              <w:rPr>
                <w:sz w:val="14"/>
              </w:rPr>
              <w:t xml:space="preserve">, </w:t>
            </w:r>
            <w:r>
              <w:rPr>
                <w:rFonts w:ascii="Consolas" w:hAnsi="Consolas"/>
                <w:color w:val="0F6B78"/>
                <w:sz w:val="14"/>
              </w:rPr>
              <w:t>Production</w:t>
            </w:r>
            <w:r>
              <w:rPr>
                <w:sz w:val="14"/>
              </w:rPr>
              <w:t>.</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production_status</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Production classification.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os_type</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Operating-system family.</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os_version</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Operating-system version.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location</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Location or data centre.</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status</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CI lifecycle/status value.</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last_patch_updated_at</w:t>
            </w:r>
          </w:p>
        </w:tc>
        <w:tc>
          <w:tcPr>
            <w:tcW w:type="dxa" w:w="3528"/>
            <w:vAlign w:val="center"/>
            <w:tcMar>
              <w:top w:w="55" w:type="dxa"/>
              <w:start w:w="75" w:type="dxa"/>
              <w:bottom w:w="55" w:type="dxa"/>
              <w:end w:w="75" w:type="dxa"/>
            </w:tcMar>
          </w:tcPr>
          <w:p>
            <w:pPr>
              <w:spacing w:after="0" w:before="0" w:line="240" w:lineRule="auto"/>
            </w:pPr>
            <w:r>
              <w:rPr>
                <w:sz w:val="14"/>
              </w:rPr>
              <w:t xml:space="preserve">date-time 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Last patch update timestamp.</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source_payload</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object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Extra attributes from BMC Helix or an intermediate source.</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created_at</w:t>
            </w:r>
            <w:r>
              <w:rPr>
                <w:sz w:val="14"/>
              </w:rPr>
              <w:t xml:space="preserve">, </w:t>
            </w:r>
            <w:r>
              <w:rPr>
                <w:rFonts w:ascii="Consolas" w:hAnsi="Consolas"/>
                <w:color w:val="0F6B78"/>
                <w:sz w:val="14"/>
              </w:rPr>
              <w:t>updated_at</w:t>
            </w:r>
          </w:p>
        </w:tc>
        <w:tc>
          <w:tcPr>
            <w:tcW w:type="dxa" w:w="3528"/>
            <w:vAlign w:val="center"/>
            <w:tcMar>
              <w:top w:w="55" w:type="dxa"/>
              <w:start w:w="75" w:type="dxa"/>
              <w:bottom w:w="55" w:type="dxa"/>
              <w:end w:w="75" w:type="dxa"/>
            </w:tcMar>
          </w:tcPr>
          <w:p>
            <w:pPr>
              <w:spacing w:after="0" w:before="0" w:line="240" w:lineRule="auto"/>
            </w:pPr>
            <w:r>
              <w:rPr>
                <w:sz w:val="14"/>
              </w:rPr>
              <w:t>date-time string</w:t>
            </w:r>
          </w:p>
        </w:tc>
        <w:tc>
          <w:tcPr>
            <w:tcW w:type="dxa" w:w="3528"/>
            <w:vAlign w:val="center"/>
            <w:tcMar>
              <w:top w:w="55" w:type="dxa"/>
              <w:start w:w="75" w:type="dxa"/>
              <w:bottom w:w="55" w:type="dxa"/>
              <w:end w:w="75" w:type="dxa"/>
            </w:tcMar>
          </w:tcPr>
          <w:p>
            <w:pPr>
              <w:spacing w:after="0" w:before="0" w:line="240" w:lineRule="auto"/>
            </w:pPr>
            <w:r>
              <w:rPr>
                <w:sz w:val="14"/>
              </w:rPr>
              <w:t>Response only</w:t>
            </w:r>
          </w:p>
        </w:tc>
        <w:tc>
          <w:tcPr>
            <w:tcW w:type="dxa" w:w="3528"/>
            <w:vAlign w:val="center"/>
            <w:tcMar>
              <w:top w:w="55" w:type="dxa"/>
              <w:start w:w="75" w:type="dxa"/>
              <w:bottom w:w="55" w:type="dxa"/>
              <w:end w:w="75" w:type="dxa"/>
            </w:tcMar>
          </w:tcPr>
          <w:p>
            <w:pPr>
              <w:spacing w:after="0" w:before="0" w:line="240" w:lineRule="auto"/>
            </w:pPr>
            <w:r>
              <w:rPr>
                <w:sz w:val="14"/>
              </w:rPr>
              <w:t>Database-managed timestamps.</w:t>
            </w:r>
          </w:p>
        </w:tc>
      </w:tr>
    </w:tbl>
    <w:p>
      <w:pPr>
        <w:spacing w:after="20" w:before="0"/>
      </w:pPr>
    </w:p>
    <w:p>
      <w:pPr>
        <w:pStyle w:val="Heading2"/>
      </w:pPr>
      <w:r>
        <w:t>3.2 Server CI JSON</w:t>
      </w: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"cmdb-server-001",</w:t>
      </w:r>
      <w:r>
        <w:br/>
      </w:r>
      <w:r>
        <w:rPr>
          <w:rFonts w:ascii="Consolas" w:hAnsi="Consolas"/>
          <w:color w:val="263238"/>
          <w:sz w:val="14"/>
        </w:rPr>
        <w:t xml:space="preserve">  "source_instance_id": "CI-SERVER-001",</w:t>
      </w:r>
      <w:r>
        <w:br/>
      </w:r>
      <w:r>
        <w:rPr>
          <w:rFonts w:ascii="Consolas" w:hAnsi="Consolas"/>
          <w:color w:val="263238"/>
          <w:sz w:val="14"/>
        </w:rPr>
        <w:t xml:space="preserve">  "ci_name": "server01",</w:t>
      </w:r>
      <w:r>
        <w:br/>
      </w:r>
      <w:r>
        <w:rPr>
          <w:rFonts w:ascii="Consolas" w:hAnsi="Consolas"/>
          <w:color w:val="263238"/>
          <w:sz w:val="14"/>
        </w:rPr>
        <w:t xml:space="preserve">  "dns_host_name": "server01.example.local",</w:t>
      </w:r>
      <w:r>
        <w:br/>
      </w:r>
      <w:r>
        <w:rPr>
          <w:rFonts w:ascii="Consolas" w:hAnsi="Consolas"/>
          <w:color w:val="263238"/>
          <w:sz w:val="14"/>
        </w:rPr>
        <w:t xml:space="preserve">  "ip_address": "192.0.2.10",</w:t>
      </w:r>
      <w:r>
        <w:br/>
      </w:r>
      <w:r>
        <w:rPr>
          <w:rFonts w:ascii="Consolas" w:hAnsi="Consolas"/>
          <w:color w:val="263238"/>
          <w:sz w:val="14"/>
        </w:rPr>
        <w:t xml:space="preserve">  "application_name": "Example Application",</w:t>
      </w:r>
      <w:r>
        <w:br/>
      </w:r>
      <w:r>
        <w:rPr>
          <w:rFonts w:ascii="Consolas" w:hAnsi="Consolas"/>
          <w:color w:val="263238"/>
          <w:sz w:val="14"/>
        </w:rPr>
        <w:t xml:space="preserve">  "asset_owner": "Example Infrastructure Team",</w:t>
      </w:r>
      <w:r>
        <w:br/>
      </w:r>
      <w:r>
        <w:rPr>
          <w:rFonts w:ascii="Consolas" w:hAnsi="Consolas"/>
          <w:color w:val="263238"/>
          <w:sz w:val="14"/>
        </w:rPr>
        <w:t xml:space="preserve">  "it_application_owner": "Example Application Team",</w:t>
      </w:r>
      <w:r>
        <w:br/>
      </w:r>
      <w:r>
        <w:rPr>
          <w:rFonts w:ascii="Consolas" w:hAnsi="Consolas"/>
          <w:color w:val="263238"/>
          <w:sz w:val="14"/>
        </w:rPr>
        <w:t xml:space="preserve">  "system_environment": "UAT",</w:t>
      </w:r>
      <w:r>
        <w:br/>
      </w:r>
      <w:r>
        <w:rPr>
          <w:rFonts w:ascii="Consolas" w:hAnsi="Consolas"/>
          <w:color w:val="263238"/>
          <w:sz w:val="14"/>
        </w:rPr>
        <w:t xml:space="preserve">  "production_status": "Non-Production",</w:t>
      </w:r>
      <w:r>
        <w:br/>
      </w:r>
      <w:r>
        <w:rPr>
          <w:rFonts w:ascii="Consolas" w:hAnsi="Consolas"/>
          <w:color w:val="263238"/>
          <w:sz w:val="14"/>
        </w:rPr>
        <w:t xml:space="preserve">  "os_type": "Red Hat Enterprise Linux",</w:t>
      </w:r>
      <w:r>
        <w:br/>
      </w:r>
      <w:r>
        <w:rPr>
          <w:rFonts w:ascii="Consolas" w:hAnsi="Consolas"/>
          <w:color w:val="263238"/>
          <w:sz w:val="14"/>
        </w:rPr>
        <w:t xml:space="preserve">  "os_version": "9.8",</w:t>
      </w:r>
      <w:r>
        <w:br/>
      </w:r>
      <w:r>
        <w:rPr>
          <w:rFonts w:ascii="Consolas" w:hAnsi="Consolas"/>
          <w:color w:val="263238"/>
          <w:sz w:val="14"/>
        </w:rPr>
        <w:t xml:space="preserve">  "location": "Example Data Centre",</w:t>
      </w:r>
      <w:r>
        <w:br/>
      </w:r>
      <w:r>
        <w:rPr>
          <w:rFonts w:ascii="Consolas" w:hAnsi="Consolas"/>
          <w:color w:val="263238"/>
          <w:sz w:val="14"/>
        </w:rPr>
        <w:t xml:space="preserve">  "status": "Active",</w:t>
      </w:r>
      <w:r>
        <w:br/>
      </w:r>
      <w:r>
        <w:rPr>
          <w:rFonts w:ascii="Consolas" w:hAnsi="Consolas"/>
          <w:color w:val="263238"/>
          <w:sz w:val="14"/>
        </w:rPr>
        <w:t xml:space="preserve">  "last_patch_updated_at": null,</w:t>
      </w:r>
      <w:r>
        <w:br/>
      </w:r>
      <w:r>
        <w:rPr>
          <w:rFonts w:ascii="Consolas" w:hAnsi="Consolas"/>
          <w:color w:val="263238"/>
          <w:sz w:val="14"/>
        </w:rPr>
        <w:t xml:space="preserve">  "source_payload": {</w:t>
      </w:r>
      <w:r>
        <w:br/>
      </w:r>
      <w:r>
        <w:rPr>
          <w:rFonts w:ascii="Consolas" w:hAnsi="Consolas"/>
          <w:color w:val="263238"/>
          <w:sz w:val="14"/>
        </w:rPr>
        <w:t xml:space="preserve">    "company": "Example Company",</w:t>
      </w:r>
      <w:r>
        <w:br/>
      </w:r>
      <w:r>
        <w:rPr>
          <w:rFonts w:ascii="Consolas" w:hAnsi="Consolas"/>
          <w:color w:val="263238"/>
          <w:sz w:val="14"/>
        </w:rPr>
        <w:t xml:space="preserve">    "asset_type": "Server",</w:t>
      </w:r>
      <w:r>
        <w:br/>
      </w:r>
      <w:r>
        <w:rPr>
          <w:rFonts w:ascii="Consolas" w:hAnsi="Consolas"/>
          <w:color w:val="263238"/>
          <w:sz w:val="14"/>
        </w:rPr>
        <w:t xml:space="preserve">    "support_group": "Example Infrastructure Support",</w:t>
      </w:r>
      <w:r>
        <w:br/>
      </w:r>
      <w:r>
        <w:rPr>
          <w:rFonts w:ascii="Consolas" w:hAnsi="Consolas"/>
          <w:color w:val="263238"/>
          <w:sz w:val="14"/>
        </w:rPr>
        <w:t xml:space="preserve">    "is_simulated": true</w:t>
      </w:r>
      <w:r>
        <w:br/>
      </w:r>
      <w:r>
        <w:rPr>
          <w:rFonts w:ascii="Consolas" w:hAnsi="Consolas"/>
          <w:color w:val="263238"/>
          <w:sz w:val="14"/>
        </w:rPr>
        <w:t xml:space="preserve">  }</w:t>
      </w:r>
      <w:r>
        <w:br/>
      </w:r>
      <w:r>
        <w:rPr>
          <w:rFonts w:ascii="Consolas" w:hAnsi="Consolas"/>
          <w:color w:val="263238"/>
          <w:sz w:val="14"/>
        </w:rPr>
        <w:t>}</w:t>
      </w:r>
    </w:p>
    <w:p>
      <w:pPr>
        <w:pStyle w:val="Heading2"/>
      </w:pPr>
      <w:r>
        <w:t>3.3 Middleware CI (</w:t>
      </w:r>
      <w:r>
        <w:rPr>
          <w:rFonts w:ascii="Consolas" w:hAnsi="Consolas"/>
          <w:color w:val="0F6B78"/>
          <w:sz w:val="16"/>
        </w:rPr>
        <w:t>cmdb_middleware</w:t>
      </w:r>
      <w:r>
        <w:t>)</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704"/>
        <w:gridCol w:w="4704"/>
        <w:gridCol w:w="4704"/>
      </w:tblGrid>
      <w:tr>
        <w:trPr>
          <w:tblHeader w:val="true"/>
          <w:cantSplit/>
        </w:trPr>
        <w:tc>
          <w:tcPr>
            <w:tcW w:type="dxa" w:w="4704"/>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Description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4704"/>
            <w:vAlign w:val="center"/>
            <w:tcMar>
              <w:top w:w="55" w:type="dxa"/>
              <w:start w:w="75" w:type="dxa"/>
              <w:bottom w:w="55" w:type="dxa"/>
              <w:end w:w="75" w:type="dxa"/>
            </w:tcMar>
          </w:tcPr>
          <w:p>
            <w:pPr>
              <w:spacing w:after="0" w:before="0" w:line="240" w:lineRule="auto"/>
            </w:pPr>
            <w:r>
              <w:rPr>
                <w:sz w:val="14"/>
              </w:rPr>
              <w:t>string in fixture / integer in database response</w:t>
            </w:r>
          </w:p>
        </w:tc>
        <w:tc>
          <w:tcPr>
            <w:tcW w:type="dxa" w:w="4704"/>
            <w:vAlign w:val="center"/>
            <w:tcMar>
              <w:top w:w="55" w:type="dxa"/>
              <w:start w:w="75" w:type="dxa"/>
              <w:bottom w:w="55" w:type="dxa"/>
              <w:end w:w="75" w:type="dxa"/>
            </w:tcMar>
          </w:tcPr>
          <w:p>
            <w:pPr>
              <w:spacing w:after="0" w:before="0" w:line="240" w:lineRule="auto"/>
            </w:pPr>
            <w:r>
              <w:rPr>
                <w:sz w:val="14"/>
              </w:rPr>
              <w:t>Internal fixture/database identity.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source_instance_id</w:t>
            </w:r>
          </w:p>
        </w:tc>
        <w:tc>
          <w:tcPr>
            <w:tcW w:type="dxa" w:w="4704"/>
            <w:vAlign w:val="center"/>
            <w:tcMar>
              <w:top w:w="55" w:type="dxa"/>
              <w:start w:w="75" w:type="dxa"/>
              <w:bottom w:w="55" w:type="dxa"/>
              <w:end w:w="75" w:type="dxa"/>
            </w:tcMar>
            <w:shd w:fill="F4F7FA"/>
          </w:tcPr>
          <w:p>
            <w:pPr>
              <w:spacing w:after="0" w:before="0" w:line="240" w:lineRule="auto"/>
            </w:pPr>
            <w:r>
              <w:rPr>
                <w:sz w:val="14"/>
              </w:rPr>
              <w:t>string</w:t>
            </w:r>
          </w:p>
        </w:tc>
        <w:tc>
          <w:tcPr>
            <w:tcW w:type="dxa" w:w="4704"/>
            <w:vAlign w:val="center"/>
            <w:tcMar>
              <w:top w:w="55" w:type="dxa"/>
              <w:start w:w="75" w:type="dxa"/>
              <w:bottom w:w="55" w:type="dxa"/>
              <w:end w:w="75" w:type="dxa"/>
            </w:tcMar>
            <w:shd w:fill="F4F7FA"/>
          </w:tcPr>
          <w:p>
            <w:pPr>
              <w:spacing w:after="0" w:before="0" w:line="240" w:lineRule="auto"/>
            </w:pPr>
            <w:r>
              <w:rPr>
                <w:sz w:val="14"/>
              </w:rPr>
              <w:t>Unique external CI identifier.</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ci_name</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Middleware CI name.</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server_instance_id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External ID of the associated server CI.</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middleware_type</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Middleware product/type.</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version</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Installed version.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status</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CI status.</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source_payload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object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Additional source attributes.</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created_at</w:t>
            </w:r>
            <w:r>
              <w:rPr>
                <w:sz w:val="14"/>
              </w:rPr>
              <w:t xml:space="preserve">, </w:t>
            </w:r>
            <w:r>
              <w:rPr>
                <w:rFonts w:ascii="Consolas" w:hAnsi="Consolas"/>
                <w:color w:val="0F6B78"/>
                <w:sz w:val="14"/>
              </w:rPr>
              <w:t>updated_at</w:t>
            </w:r>
          </w:p>
        </w:tc>
        <w:tc>
          <w:tcPr>
            <w:tcW w:type="dxa" w:w="4704"/>
            <w:vAlign w:val="center"/>
            <w:tcMar>
              <w:top w:w="55" w:type="dxa"/>
              <w:start w:w="75" w:type="dxa"/>
              <w:bottom w:w="55" w:type="dxa"/>
              <w:end w:w="75" w:type="dxa"/>
            </w:tcMar>
          </w:tcPr>
          <w:p>
            <w:pPr>
              <w:spacing w:after="0" w:before="0" w:line="240" w:lineRule="auto"/>
            </w:pPr>
            <w:r>
              <w:rPr>
                <w:sz w:val="14"/>
              </w:rPr>
              <w:t>date-time strings</w:t>
            </w:r>
          </w:p>
        </w:tc>
        <w:tc>
          <w:tcPr>
            <w:tcW w:type="dxa" w:w="4704"/>
            <w:vAlign w:val="center"/>
            <w:tcMar>
              <w:top w:w="55" w:type="dxa"/>
              <w:start w:w="75" w:type="dxa"/>
              <w:bottom w:w="55" w:type="dxa"/>
              <w:end w:w="75" w:type="dxa"/>
            </w:tcMar>
          </w:tcPr>
          <w:p>
            <w:pPr>
              <w:spacing w:after="0" w:before="0" w:line="240" w:lineRule="auto"/>
            </w:pPr>
            <w:r>
              <w:rPr>
                <w:sz w:val="14"/>
              </w:rPr>
              <w:t>Database-managed fields in responses.</w:t>
            </w:r>
          </w:p>
        </w:tc>
      </w:tr>
    </w:tbl>
    <w:p>
      <w:pPr>
        <w:spacing w:after="20" w:before="0"/>
      </w:pP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"ci-middleware-001",</w:t>
      </w:r>
      <w:r>
        <w:br/>
      </w:r>
      <w:r>
        <w:rPr>
          <w:rFonts w:ascii="Consolas" w:hAnsi="Consolas"/>
          <w:color w:val="263238"/>
          <w:sz w:val="14"/>
        </w:rPr>
        <w:t xml:space="preserve">  "source_instance_id": "CI-MIDDLEWARE-001",</w:t>
      </w:r>
      <w:r>
        <w:br/>
      </w:r>
      <w:r>
        <w:rPr>
          <w:rFonts w:ascii="Consolas" w:hAnsi="Consolas"/>
          <w:color w:val="263238"/>
          <w:sz w:val="14"/>
        </w:rPr>
        <w:t xml:space="preserve">  "ci_name": "middleware01",</w:t>
      </w:r>
      <w:r>
        <w:br/>
      </w:r>
      <w:r>
        <w:rPr>
          <w:rFonts w:ascii="Consolas" w:hAnsi="Consolas"/>
          <w:color w:val="263238"/>
          <w:sz w:val="14"/>
        </w:rPr>
        <w:t xml:space="preserve">  "server_instance_id": "CI-SERVER-001",</w:t>
      </w:r>
      <w:r>
        <w:br/>
      </w:r>
      <w:r>
        <w:rPr>
          <w:rFonts w:ascii="Consolas" w:hAnsi="Consolas"/>
          <w:color w:val="263238"/>
          <w:sz w:val="14"/>
        </w:rPr>
        <w:t xml:space="preserve">  "middleware_type": "Example Middleware",</w:t>
      </w:r>
      <w:r>
        <w:br/>
      </w:r>
      <w:r>
        <w:rPr>
          <w:rFonts w:ascii="Consolas" w:hAnsi="Consolas"/>
          <w:color w:val="263238"/>
          <w:sz w:val="14"/>
        </w:rPr>
        <w:t xml:space="preserve">  "version": "1.0",</w:t>
      </w:r>
      <w:r>
        <w:br/>
      </w:r>
      <w:r>
        <w:rPr>
          <w:rFonts w:ascii="Consolas" w:hAnsi="Consolas"/>
          <w:color w:val="263238"/>
          <w:sz w:val="14"/>
        </w:rPr>
        <w:t xml:space="preserve">  "status": "Active",</w:t>
      </w:r>
      <w:r>
        <w:br/>
      </w:r>
      <w:r>
        <w:rPr>
          <w:rFonts w:ascii="Consolas" w:hAnsi="Consolas"/>
          <w:color w:val="263238"/>
          <w:sz w:val="14"/>
        </w:rPr>
        <w:t xml:space="preserve">  "source_payload": {</w:t>
      </w:r>
      <w:r>
        <w:br/>
      </w:r>
      <w:r>
        <w:rPr>
          <w:rFonts w:ascii="Consolas" w:hAnsi="Consolas"/>
          <w:color w:val="263238"/>
          <w:sz w:val="14"/>
        </w:rPr>
        <w:t xml:space="preserve">    "product_name": "Example Middleware",</w:t>
      </w:r>
      <w:r>
        <w:br/>
      </w:r>
      <w:r>
        <w:rPr>
          <w:rFonts w:ascii="Consolas" w:hAnsi="Consolas"/>
          <w:color w:val="263238"/>
          <w:sz w:val="14"/>
        </w:rPr>
        <w:t xml:space="preserve">    "environment": "UAT",</w:t>
      </w:r>
      <w:r>
        <w:br/>
      </w:r>
      <w:r>
        <w:rPr>
          <w:rFonts w:ascii="Consolas" w:hAnsi="Consolas"/>
          <w:color w:val="263238"/>
          <w:sz w:val="14"/>
        </w:rPr>
        <w:t xml:space="preserve">    "is_simulated": true</w:t>
      </w:r>
      <w:r>
        <w:br/>
      </w:r>
      <w:r>
        <w:rPr>
          <w:rFonts w:ascii="Consolas" w:hAnsi="Consolas"/>
          <w:color w:val="263238"/>
          <w:sz w:val="14"/>
        </w:rPr>
        <w:t xml:space="preserve">  }</w:t>
      </w:r>
      <w:r>
        <w:br/>
      </w:r>
      <w:r>
        <w:rPr>
          <w:rFonts w:ascii="Consolas" w:hAnsi="Consolas"/>
          <w:color w:val="263238"/>
          <w:sz w:val="14"/>
        </w:rPr>
        <w:t>}</w:t>
      </w:r>
    </w:p>
    <w:p>
      <w:pPr>
        <w:pStyle w:val="Heading2"/>
      </w:pPr>
      <w:r>
        <w:t>3.4 Database CI (</w:t>
      </w:r>
      <w:r>
        <w:rPr>
          <w:rFonts w:ascii="Consolas" w:hAnsi="Consolas"/>
          <w:color w:val="0F6B78"/>
          <w:sz w:val="16"/>
        </w:rPr>
        <w:t>cmdb_databases</w:t>
      </w:r>
      <w:r>
        <w:t>)</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704"/>
        <w:gridCol w:w="4704"/>
        <w:gridCol w:w="4704"/>
      </w:tblGrid>
      <w:tr>
        <w:trPr>
          <w:tblHeader w:val="true"/>
          <w:cantSplit/>
        </w:trPr>
        <w:tc>
          <w:tcPr>
            <w:tcW w:type="dxa" w:w="4704"/>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Description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4704"/>
            <w:vAlign w:val="center"/>
            <w:tcMar>
              <w:top w:w="55" w:type="dxa"/>
              <w:start w:w="75" w:type="dxa"/>
              <w:bottom w:w="55" w:type="dxa"/>
              <w:end w:w="75" w:type="dxa"/>
            </w:tcMar>
          </w:tcPr>
          <w:p>
            <w:pPr>
              <w:spacing w:after="0" w:before="0" w:line="240" w:lineRule="auto"/>
            </w:pPr>
            <w:r>
              <w:rPr>
                <w:sz w:val="14"/>
              </w:rPr>
              <w:t>string in fixture / integer in database response</w:t>
            </w:r>
          </w:p>
        </w:tc>
        <w:tc>
          <w:tcPr>
            <w:tcW w:type="dxa" w:w="4704"/>
            <w:vAlign w:val="center"/>
            <w:tcMar>
              <w:top w:w="55" w:type="dxa"/>
              <w:start w:w="75" w:type="dxa"/>
              <w:bottom w:w="55" w:type="dxa"/>
              <w:end w:w="75" w:type="dxa"/>
            </w:tcMar>
          </w:tcPr>
          <w:p>
            <w:pPr>
              <w:spacing w:after="0" w:before="0" w:line="240" w:lineRule="auto"/>
            </w:pPr>
            <w:r>
              <w:rPr>
                <w:sz w:val="14"/>
              </w:rPr>
              <w:t>Internal fixture/database identity.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source_instance_id</w:t>
            </w:r>
          </w:p>
        </w:tc>
        <w:tc>
          <w:tcPr>
            <w:tcW w:type="dxa" w:w="4704"/>
            <w:vAlign w:val="center"/>
            <w:tcMar>
              <w:top w:w="55" w:type="dxa"/>
              <w:start w:w="75" w:type="dxa"/>
              <w:bottom w:w="55" w:type="dxa"/>
              <w:end w:w="75" w:type="dxa"/>
            </w:tcMar>
            <w:shd w:fill="F4F7FA"/>
          </w:tcPr>
          <w:p>
            <w:pPr>
              <w:spacing w:after="0" w:before="0" w:line="240" w:lineRule="auto"/>
            </w:pPr>
            <w:r>
              <w:rPr>
                <w:sz w:val="14"/>
              </w:rPr>
              <w:t>string</w:t>
            </w:r>
          </w:p>
        </w:tc>
        <w:tc>
          <w:tcPr>
            <w:tcW w:type="dxa" w:w="4704"/>
            <w:vAlign w:val="center"/>
            <w:tcMar>
              <w:top w:w="55" w:type="dxa"/>
              <w:start w:w="75" w:type="dxa"/>
              <w:bottom w:w="55" w:type="dxa"/>
              <w:end w:w="75" w:type="dxa"/>
            </w:tcMar>
            <w:shd w:fill="F4F7FA"/>
          </w:tcPr>
          <w:p>
            <w:pPr>
              <w:spacing w:after="0" w:before="0" w:line="240" w:lineRule="auto"/>
            </w:pPr>
            <w:r>
              <w:rPr>
                <w:sz w:val="14"/>
              </w:rPr>
              <w:t>Unique external CI identifier.</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ci_name</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Database CI name.</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server_instance_id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External ID of the associated server CI.</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database_type</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Database engine/product.</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version</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Database version.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status</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CI status.</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source_payload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object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Additional source attributes.</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created_at</w:t>
            </w:r>
            <w:r>
              <w:rPr>
                <w:sz w:val="14"/>
              </w:rPr>
              <w:t xml:space="preserve">, </w:t>
            </w:r>
            <w:r>
              <w:rPr>
                <w:rFonts w:ascii="Consolas" w:hAnsi="Consolas"/>
                <w:color w:val="0F6B78"/>
                <w:sz w:val="14"/>
              </w:rPr>
              <w:t>updated_at</w:t>
            </w:r>
          </w:p>
        </w:tc>
        <w:tc>
          <w:tcPr>
            <w:tcW w:type="dxa" w:w="4704"/>
            <w:vAlign w:val="center"/>
            <w:tcMar>
              <w:top w:w="55" w:type="dxa"/>
              <w:start w:w="75" w:type="dxa"/>
              <w:bottom w:w="55" w:type="dxa"/>
              <w:end w:w="75" w:type="dxa"/>
            </w:tcMar>
          </w:tcPr>
          <w:p>
            <w:pPr>
              <w:spacing w:after="0" w:before="0" w:line="240" w:lineRule="auto"/>
            </w:pPr>
            <w:r>
              <w:rPr>
                <w:sz w:val="14"/>
              </w:rPr>
              <w:t>date-time strings</w:t>
            </w:r>
          </w:p>
        </w:tc>
        <w:tc>
          <w:tcPr>
            <w:tcW w:type="dxa" w:w="4704"/>
            <w:vAlign w:val="center"/>
            <w:tcMar>
              <w:top w:w="55" w:type="dxa"/>
              <w:start w:w="75" w:type="dxa"/>
              <w:bottom w:w="55" w:type="dxa"/>
              <w:end w:w="75" w:type="dxa"/>
            </w:tcMar>
          </w:tcPr>
          <w:p>
            <w:pPr>
              <w:spacing w:after="0" w:before="0" w:line="240" w:lineRule="auto"/>
            </w:pPr>
            <w:r>
              <w:rPr>
                <w:sz w:val="14"/>
              </w:rPr>
              <w:t>Database-managed fields in responses.</w:t>
            </w:r>
          </w:p>
        </w:tc>
      </w:tr>
    </w:tbl>
    <w:p>
      <w:pPr>
        <w:spacing w:after="20" w:before="0"/>
      </w:pP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"ci-database-001",</w:t>
      </w:r>
      <w:r>
        <w:br/>
      </w:r>
      <w:r>
        <w:rPr>
          <w:rFonts w:ascii="Consolas" w:hAnsi="Consolas"/>
          <w:color w:val="263238"/>
          <w:sz w:val="14"/>
        </w:rPr>
        <w:t xml:space="preserve">  "source_instance_id": "CI-DATABASE-001",</w:t>
      </w:r>
      <w:r>
        <w:br/>
      </w:r>
      <w:r>
        <w:rPr>
          <w:rFonts w:ascii="Consolas" w:hAnsi="Consolas"/>
          <w:color w:val="263238"/>
          <w:sz w:val="14"/>
        </w:rPr>
        <w:t xml:space="preserve">  "ci_name": "database01",</w:t>
      </w:r>
      <w:r>
        <w:br/>
      </w:r>
      <w:r>
        <w:rPr>
          <w:rFonts w:ascii="Consolas" w:hAnsi="Consolas"/>
          <w:color w:val="263238"/>
          <w:sz w:val="14"/>
        </w:rPr>
        <w:t xml:space="preserve">  "server_instance_id": "CI-SERVER-001",</w:t>
      </w:r>
      <w:r>
        <w:br/>
      </w:r>
      <w:r>
        <w:rPr>
          <w:rFonts w:ascii="Consolas" w:hAnsi="Consolas"/>
          <w:color w:val="263238"/>
          <w:sz w:val="14"/>
        </w:rPr>
        <w:t xml:space="preserve">  "database_type": "PostgreSQL",</w:t>
      </w:r>
      <w:r>
        <w:br/>
      </w:r>
      <w:r>
        <w:rPr>
          <w:rFonts w:ascii="Consolas" w:hAnsi="Consolas"/>
          <w:color w:val="263238"/>
          <w:sz w:val="14"/>
        </w:rPr>
        <w:t xml:space="preserve">  "version": "16",</w:t>
      </w:r>
      <w:r>
        <w:br/>
      </w:r>
      <w:r>
        <w:rPr>
          <w:rFonts w:ascii="Consolas" w:hAnsi="Consolas"/>
          <w:color w:val="263238"/>
          <w:sz w:val="14"/>
        </w:rPr>
        <w:t xml:space="preserve">  "status": "Active",</w:t>
      </w:r>
      <w:r>
        <w:br/>
      </w:r>
      <w:r>
        <w:rPr>
          <w:rFonts w:ascii="Consolas" w:hAnsi="Consolas"/>
          <w:color w:val="263238"/>
          <w:sz w:val="14"/>
        </w:rPr>
        <w:t xml:space="preserve">  "source_payload": {</w:t>
      </w:r>
      <w:r>
        <w:br/>
      </w:r>
      <w:r>
        <w:rPr>
          <w:rFonts w:ascii="Consolas" w:hAnsi="Consolas"/>
          <w:color w:val="263238"/>
          <w:sz w:val="14"/>
        </w:rPr>
        <w:t xml:space="preserve">    "environment": "UAT",</w:t>
      </w:r>
      <w:r>
        <w:br/>
      </w:r>
      <w:r>
        <w:rPr>
          <w:rFonts w:ascii="Consolas" w:hAnsi="Consolas"/>
          <w:color w:val="263238"/>
          <w:sz w:val="14"/>
        </w:rPr>
        <w:t xml:space="preserve">    "is_simulated": true,</w:t>
      </w:r>
      <w:r>
        <w:br/>
      </w:r>
      <w:r>
        <w:rPr>
          <w:rFonts w:ascii="Consolas" w:hAnsi="Consolas"/>
          <w:color w:val="263238"/>
          <w:sz w:val="14"/>
        </w:rPr>
        <w:t xml:space="preserve">    "notes": "Synthetic database CI for local simulator testing."</w:t>
      </w:r>
      <w:r>
        <w:br/>
      </w:r>
      <w:r>
        <w:rPr>
          <w:rFonts w:ascii="Consolas" w:hAnsi="Consolas"/>
          <w:color w:val="263238"/>
          <w:sz w:val="14"/>
        </w:rPr>
        <w:t xml:space="preserve">  }</w:t>
      </w:r>
      <w:r>
        <w:br/>
      </w:r>
      <w:r>
        <w:rPr>
          <w:rFonts w:ascii="Consolas" w:hAnsi="Consolas"/>
          <w:color w:val="263238"/>
          <w:sz w:val="14"/>
        </w:rPr>
        <w:t>}</w:t>
      </w:r>
    </w:p>
    <w:p>
      <w:pPr>
        <w:pStyle w:val="Heading2"/>
      </w:pPr>
      <w:r>
        <w:t>3.5 CMDB relationship (</w:t>
      </w:r>
      <w:r>
        <w:rPr>
          <w:rFonts w:ascii="Consolas" w:hAnsi="Consolas"/>
          <w:color w:val="0F6B78"/>
          <w:sz w:val="16"/>
        </w:rPr>
        <w:t>cmdb_relationships</w:t>
      </w:r>
      <w:r>
        <w:t>)</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704"/>
        <w:gridCol w:w="4704"/>
        <w:gridCol w:w="4704"/>
      </w:tblGrid>
      <w:tr>
        <w:trPr>
          <w:tblHeader w:val="true"/>
          <w:cantSplit/>
        </w:trPr>
        <w:tc>
          <w:tcPr>
            <w:tcW w:type="dxa" w:w="4704"/>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Description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4704"/>
            <w:vAlign w:val="center"/>
            <w:tcMar>
              <w:top w:w="55" w:type="dxa"/>
              <w:start w:w="75" w:type="dxa"/>
              <w:bottom w:w="55" w:type="dxa"/>
              <w:end w:w="75" w:type="dxa"/>
            </w:tcMar>
          </w:tcPr>
          <w:p>
            <w:pPr>
              <w:spacing w:after="0" w:before="0" w:line="240" w:lineRule="auto"/>
            </w:pPr>
            <w:r>
              <w:rPr>
                <w:sz w:val="14"/>
              </w:rPr>
              <w:t>integer in database response</w:t>
            </w:r>
          </w:p>
        </w:tc>
        <w:tc>
          <w:tcPr>
            <w:tcW w:type="dxa" w:w="4704"/>
            <w:vAlign w:val="center"/>
            <w:tcMar>
              <w:top w:w="55" w:type="dxa"/>
              <w:start w:w="75" w:type="dxa"/>
              <w:bottom w:w="55" w:type="dxa"/>
              <w:end w:w="75" w:type="dxa"/>
            </w:tcMar>
          </w:tcPr>
          <w:p>
            <w:pPr>
              <w:spacing w:after="0" w:before="0" w:line="240" w:lineRule="auto"/>
            </w:pPr>
            <w:r>
              <w:rPr>
                <w:sz w:val="14"/>
              </w:rPr>
              <w:t>Internal relationship ID.</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source_relationship_id</w:t>
            </w:r>
          </w:p>
        </w:tc>
        <w:tc>
          <w:tcPr>
            <w:tcW w:type="dxa" w:w="4704"/>
            <w:vAlign w:val="center"/>
            <w:tcMar>
              <w:top w:w="55" w:type="dxa"/>
              <w:start w:w="75" w:type="dxa"/>
              <w:bottom w:w="55" w:type="dxa"/>
              <w:end w:w="75" w:type="dxa"/>
            </w:tcMar>
            <w:shd w:fill="F4F7FA"/>
          </w:tcPr>
          <w:p>
            <w:pPr>
              <w:spacing w:after="0" w:before="0" w:line="240" w:lineRule="auto"/>
            </w:pPr>
            <w:r>
              <w:rPr>
                <w:sz w:val="14"/>
              </w:rPr>
              <w:t>string</w:t>
            </w:r>
          </w:p>
        </w:tc>
        <w:tc>
          <w:tcPr>
            <w:tcW w:type="dxa" w:w="4704"/>
            <w:vAlign w:val="center"/>
            <w:tcMar>
              <w:top w:w="55" w:type="dxa"/>
              <w:start w:w="75" w:type="dxa"/>
              <w:bottom w:w="55" w:type="dxa"/>
              <w:end w:w="75" w:type="dxa"/>
            </w:tcMar>
            <w:shd w:fill="F4F7FA"/>
          </w:tcPr>
          <w:p>
            <w:pPr>
              <w:spacing w:after="0" w:before="0" w:line="240" w:lineRule="auto"/>
            </w:pPr>
            <w:r>
              <w:rPr>
                <w:sz w:val="14"/>
              </w:rPr>
              <w:t>External relationship identifier.</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source_instance_id</w:t>
            </w:r>
          </w:p>
        </w:tc>
        <w:tc>
          <w:tcPr>
            <w:tcW w:type="dxa" w:w="4704"/>
            <w:vAlign w:val="center"/>
            <w:tcMar>
              <w:top w:w="55" w:type="dxa"/>
              <w:start w:w="75" w:type="dxa"/>
              <w:bottom w:w="55" w:type="dxa"/>
              <w:end w:w="75" w:type="dxa"/>
            </w:tcMar>
          </w:tcPr>
          <w:p>
            <w:pPr>
              <w:spacing w:after="0" w:before="0" w:line="240" w:lineRule="auto"/>
            </w:pPr>
            <w:r>
              <w:rPr>
                <w:sz w:val="14"/>
              </w:rPr>
              <w:t>string</w:t>
            </w:r>
          </w:p>
        </w:tc>
        <w:tc>
          <w:tcPr>
            <w:tcW w:type="dxa" w:w="4704"/>
            <w:vAlign w:val="center"/>
            <w:tcMar>
              <w:top w:w="55" w:type="dxa"/>
              <w:start w:w="75" w:type="dxa"/>
              <w:bottom w:w="55" w:type="dxa"/>
              <w:end w:w="75" w:type="dxa"/>
            </w:tcMar>
          </w:tcPr>
          <w:p>
            <w:pPr>
              <w:spacing w:after="0" w:before="0" w:line="240" w:lineRule="auto"/>
            </w:pPr>
            <w:r>
              <w:rPr>
                <w:sz w:val="14"/>
              </w:rPr>
              <w:t>External ID of the source CI.</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destination_instance_id</w:t>
            </w:r>
          </w:p>
        </w:tc>
        <w:tc>
          <w:tcPr>
            <w:tcW w:type="dxa" w:w="4704"/>
            <w:vAlign w:val="center"/>
            <w:tcMar>
              <w:top w:w="55" w:type="dxa"/>
              <w:start w:w="75" w:type="dxa"/>
              <w:bottom w:w="55" w:type="dxa"/>
              <w:end w:w="75" w:type="dxa"/>
            </w:tcMar>
            <w:shd w:fill="F4F7FA"/>
          </w:tcPr>
          <w:p>
            <w:pPr>
              <w:spacing w:after="0" w:before="0" w:line="240" w:lineRule="auto"/>
            </w:pPr>
            <w:r>
              <w:rPr>
                <w:sz w:val="14"/>
              </w:rPr>
              <w:t>string</w:t>
            </w:r>
          </w:p>
        </w:tc>
        <w:tc>
          <w:tcPr>
            <w:tcW w:type="dxa" w:w="4704"/>
            <w:vAlign w:val="center"/>
            <w:tcMar>
              <w:top w:w="55" w:type="dxa"/>
              <w:start w:w="75" w:type="dxa"/>
              <w:bottom w:w="55" w:type="dxa"/>
              <w:end w:w="75" w:type="dxa"/>
            </w:tcMar>
            <w:shd w:fill="F4F7FA"/>
          </w:tcPr>
          <w:p>
            <w:pPr>
              <w:spacing w:after="0" w:before="0" w:line="240" w:lineRule="auto"/>
            </w:pPr>
            <w:r>
              <w:rPr>
                <w:sz w:val="14"/>
              </w:rPr>
              <w:t>External ID of the destination CI.</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relationship_type</w:t>
            </w:r>
          </w:p>
        </w:tc>
        <w:tc>
          <w:tcPr>
            <w:tcW w:type="dxa" w:w="4704"/>
            <w:vAlign w:val="center"/>
            <w:tcMar>
              <w:top w:w="55" w:type="dxa"/>
              <w:start w:w="75" w:type="dxa"/>
              <w:bottom w:w="55" w:type="dxa"/>
              <w:end w:w="75" w:type="dxa"/>
            </w:tcMar>
          </w:tcPr>
          <w:p>
            <w:pPr>
              <w:spacing w:after="0" w:before="0" w:line="240" w:lineRule="auto"/>
            </w:pPr>
            <w:r>
              <w:rPr>
                <w:sz w:val="14"/>
              </w:rPr>
              <w:t>string</w:t>
            </w:r>
          </w:p>
        </w:tc>
        <w:tc>
          <w:tcPr>
            <w:tcW w:type="dxa" w:w="4704"/>
            <w:vAlign w:val="center"/>
            <w:tcMar>
              <w:top w:w="55" w:type="dxa"/>
              <w:start w:w="75" w:type="dxa"/>
              <w:bottom w:w="55" w:type="dxa"/>
              <w:end w:w="75" w:type="dxa"/>
            </w:tcMar>
          </w:tcPr>
          <w:p>
            <w:pPr>
              <w:spacing w:after="0" w:before="0" w:line="240" w:lineRule="auto"/>
            </w:pPr>
            <w:r>
              <w:rPr>
                <w:sz w:val="14"/>
              </w:rPr>
              <w:t>Relationship label/type.</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source_payload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object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Raw relationship data.</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created_at</w:t>
            </w:r>
          </w:p>
        </w:tc>
        <w:tc>
          <w:tcPr>
            <w:tcW w:type="dxa" w:w="4704"/>
            <w:vAlign w:val="center"/>
            <w:tcMar>
              <w:top w:w="55" w:type="dxa"/>
              <w:start w:w="75" w:type="dxa"/>
              <w:bottom w:w="55" w:type="dxa"/>
              <w:end w:w="75" w:type="dxa"/>
            </w:tcMar>
          </w:tcPr>
          <w:p>
            <w:pPr>
              <w:spacing w:after="0" w:before="0" w:line="240" w:lineRule="auto"/>
            </w:pPr>
            <w:r>
              <w:rPr>
                <w:sz w:val="14"/>
              </w:rPr>
              <w:t>date-time string</w:t>
            </w:r>
          </w:p>
        </w:tc>
        <w:tc>
          <w:tcPr>
            <w:tcW w:type="dxa" w:w="4704"/>
            <w:vAlign w:val="center"/>
            <w:tcMar>
              <w:top w:w="55" w:type="dxa"/>
              <w:start w:w="75" w:type="dxa"/>
              <w:bottom w:w="55" w:type="dxa"/>
              <w:end w:w="75" w:type="dxa"/>
            </w:tcMar>
          </w:tcPr>
          <w:p>
            <w:pPr>
              <w:spacing w:after="0" w:before="0" w:line="240" w:lineRule="auto"/>
            </w:pPr>
            <w:r>
              <w:rPr>
                <w:sz w:val="14"/>
              </w:rPr>
              <w:t>Database-managed creation time.</w:t>
            </w:r>
          </w:p>
        </w:tc>
      </w:tr>
    </w:tbl>
    <w:p>
      <w:pPr>
        <w:spacing w:after="20" w:before="0"/>
      </w:pP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"source_relationship_id": "REL-SERVER-MIDDLEWARE-001",</w:t>
      </w:r>
      <w:r>
        <w:br/>
      </w:r>
      <w:r>
        <w:rPr>
          <w:rFonts w:ascii="Consolas" w:hAnsi="Consolas"/>
          <w:color w:val="263238"/>
          <w:sz w:val="14"/>
        </w:rPr>
        <w:t xml:space="preserve">  "source_instance_id": "CI-SERVER-001",</w:t>
      </w:r>
      <w:r>
        <w:br/>
      </w:r>
      <w:r>
        <w:rPr>
          <w:rFonts w:ascii="Consolas" w:hAnsi="Consolas"/>
          <w:color w:val="263238"/>
          <w:sz w:val="14"/>
        </w:rPr>
        <w:t xml:space="preserve">  "destination_instance_id": "CI-MIDDLEWARE-001",</w:t>
      </w:r>
      <w:r>
        <w:br/>
      </w:r>
      <w:r>
        <w:rPr>
          <w:rFonts w:ascii="Consolas" w:hAnsi="Consolas"/>
          <w:color w:val="263238"/>
          <w:sz w:val="14"/>
        </w:rPr>
        <w:t xml:space="preserve">  "relationship_type": "HOSTS",</w:t>
      </w:r>
      <w:r>
        <w:br/>
      </w:r>
      <w:r>
        <w:rPr>
          <w:rFonts w:ascii="Consolas" w:hAnsi="Consolas"/>
          <w:color w:val="263238"/>
          <w:sz w:val="14"/>
        </w:rPr>
        <w:t xml:space="preserve">  "source_payload": {"is_simulated": true}</w:t>
      </w:r>
      <w:r>
        <w:br/>
      </w:r>
      <w:r>
        <w:rPr>
          <w:rFonts w:ascii="Consolas" w:hAnsi="Consolas"/>
          <w:color w:val="263238"/>
          <w:sz w:val="14"/>
        </w:rPr>
        <w:t>}</w:t>
      </w:r>
    </w:p>
    <w:p>
      <w:pPr>
        <w:spacing w:after="40"/>
        <w:pBdr>
          <w:bottom w:val="single" w:sz="6" w:space="1" w:color="D9E1F2"/>
        </w:pBdr>
      </w:pPr>
    </w:p>
    <w:p>
      <w:pPr>
        <w:pStyle w:val="Heading1"/>
      </w:pPr>
      <w:r>
        <w:t>4. BMC Helix ITSM data</w:t>
      </w:r>
    </w:p>
    <w:p>
      <w:pPr>
        <w:pStyle w:val="Heading2"/>
      </w:pPr>
      <w:r>
        <w:t>4.1 Change request schema</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3528"/>
        <w:gridCol w:w="3528"/>
        <w:gridCol w:w="3528"/>
        <w:gridCol w:w="3528"/>
      </w:tblGrid>
      <w:tr>
        <w:trPr>
          <w:tblHeader w:val="true"/>
          <w:cantSplit/>
        </w:trPr>
        <w:tc>
          <w:tcPr>
            <w:tcW w:type="dxa" w:w="3528"/>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Required on create?</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Description / validation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3528"/>
            <w:vAlign w:val="center"/>
            <w:tcMar>
              <w:top w:w="55" w:type="dxa"/>
              <w:start w:w="75" w:type="dxa"/>
              <w:bottom w:w="55" w:type="dxa"/>
              <w:end w:w="75" w:type="dxa"/>
            </w:tcMar>
          </w:tcPr>
          <w:p>
            <w:pPr>
              <w:spacing w:after="0" w:before="0" w:line="240" w:lineRule="auto"/>
            </w:pPr>
            <w:r>
              <w:rPr>
                <w:sz w:val="14"/>
              </w:rPr>
              <w:t>string in fixture / integer in database response</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Simulator/database identity.</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source_change_id</w:t>
            </w:r>
          </w:p>
        </w:tc>
        <w:tc>
          <w:tcPr>
            <w:tcW w:type="dxa" w:w="3528"/>
            <w:vAlign w:val="center"/>
            <w:tcMar>
              <w:top w:w="55" w:type="dxa"/>
              <w:start w:w="75" w:type="dxa"/>
              <w:bottom w:w="55" w:type="dxa"/>
              <w:end w:w="75" w:type="dxa"/>
            </w:tcMar>
            <w:shd w:fill="F4F7FA"/>
          </w:tcPr>
          <w:p>
            <w:pPr>
              <w:spacing w:after="0" w:before="0" w:line="240" w:lineRule="auto"/>
            </w:pPr>
            <w:r>
              <w:rPr>
                <w:sz w:val="14"/>
              </w:rPr>
              <w:t>string</w:t>
            </w:r>
          </w:p>
        </w:tc>
        <w:tc>
          <w:tcPr>
            <w:tcW w:type="dxa" w:w="3528"/>
            <w:vAlign w:val="center"/>
            <w:tcMar>
              <w:top w:w="55" w:type="dxa"/>
              <w:start w:w="75" w:type="dxa"/>
              <w:bottom w:w="55" w:type="dxa"/>
              <w:end w:w="75" w:type="dxa"/>
            </w:tcMar>
            <w:shd w:fill="F4F7FA"/>
          </w:tcPr>
          <w:p>
            <w:pPr>
              <w:spacing w:after="0" w:before="0" w:line="240" w:lineRule="auto"/>
            </w:pPr>
            <w:r>
              <w:rPr>
                <w:b/>
                <w:sz w:val="14"/>
              </w:rPr>
              <w:t>Yes</w:t>
            </w:r>
          </w:p>
        </w:tc>
        <w:tc>
          <w:tcPr>
            <w:tcW w:type="dxa" w:w="3528"/>
            <w:vAlign w:val="center"/>
            <w:tcMar>
              <w:top w:w="55" w:type="dxa"/>
              <w:start w:w="75" w:type="dxa"/>
              <w:bottom w:w="55" w:type="dxa"/>
              <w:end w:w="75" w:type="dxa"/>
            </w:tcMar>
            <w:shd w:fill="F4F7FA"/>
          </w:tcPr>
          <w:p>
            <w:pPr>
              <w:spacing w:after="0" w:before="0" w:line="240" w:lineRule="auto"/>
            </w:pPr>
            <w:r>
              <w:rPr>
                <w:sz w:val="14"/>
              </w:rPr>
              <w:t>External change ID; nonblank, maximum 100 characters.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first_name</w:t>
            </w:r>
            <w:r>
              <w:rPr>
                <w:sz w:val="14"/>
              </w:rPr>
              <w:t xml:space="preserve">, </w:t>
            </w:r>
            <w:r>
              <w:rPr>
                <w:rFonts w:ascii="Consolas" w:hAnsi="Consolas"/>
                <w:color w:val="0F6B78"/>
                <w:sz w:val="14"/>
              </w:rPr>
              <w:t>last_name</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Requester/submitter name fields.</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status</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Change status.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impact</w:t>
            </w:r>
            <w:r>
              <w:rPr>
                <w:sz w:val="14"/>
              </w:rPr>
              <w:t xml:space="preserve">, </w:t>
            </w:r>
            <w:r>
              <w:rPr>
                <w:rFonts w:ascii="Consolas" w:hAnsi="Consolas"/>
                <w:color w:val="0F6B78"/>
                <w:sz w:val="14"/>
              </w:rPr>
              <w:t>urgency</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Preserve source values as strings where the mapping requires that.</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location_company</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Location/company value.</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detailed_description</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Detailed change description.</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company</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Company associated with the change.</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support_organization</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Support organization.</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support_group_name</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Support group.</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change_nature</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Change nature classification.</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nature_of_change</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More specific change classification.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application_infrastructure</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Application/infrastructure classification.</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downtime_required</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Downtime requirement value.</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service_ci</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Related service/CI identifier.</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description</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Short description.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environment</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Target environment.</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scheduled_start_at</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date-time 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Planned start timestamp.</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scheduled_end_at</w:t>
            </w:r>
          </w:p>
        </w:tc>
        <w:tc>
          <w:tcPr>
            <w:tcW w:type="dxa" w:w="3528"/>
            <w:vAlign w:val="center"/>
            <w:tcMar>
              <w:top w:w="55" w:type="dxa"/>
              <w:start w:w="75" w:type="dxa"/>
              <w:bottom w:w="55" w:type="dxa"/>
              <w:end w:w="75" w:type="dxa"/>
            </w:tcMar>
          </w:tcPr>
          <w:p>
            <w:pPr>
              <w:spacing w:after="0" w:before="0" w:line="240" w:lineRule="auto"/>
            </w:pPr>
            <w:r>
              <w:rPr>
                <w:sz w:val="14"/>
              </w:rPr>
              <w:t xml:space="preserve">date-time 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Planned end timestamp; if both are supplied, it must be later than the start.</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source_payload</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object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Additional source-system fields.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created_at</w:t>
            </w:r>
            <w:r>
              <w:rPr>
                <w:sz w:val="14"/>
              </w:rPr>
              <w:t xml:space="preserve">, </w:t>
            </w:r>
            <w:r>
              <w:rPr>
                <w:rFonts w:ascii="Consolas" w:hAnsi="Consolas"/>
                <w:color w:val="0F6B78"/>
                <w:sz w:val="14"/>
              </w:rPr>
              <w:t>updated_at</w:t>
            </w:r>
          </w:p>
        </w:tc>
        <w:tc>
          <w:tcPr>
            <w:tcW w:type="dxa" w:w="3528"/>
            <w:vAlign w:val="center"/>
            <w:tcMar>
              <w:top w:w="55" w:type="dxa"/>
              <w:start w:w="75" w:type="dxa"/>
              <w:bottom w:w="55" w:type="dxa"/>
              <w:end w:w="75" w:type="dxa"/>
            </w:tcMar>
          </w:tcPr>
          <w:p>
            <w:pPr>
              <w:spacing w:after="0" w:before="0" w:line="240" w:lineRule="auto"/>
            </w:pPr>
            <w:r>
              <w:rPr>
                <w:sz w:val="14"/>
              </w:rPr>
              <w:t>date-time strings</w:t>
            </w:r>
          </w:p>
        </w:tc>
        <w:tc>
          <w:tcPr>
            <w:tcW w:type="dxa" w:w="3528"/>
            <w:vAlign w:val="center"/>
            <w:tcMar>
              <w:top w:w="55" w:type="dxa"/>
              <w:start w:w="75" w:type="dxa"/>
              <w:bottom w:w="55" w:type="dxa"/>
              <w:end w:w="75" w:type="dxa"/>
            </w:tcMar>
          </w:tcPr>
          <w:p>
            <w:pPr>
              <w:spacing w:after="0" w:before="0" w:line="240" w:lineRule="auto"/>
            </w:pPr>
            <w:r>
              <w:rPr>
                <w:sz w:val="14"/>
              </w:rPr>
              <w:t>Response only</w:t>
            </w:r>
          </w:p>
        </w:tc>
        <w:tc>
          <w:tcPr>
            <w:tcW w:type="dxa" w:w="3528"/>
            <w:vAlign w:val="center"/>
            <w:tcMar>
              <w:top w:w="55" w:type="dxa"/>
              <w:start w:w="75" w:type="dxa"/>
              <w:bottom w:w="55" w:type="dxa"/>
              <w:end w:w="75" w:type="dxa"/>
            </w:tcMar>
          </w:tcPr>
          <w:p>
            <w:pPr>
              <w:spacing w:after="0" w:before="0" w:line="240" w:lineRule="auto"/>
            </w:pPr>
            <w:r>
              <w:rPr>
                <w:sz w:val="14"/>
              </w:rPr>
              <w:t>Database-managed timestamps.</w:t>
            </w:r>
          </w:p>
        </w:tc>
      </w:tr>
    </w:tbl>
    <w:p>
      <w:pPr>
        <w:spacing w:after="20" w:before="0"/>
      </w:pPr>
    </w:p>
    <w:p>
      <w:pPr>
        <w:pStyle w:val="Heading2"/>
      </w:pPr>
      <w:r>
        <w:t>4.2 Change request JSON</w:t>
      </w: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"change-001",</w:t>
      </w:r>
      <w:r>
        <w:br/>
      </w:r>
      <w:r>
        <w:rPr>
          <w:rFonts w:ascii="Consolas" w:hAnsi="Consolas"/>
          <w:color w:val="263238"/>
          <w:sz w:val="14"/>
        </w:rPr>
        <w:t xml:space="preserve">  "source_change_id": "CHG-SIM-001",</w:t>
      </w:r>
      <w:r>
        <w:br/>
      </w:r>
      <w:r>
        <w:rPr>
          <w:rFonts w:ascii="Consolas" w:hAnsi="Consolas"/>
          <w:color w:val="263238"/>
          <w:sz w:val="14"/>
        </w:rPr>
        <w:t xml:space="preserve">  "first_name": "Test",</w:t>
      </w:r>
      <w:r>
        <w:br/>
      </w:r>
      <w:r>
        <w:rPr>
          <w:rFonts w:ascii="Consolas" w:hAnsi="Consolas"/>
          <w:color w:val="263238"/>
          <w:sz w:val="14"/>
        </w:rPr>
        <w:t xml:space="preserve">  "last_name": "User",</w:t>
      </w:r>
      <w:r>
        <w:br/>
      </w:r>
      <w:r>
        <w:rPr>
          <w:rFonts w:ascii="Consolas" w:hAnsi="Consolas"/>
          <w:color w:val="263238"/>
          <w:sz w:val="14"/>
        </w:rPr>
        <w:t xml:space="preserve">  "status": "Draft",</w:t>
      </w:r>
      <w:r>
        <w:br/>
      </w:r>
      <w:r>
        <w:rPr>
          <w:rFonts w:ascii="Consolas" w:hAnsi="Consolas"/>
          <w:color w:val="263238"/>
          <w:sz w:val="14"/>
        </w:rPr>
        <w:t xml:space="preserve">  "impact": "2000",</w:t>
      </w:r>
      <w:r>
        <w:br/>
      </w:r>
      <w:r>
        <w:rPr>
          <w:rFonts w:ascii="Consolas" w:hAnsi="Consolas"/>
          <w:color w:val="263238"/>
          <w:sz w:val="14"/>
        </w:rPr>
        <w:t xml:space="preserve">  "urgency": "4000",</w:t>
      </w:r>
      <w:r>
        <w:br/>
      </w:r>
      <w:r>
        <w:rPr>
          <w:rFonts w:ascii="Consolas" w:hAnsi="Consolas"/>
          <w:color w:val="263238"/>
          <w:sz w:val="14"/>
        </w:rPr>
        <w:t xml:space="preserve">  "location_company": "Example Company",</w:t>
      </w:r>
      <w:r>
        <w:br/>
      </w:r>
      <w:r>
        <w:rPr>
          <w:rFonts w:ascii="Consolas" w:hAnsi="Consolas"/>
          <w:color w:val="263238"/>
          <w:sz w:val="14"/>
        </w:rPr>
        <w:t xml:space="preserve">  "detailed_description": "Apply an approved operating system security update to the target server.",</w:t>
      </w:r>
      <w:r>
        <w:br/>
      </w:r>
      <w:r>
        <w:rPr>
          <w:rFonts w:ascii="Consolas" w:hAnsi="Consolas"/>
          <w:color w:val="263238"/>
          <w:sz w:val="14"/>
        </w:rPr>
        <w:t xml:space="preserve">  "company": "Example Company",</w:t>
      </w:r>
      <w:r>
        <w:br/>
      </w:r>
      <w:r>
        <w:rPr>
          <w:rFonts w:ascii="Consolas" w:hAnsi="Consolas"/>
          <w:color w:val="263238"/>
          <w:sz w:val="14"/>
        </w:rPr>
        <w:t xml:space="preserve">  "support_organization": "Example Infrastructure Support",</w:t>
      </w:r>
      <w:r>
        <w:br/>
      </w:r>
      <w:r>
        <w:rPr>
          <w:rFonts w:ascii="Consolas" w:hAnsi="Consolas"/>
          <w:color w:val="263238"/>
          <w:sz w:val="14"/>
        </w:rPr>
        <w:t xml:space="preserve">  "support_group_name": "Example Server Support",</w:t>
      </w:r>
      <w:r>
        <w:br/>
      </w:r>
      <w:r>
        <w:rPr>
          <w:rFonts w:ascii="Consolas" w:hAnsi="Consolas"/>
          <w:color w:val="263238"/>
          <w:sz w:val="14"/>
        </w:rPr>
        <w:t xml:space="preserve">  "change_nature": "Security Patch",</w:t>
      </w:r>
      <w:r>
        <w:br/>
      </w:r>
      <w:r>
        <w:rPr>
          <w:rFonts w:ascii="Consolas" w:hAnsi="Consolas"/>
          <w:color w:val="263238"/>
          <w:sz w:val="14"/>
        </w:rPr>
        <w:t xml:space="preserve">  "nature_of_change": "Operating System Update",</w:t>
      </w:r>
      <w:r>
        <w:br/>
      </w:r>
      <w:r>
        <w:rPr>
          <w:rFonts w:ascii="Consolas" w:hAnsi="Consolas"/>
          <w:color w:val="263238"/>
          <w:sz w:val="14"/>
        </w:rPr>
        <w:t xml:space="preserve">  "application_infrastructure": "Infrastructure",</w:t>
      </w:r>
      <w:r>
        <w:br/>
      </w:r>
      <w:r>
        <w:rPr>
          <w:rFonts w:ascii="Consolas" w:hAnsi="Consolas"/>
          <w:color w:val="263238"/>
          <w:sz w:val="14"/>
        </w:rPr>
        <w:t xml:space="preserve">  "downtime_required": "Pending Approval",</w:t>
      </w:r>
      <w:r>
        <w:br/>
      </w:r>
      <w:r>
        <w:rPr>
          <w:rFonts w:ascii="Consolas" w:hAnsi="Consolas"/>
          <w:color w:val="263238"/>
          <w:sz w:val="14"/>
        </w:rPr>
        <w:t xml:space="preserve">  "service_ci": "CI-SERVER-001",</w:t>
      </w:r>
      <w:r>
        <w:br/>
      </w:r>
      <w:r>
        <w:rPr>
          <w:rFonts w:ascii="Consolas" w:hAnsi="Consolas"/>
          <w:color w:val="263238"/>
          <w:sz w:val="14"/>
        </w:rPr>
        <w:t xml:space="preserve">  "description": "Simulated security patch change request",</w:t>
      </w:r>
      <w:r>
        <w:br/>
      </w:r>
      <w:r>
        <w:rPr>
          <w:rFonts w:ascii="Consolas" w:hAnsi="Consolas"/>
          <w:color w:val="263238"/>
          <w:sz w:val="14"/>
        </w:rPr>
        <w:t xml:space="preserve">  "environment": "UAT",</w:t>
      </w:r>
      <w:r>
        <w:br/>
      </w:r>
      <w:r>
        <w:rPr>
          <w:rFonts w:ascii="Consolas" w:hAnsi="Consolas"/>
          <w:color w:val="263238"/>
          <w:sz w:val="14"/>
        </w:rPr>
        <w:t xml:space="preserve">  "scheduled_start_at": "2026-11-02T20:00:00Z",</w:t>
      </w:r>
      <w:r>
        <w:br/>
      </w:r>
      <w:r>
        <w:rPr>
          <w:rFonts w:ascii="Consolas" w:hAnsi="Consolas"/>
          <w:color w:val="263238"/>
          <w:sz w:val="14"/>
        </w:rPr>
        <w:t xml:space="preserve">  "scheduled_end_at": "2026-11-02T22:00:00Z",</w:t>
      </w:r>
      <w:r>
        <w:br/>
      </w:r>
      <w:r>
        <w:rPr>
          <w:rFonts w:ascii="Consolas" w:hAnsi="Consolas"/>
          <w:color w:val="263238"/>
          <w:sz w:val="14"/>
        </w:rPr>
        <w:t xml:space="preserve">  "source_payload": {</w:t>
      </w:r>
      <w:r>
        <w:br/>
      </w:r>
      <w:r>
        <w:rPr>
          <w:rFonts w:ascii="Consolas" w:hAnsi="Consolas"/>
          <w:color w:val="263238"/>
          <w:sz w:val="14"/>
        </w:rPr>
        <w:t xml:space="preserve">    "is_simulated": true,</w:t>
      </w:r>
      <w:r>
        <w:br/>
      </w:r>
      <w:r>
        <w:rPr>
          <w:rFonts w:ascii="Consolas" w:hAnsi="Consolas"/>
          <w:color w:val="263238"/>
          <w:sz w:val="14"/>
        </w:rPr>
        <w:t xml:space="preserve">    "note": "Synthetic example; values require mapping to the actual BMC Helix ITSM form."</w:t>
      </w:r>
      <w:r>
        <w:br/>
      </w:r>
      <w:r>
        <w:rPr>
          <w:rFonts w:ascii="Consolas" w:hAnsi="Consolas"/>
          <w:color w:val="263238"/>
          <w:sz w:val="14"/>
        </w:rPr>
        <w:t xml:space="preserve">  }</w:t>
      </w:r>
      <w:r>
        <w:br/>
      </w:r>
      <w:r>
        <w:rPr>
          <w:rFonts w:ascii="Consolas" w:hAnsi="Consolas"/>
          <w:color w:val="263238"/>
          <w:sz w:val="14"/>
        </w:rPr>
        <w:t>}</w:t>
      </w:r>
    </w:p>
    <w:p>
      <w:pPr>
        <w:pStyle w:val="Heading2"/>
      </w:pPr>
      <w:r>
        <w:t>4.3 ITSM worklog</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704"/>
        <w:gridCol w:w="4704"/>
        <w:gridCol w:w="4704"/>
      </w:tblGrid>
      <w:tr>
        <w:trPr>
          <w:tblHeader w:val="true"/>
          <w:cantSplit/>
        </w:trPr>
        <w:tc>
          <w:tcPr>
            <w:tcW w:type="dxa" w:w="4704"/>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Description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4704"/>
            <w:vAlign w:val="center"/>
            <w:tcMar>
              <w:top w:w="55" w:type="dxa"/>
              <w:start w:w="75" w:type="dxa"/>
              <w:bottom w:w="55" w:type="dxa"/>
              <w:end w:w="75" w:type="dxa"/>
            </w:tcMar>
          </w:tcPr>
          <w:p>
            <w:pPr>
              <w:spacing w:after="0" w:before="0" w:line="240" w:lineRule="auto"/>
            </w:pPr>
            <w:r>
              <w:rPr>
                <w:sz w:val="14"/>
              </w:rPr>
              <w:t>string in fixture / integer in database response</w:t>
            </w:r>
          </w:p>
        </w:tc>
        <w:tc>
          <w:tcPr>
            <w:tcW w:type="dxa" w:w="4704"/>
            <w:vAlign w:val="center"/>
            <w:tcMar>
              <w:top w:w="55" w:type="dxa"/>
              <w:start w:w="75" w:type="dxa"/>
              <w:bottom w:w="55" w:type="dxa"/>
              <w:end w:w="75" w:type="dxa"/>
            </w:tcMar>
          </w:tcPr>
          <w:p>
            <w:pPr>
              <w:spacing w:after="0" w:before="0" w:line="240" w:lineRule="auto"/>
            </w:pPr>
            <w:r>
              <w:rPr>
                <w:sz w:val="14"/>
              </w:rPr>
              <w:t>Worklog identity.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source_worklog_id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External worklog identifier.</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source_change_id</w:t>
            </w:r>
          </w:p>
        </w:tc>
        <w:tc>
          <w:tcPr>
            <w:tcW w:type="dxa" w:w="4704"/>
            <w:vAlign w:val="center"/>
            <w:tcMar>
              <w:top w:w="55" w:type="dxa"/>
              <w:start w:w="75" w:type="dxa"/>
              <w:bottom w:w="55" w:type="dxa"/>
              <w:end w:w="75" w:type="dxa"/>
            </w:tcMar>
          </w:tcPr>
          <w:p>
            <w:pPr>
              <w:spacing w:after="0" w:before="0" w:line="240" w:lineRule="auto"/>
            </w:pPr>
            <w:r>
              <w:rPr>
                <w:sz w:val="14"/>
              </w:rPr>
              <w:t>string in fixture input</w:t>
            </w:r>
          </w:p>
        </w:tc>
        <w:tc>
          <w:tcPr>
            <w:tcW w:type="dxa" w:w="4704"/>
            <w:vAlign w:val="center"/>
            <w:tcMar>
              <w:top w:w="55" w:type="dxa"/>
              <w:start w:w="75" w:type="dxa"/>
              <w:bottom w:w="55" w:type="dxa"/>
              <w:end w:w="75" w:type="dxa"/>
            </w:tcMar>
          </w:tcPr>
          <w:p>
            <w:pPr>
              <w:spacing w:after="0" w:before="0" w:line="240" w:lineRule="auto"/>
            </w:pPr>
            <w:r>
              <w:rPr>
                <w:sz w:val="14"/>
              </w:rPr>
              <w:t>External change identifier used to associate the worklog with a change.</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change_id</w:t>
            </w:r>
          </w:p>
        </w:tc>
        <w:tc>
          <w:tcPr>
            <w:tcW w:type="dxa" w:w="4704"/>
            <w:vAlign w:val="center"/>
            <w:tcMar>
              <w:top w:w="55" w:type="dxa"/>
              <w:start w:w="75" w:type="dxa"/>
              <w:bottom w:w="55" w:type="dxa"/>
              <w:end w:w="75" w:type="dxa"/>
            </w:tcMar>
            <w:shd w:fill="F4F7FA"/>
          </w:tcPr>
          <w:p>
            <w:pPr>
              <w:spacing w:after="0" w:before="0" w:line="240" w:lineRule="auto"/>
            </w:pPr>
            <w:r>
              <w:rPr>
                <w:sz w:val="14"/>
              </w:rPr>
              <w:t>integer in database response</w:t>
            </w:r>
          </w:p>
        </w:tc>
        <w:tc>
          <w:tcPr>
            <w:tcW w:type="dxa" w:w="4704"/>
            <w:vAlign w:val="center"/>
            <w:tcMar>
              <w:top w:w="55" w:type="dxa"/>
              <w:start w:w="75" w:type="dxa"/>
              <w:bottom w:w="55" w:type="dxa"/>
              <w:end w:w="75" w:type="dxa"/>
            </w:tcMar>
            <w:shd w:fill="F4F7FA"/>
          </w:tcPr>
          <w:p>
            <w:pPr>
              <w:spacing w:after="0" w:before="0" w:line="240" w:lineRule="auto"/>
            </w:pPr>
            <w:r>
              <w:rPr>
                <w:sz w:val="14"/>
              </w:rPr>
              <w:t>Internal change table ID.</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description</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Worklog text.</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submitter</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Person/system that submitted the worklog.</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worklog_type</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Worklog category.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created_at</w:t>
            </w:r>
          </w:p>
        </w:tc>
        <w:tc>
          <w:tcPr>
            <w:tcW w:type="dxa" w:w="4704"/>
            <w:vAlign w:val="center"/>
            <w:tcMar>
              <w:top w:w="55" w:type="dxa"/>
              <w:start w:w="75" w:type="dxa"/>
              <w:bottom w:w="55" w:type="dxa"/>
              <w:end w:w="75" w:type="dxa"/>
            </w:tcMar>
            <w:shd w:fill="F4F7FA"/>
          </w:tcPr>
          <w:p>
            <w:pPr>
              <w:spacing w:after="0" w:before="0" w:line="240" w:lineRule="auto"/>
            </w:pPr>
            <w:r>
              <w:rPr>
                <w:sz w:val="14"/>
              </w:rPr>
              <w:t>date-time string</w:t>
            </w:r>
          </w:p>
        </w:tc>
        <w:tc>
          <w:tcPr>
            <w:tcW w:type="dxa" w:w="4704"/>
            <w:vAlign w:val="center"/>
            <w:tcMar>
              <w:top w:w="55" w:type="dxa"/>
              <w:start w:w="75" w:type="dxa"/>
              <w:bottom w:w="55" w:type="dxa"/>
              <w:end w:w="75" w:type="dxa"/>
            </w:tcMar>
            <w:shd w:fill="F4F7FA"/>
          </w:tcPr>
          <w:p>
            <w:pPr>
              <w:spacing w:after="0" w:before="0" w:line="240" w:lineRule="auto"/>
            </w:pPr>
            <w:r>
              <w:rPr>
                <w:sz w:val="14"/>
              </w:rPr>
              <w:t>Creation timestamp.</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source_payload</w:t>
            </w:r>
          </w:p>
        </w:tc>
        <w:tc>
          <w:tcPr>
            <w:tcW w:type="dxa" w:w="4704"/>
            <w:vAlign w:val="center"/>
            <w:tcMar>
              <w:top w:w="55" w:type="dxa"/>
              <w:start w:w="75" w:type="dxa"/>
              <w:bottom w:w="55" w:type="dxa"/>
              <w:end w:w="75" w:type="dxa"/>
            </w:tcMar>
          </w:tcPr>
          <w:p>
            <w:pPr>
              <w:spacing w:after="0" w:before="0" w:line="240" w:lineRule="auto"/>
            </w:pPr>
            <w:r>
              <w:rPr>
                <w:sz w:val="14"/>
              </w:rPr>
              <w:t xml:space="preserve">object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Extra source fields.</w:t>
            </w:r>
          </w:p>
        </w:tc>
      </w:tr>
    </w:tbl>
    <w:p>
      <w:pPr>
        <w:spacing w:after="20" w:before="0"/>
      </w:pP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"worklog-001",</w:t>
      </w:r>
      <w:r>
        <w:br/>
      </w:r>
      <w:r>
        <w:rPr>
          <w:rFonts w:ascii="Consolas" w:hAnsi="Consolas"/>
          <w:color w:val="263238"/>
          <w:sz w:val="14"/>
        </w:rPr>
        <w:t xml:space="preserve">  "source_worklog_id": "WL-SIM-0001",</w:t>
      </w:r>
      <w:r>
        <w:br/>
      </w:r>
      <w:r>
        <w:rPr>
          <w:rFonts w:ascii="Consolas" w:hAnsi="Consolas"/>
          <w:color w:val="263238"/>
          <w:sz w:val="14"/>
        </w:rPr>
        <w:t xml:space="preserve">  "source_change_id": "CHG-SIM-001",</w:t>
      </w:r>
      <w:r>
        <w:br/>
      </w:r>
      <w:r>
        <w:rPr>
          <w:rFonts w:ascii="Consolas" w:hAnsi="Consolas"/>
          <w:color w:val="263238"/>
          <w:sz w:val="14"/>
        </w:rPr>
        <w:t xml:space="preserve">  "description": "Simulated worklog: security patch change reviewed for testing.",</w:t>
      </w:r>
      <w:r>
        <w:br/>
      </w:r>
      <w:r>
        <w:rPr>
          <w:rFonts w:ascii="Consolas" w:hAnsi="Consolas"/>
          <w:color w:val="263238"/>
          <w:sz w:val="14"/>
        </w:rPr>
        <w:t xml:space="preserve">  "submitter": "simulator",</w:t>
      </w:r>
      <w:r>
        <w:br/>
      </w:r>
      <w:r>
        <w:rPr>
          <w:rFonts w:ascii="Consolas" w:hAnsi="Consolas"/>
          <w:color w:val="263238"/>
          <w:sz w:val="14"/>
        </w:rPr>
        <w:t xml:space="preserve">  "worklog_type": "Work Info",</w:t>
      </w:r>
      <w:r>
        <w:br/>
      </w:r>
      <w:r>
        <w:rPr>
          <w:rFonts w:ascii="Consolas" w:hAnsi="Consolas"/>
          <w:color w:val="263238"/>
          <w:sz w:val="14"/>
        </w:rPr>
        <w:t xml:space="preserve">  "created_at": "2026-10-26T08:30:00Z",</w:t>
      </w:r>
      <w:r>
        <w:br/>
      </w:r>
      <w:r>
        <w:rPr>
          <w:rFonts w:ascii="Consolas" w:hAnsi="Consolas"/>
          <w:color w:val="263238"/>
          <w:sz w:val="14"/>
        </w:rPr>
        <w:t xml:space="preserve">  "source_payload": {</w:t>
      </w:r>
      <w:r>
        <w:br/>
      </w:r>
      <w:r>
        <w:rPr>
          <w:rFonts w:ascii="Consolas" w:hAnsi="Consolas"/>
          <w:color w:val="263238"/>
          <w:sz w:val="14"/>
        </w:rPr>
        <w:t xml:space="preserve">    "status": "Recorded",</w:t>
      </w:r>
      <w:r>
        <w:br/>
      </w:r>
      <w:r>
        <w:rPr>
          <w:rFonts w:ascii="Consolas" w:hAnsi="Consolas"/>
          <w:color w:val="263238"/>
          <w:sz w:val="14"/>
        </w:rPr>
        <w:t xml:space="preserve">    "is_simulated": true</w:t>
      </w:r>
      <w:r>
        <w:br/>
      </w:r>
      <w:r>
        <w:rPr>
          <w:rFonts w:ascii="Consolas" w:hAnsi="Consolas"/>
          <w:color w:val="263238"/>
          <w:sz w:val="14"/>
        </w:rPr>
        <w:t xml:space="preserve">  }</w:t>
      </w:r>
      <w:r>
        <w:br/>
      </w:r>
      <w:r>
        <w:rPr>
          <w:rFonts w:ascii="Consolas" w:hAnsi="Consolas"/>
          <w:color w:val="263238"/>
          <w:sz w:val="14"/>
        </w:rPr>
        <w:t>}</w:t>
      </w:r>
    </w:p>
    <w:p>
      <w:pPr>
        <w:pStyle w:val="Heading2"/>
      </w:pPr>
      <w:r>
        <w:t>4.4 Change history</w:t>
      </w:r>
    </w:p>
    <w:p>
      <w:r>
        <w:t xml:space="preserve">The history response schema contains </w:t>
      </w:r>
      <w:r>
        <w:rPr>
          <w:rFonts w:ascii="Consolas" w:hAnsi="Consolas"/>
          <w:color w:val="0F6B78"/>
          <w:sz w:val="16"/>
        </w:rPr>
        <w:t>id</w:t>
      </w:r>
      <w:r>
        <w:t xml:space="preserve">, </w:t>
      </w:r>
      <w:r>
        <w:rPr>
          <w:rFonts w:ascii="Consolas" w:hAnsi="Consolas"/>
          <w:color w:val="0F6B78"/>
          <w:sz w:val="16"/>
        </w:rPr>
        <w:t>change_id</w:t>
      </w:r>
      <w:r>
        <w:t xml:space="preserve">, </w:t>
      </w:r>
      <w:r>
        <w:rPr>
          <w:rFonts w:ascii="Consolas" w:hAnsi="Consolas"/>
          <w:color w:val="0F6B78"/>
          <w:sz w:val="16"/>
        </w:rPr>
        <w:t>action</w:t>
      </w:r>
      <w:r>
        <w:t xml:space="preserve">, </w:t>
      </w:r>
      <w:r>
        <w:rPr>
          <w:rFonts w:ascii="Consolas" w:hAnsi="Consolas"/>
          <w:color w:val="0F6B78"/>
          <w:sz w:val="16"/>
        </w:rPr>
        <w:t>previous_status</w:t>
      </w:r>
      <w:r>
        <w:t xml:space="preserve">, </w:t>
      </w:r>
      <w:r>
        <w:rPr>
          <w:rFonts w:ascii="Consolas" w:hAnsi="Consolas"/>
          <w:color w:val="0F6B78"/>
          <w:sz w:val="16"/>
        </w:rPr>
        <w:t>new_status</w:t>
      </w:r>
      <w:r>
        <w:t xml:space="preserve">, </w:t>
      </w:r>
      <w:r>
        <w:rPr>
          <w:rFonts w:ascii="Consolas" w:hAnsi="Consolas"/>
          <w:color w:val="0F6B78"/>
          <w:sz w:val="16"/>
        </w:rPr>
        <w:t>details</w:t>
      </w:r>
      <w:r>
        <w:t xml:space="preserve">, </w:t>
      </w:r>
      <w:r>
        <w:rPr>
          <w:rFonts w:ascii="Consolas" w:hAnsi="Consolas"/>
          <w:color w:val="0F6B78"/>
          <w:sz w:val="16"/>
        </w:rPr>
        <w:t>source_payload</w:t>
      </w:r>
      <w:r>
        <w:t xml:space="preserve">, and </w:t>
      </w:r>
      <w:r>
        <w:rPr>
          <w:rFonts w:ascii="Consolas" w:hAnsi="Consolas"/>
          <w:color w:val="0F6B78"/>
          <w:sz w:val="16"/>
        </w:rPr>
        <w:t>created_at</w:t>
      </w:r>
      <w:r>
        <w:t xml:space="preserve">. </w:t>
      </w:r>
      <w:r>
        <w:rPr>
          <w:rFonts w:ascii="Consolas" w:hAnsi="Consolas"/>
          <w:color w:val="0F6B78"/>
          <w:sz w:val="16"/>
        </w:rPr>
        <w:t>change_id</w:t>
      </w:r>
      <w:r>
        <w:t xml:space="preserve"> is an internal database ID in the response, not the external </w:t>
      </w:r>
      <w:r>
        <w:rPr>
          <w:rFonts w:ascii="Consolas" w:hAnsi="Consolas"/>
          <w:color w:val="0F6B78"/>
          <w:sz w:val="16"/>
        </w:rPr>
        <w:t>source_change_id</w:t>
      </w:r>
      <w:r>
        <w:t>.</w:t>
      </w: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1,</w:t>
      </w:r>
      <w:r>
        <w:br/>
      </w:r>
      <w:r>
        <w:rPr>
          <w:rFonts w:ascii="Consolas" w:hAnsi="Consolas"/>
          <w:color w:val="263238"/>
          <w:sz w:val="14"/>
        </w:rPr>
        <w:t xml:space="preserve">  "change_id": 1,</w:t>
      </w:r>
      <w:r>
        <w:br/>
      </w:r>
      <w:r>
        <w:rPr>
          <w:rFonts w:ascii="Consolas" w:hAnsi="Consolas"/>
          <w:color w:val="263238"/>
          <w:sz w:val="14"/>
        </w:rPr>
        <w:t xml:space="preserve">  "action": "status_changed",</w:t>
      </w:r>
      <w:r>
        <w:br/>
      </w:r>
      <w:r>
        <w:rPr>
          <w:rFonts w:ascii="Consolas" w:hAnsi="Consolas"/>
          <w:color w:val="263238"/>
          <w:sz w:val="14"/>
        </w:rPr>
        <w:t xml:space="preserve">  "previous_status": "Draft",</w:t>
      </w:r>
      <w:r>
        <w:br/>
      </w:r>
      <w:r>
        <w:rPr>
          <w:rFonts w:ascii="Consolas" w:hAnsi="Consolas"/>
          <w:color w:val="263238"/>
          <w:sz w:val="14"/>
        </w:rPr>
        <w:t xml:space="preserve">  "new_status": "Scheduled",</w:t>
      </w:r>
      <w:r>
        <w:br/>
      </w:r>
      <w:r>
        <w:rPr>
          <w:rFonts w:ascii="Consolas" w:hAnsi="Consolas"/>
          <w:color w:val="263238"/>
          <w:sz w:val="14"/>
        </w:rPr>
        <w:t xml:space="preserve">  "details": "Status updated by simulator test.",</w:t>
      </w:r>
      <w:r>
        <w:br/>
      </w:r>
      <w:r>
        <w:rPr>
          <w:rFonts w:ascii="Consolas" w:hAnsi="Consolas"/>
          <w:color w:val="263238"/>
          <w:sz w:val="14"/>
        </w:rPr>
        <w:t xml:space="preserve">  "source_payload": {"is_simulated": true},</w:t>
      </w:r>
      <w:r>
        <w:br/>
      </w:r>
      <w:r>
        <w:rPr>
          <w:rFonts w:ascii="Consolas" w:hAnsi="Consolas"/>
          <w:color w:val="263238"/>
          <w:sz w:val="14"/>
        </w:rPr>
        <w:t xml:space="preserve">  "created_at": "2026-10-26T08:35:00Z"</w:t>
      </w:r>
      <w:r>
        <w:br/>
      </w:r>
      <w:r>
        <w:rPr>
          <w:rFonts w:ascii="Consolas" w:hAnsi="Consolas"/>
          <w:color w:val="263238"/>
          <w:sz w:val="14"/>
        </w:rPr>
        <w:t>}</w:t>
      </w:r>
    </w:p>
    <w:p>
      <w:pPr>
        <w:spacing w:after="40"/>
        <w:pBdr>
          <w:bottom w:val="single" w:sz="6" w:space="1" w:color="D9E1F2"/>
        </w:pBdr>
      </w:pPr>
    </w:p>
    <w:p>
      <w:pPr>
        <w:pStyle w:val="Heading1"/>
      </w:pPr>
      <w:r>
        <w:t>5. Red Hat Satellite data</w:t>
      </w:r>
    </w:p>
    <w:p>
      <w:pPr>
        <w:pStyle w:val="Heading2"/>
      </w:pPr>
      <w:r>
        <w:t>5.1 Host (</w:t>
      </w:r>
      <w:r>
        <w:rPr>
          <w:rFonts w:ascii="Consolas" w:hAnsi="Consolas"/>
          <w:color w:val="0F6B78"/>
          <w:sz w:val="16"/>
        </w:rPr>
        <w:t>satellite_hosts</w:t>
      </w:r>
      <w:r>
        <w:t>)</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3528"/>
        <w:gridCol w:w="3528"/>
        <w:gridCol w:w="3528"/>
        <w:gridCol w:w="3528"/>
      </w:tblGrid>
      <w:tr>
        <w:trPr>
          <w:tblHeader w:val="true"/>
          <w:cantSplit/>
        </w:trPr>
        <w:tc>
          <w:tcPr>
            <w:tcW w:type="dxa" w:w="3528"/>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Required on create?</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Description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3528"/>
            <w:vAlign w:val="center"/>
            <w:tcMar>
              <w:top w:w="55" w:type="dxa"/>
              <w:start w:w="75" w:type="dxa"/>
              <w:bottom w:w="55" w:type="dxa"/>
              <w:end w:w="75" w:type="dxa"/>
            </w:tcMar>
          </w:tcPr>
          <w:p>
            <w:pPr>
              <w:spacing w:after="0" w:before="0" w:line="240" w:lineRule="auto"/>
            </w:pPr>
            <w:r>
              <w:rPr>
                <w:sz w:val="14"/>
              </w:rPr>
              <w:t>string in fixture / integer in database response</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Simulator/database identity.</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source_host_id</w:t>
            </w:r>
          </w:p>
        </w:tc>
        <w:tc>
          <w:tcPr>
            <w:tcW w:type="dxa" w:w="3528"/>
            <w:vAlign w:val="center"/>
            <w:tcMar>
              <w:top w:w="55" w:type="dxa"/>
              <w:start w:w="75" w:type="dxa"/>
              <w:bottom w:w="55" w:type="dxa"/>
              <w:end w:w="75" w:type="dxa"/>
            </w:tcMar>
            <w:shd w:fill="F4F7FA"/>
          </w:tcPr>
          <w:p>
            <w:pPr>
              <w:spacing w:after="0" w:before="0" w:line="240" w:lineRule="auto"/>
            </w:pPr>
            <w:r>
              <w:rPr>
                <w:sz w:val="14"/>
              </w:rPr>
              <w:t>string</w:t>
            </w:r>
          </w:p>
        </w:tc>
        <w:tc>
          <w:tcPr>
            <w:tcW w:type="dxa" w:w="3528"/>
            <w:vAlign w:val="center"/>
            <w:tcMar>
              <w:top w:w="55" w:type="dxa"/>
              <w:start w:w="75" w:type="dxa"/>
              <w:bottom w:w="55" w:type="dxa"/>
              <w:end w:w="75" w:type="dxa"/>
            </w:tcMar>
            <w:shd w:fill="F4F7FA"/>
          </w:tcPr>
          <w:p>
            <w:pPr>
              <w:spacing w:after="0" w:before="0" w:line="240" w:lineRule="auto"/>
            </w:pPr>
            <w:r>
              <w:rPr>
                <w:b/>
                <w:sz w:val="14"/>
              </w:rPr>
              <w:t>Yes</w:t>
            </w:r>
          </w:p>
        </w:tc>
        <w:tc>
          <w:tcPr>
            <w:tcW w:type="dxa" w:w="3528"/>
            <w:vAlign w:val="center"/>
            <w:tcMar>
              <w:top w:w="55" w:type="dxa"/>
              <w:start w:w="75" w:type="dxa"/>
              <w:bottom w:w="55" w:type="dxa"/>
              <w:end w:w="75" w:type="dxa"/>
            </w:tcMar>
            <w:shd w:fill="F4F7FA"/>
          </w:tcPr>
          <w:p>
            <w:pPr>
              <w:spacing w:after="0" w:before="0" w:line="240" w:lineRule="auto"/>
            </w:pPr>
            <w:r>
              <w:rPr>
                <w:sz w:val="14"/>
              </w:rPr>
              <w:t>External Satellite host ID; nonblank, maximum 100 characters.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name</w:t>
            </w:r>
          </w:p>
        </w:tc>
        <w:tc>
          <w:tcPr>
            <w:tcW w:type="dxa" w:w="3528"/>
            <w:vAlign w:val="center"/>
            <w:tcMar>
              <w:top w:w="55" w:type="dxa"/>
              <w:start w:w="75" w:type="dxa"/>
              <w:bottom w:w="55" w:type="dxa"/>
              <w:end w:w="75" w:type="dxa"/>
            </w:tcMar>
          </w:tcPr>
          <w:p>
            <w:pPr>
              <w:spacing w:after="0" w:before="0" w:line="240" w:lineRule="auto"/>
            </w:pPr>
            <w:r>
              <w:rPr>
                <w:sz w:val="14"/>
              </w:rPr>
              <w:t>string</w:t>
            </w:r>
          </w:p>
        </w:tc>
        <w:tc>
          <w:tcPr>
            <w:tcW w:type="dxa" w:w="3528"/>
            <w:vAlign w:val="center"/>
            <w:tcMar>
              <w:top w:w="55" w:type="dxa"/>
              <w:start w:w="75" w:type="dxa"/>
              <w:bottom w:w="55" w:type="dxa"/>
              <w:end w:w="75" w:type="dxa"/>
            </w:tcMar>
          </w:tcPr>
          <w:p>
            <w:pPr>
              <w:spacing w:after="0" w:before="0" w:line="240" w:lineRule="auto"/>
            </w:pPr>
            <w:r>
              <w:rPr>
                <w:b/>
                <w:sz w:val="14"/>
              </w:rPr>
              <w:t>Yes</w:t>
            </w:r>
          </w:p>
        </w:tc>
        <w:tc>
          <w:tcPr>
            <w:tcW w:type="dxa" w:w="3528"/>
            <w:vAlign w:val="center"/>
            <w:tcMar>
              <w:top w:w="55" w:type="dxa"/>
              <w:start w:w="75" w:type="dxa"/>
              <w:bottom w:w="55" w:type="dxa"/>
              <w:end w:w="75" w:type="dxa"/>
            </w:tcMar>
          </w:tcPr>
          <w:p>
            <w:pPr>
              <w:spacing w:after="0" w:before="0" w:line="240" w:lineRule="auto"/>
            </w:pPr>
            <w:r>
              <w:rPr>
                <w:sz w:val="14"/>
              </w:rPr>
              <w:t>Host name; nonblank, maximum 255 characters.</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ip_address</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Host IP address.</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operating_system</w:t>
            </w:r>
          </w:p>
        </w:tc>
        <w:tc>
          <w:tcPr>
            <w:tcW w:type="dxa" w:w="3528"/>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OS description.</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organization_id</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integer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Satellite organization ID.</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location_id</w:t>
            </w:r>
          </w:p>
        </w:tc>
        <w:tc>
          <w:tcPr>
            <w:tcW w:type="dxa" w:w="3528"/>
            <w:vAlign w:val="center"/>
            <w:tcMar>
              <w:top w:w="55" w:type="dxa"/>
              <w:start w:w="75" w:type="dxa"/>
              <w:bottom w:w="55" w:type="dxa"/>
              <w:end w:w="75" w:type="dxa"/>
            </w:tcMar>
          </w:tcPr>
          <w:p>
            <w:pPr>
              <w:spacing w:after="0" w:before="0" w:line="240" w:lineRule="auto"/>
            </w:pPr>
            <w:r>
              <w:rPr>
                <w:sz w:val="14"/>
              </w:rPr>
              <w:t xml:space="preserve">integer or </w:t>
            </w:r>
            <w:r>
              <w:rPr>
                <w:rFonts w:ascii="Consolas" w:hAnsi="Consolas"/>
                <w:color w:val="0F6B78"/>
                <w:sz w:val="14"/>
              </w:rPr>
              <w:t>null</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Satellite location ID.</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source_payload</w:t>
            </w:r>
          </w:p>
        </w:tc>
        <w:tc>
          <w:tcPr>
            <w:tcW w:type="dxa" w:w="3528"/>
            <w:vAlign w:val="center"/>
            <w:tcMar>
              <w:top w:w="55" w:type="dxa"/>
              <w:start w:w="75" w:type="dxa"/>
              <w:bottom w:w="55" w:type="dxa"/>
              <w:end w:w="75" w:type="dxa"/>
            </w:tcMar>
            <w:shd w:fill="F4F7FA"/>
          </w:tcPr>
          <w:p>
            <w:pPr>
              <w:spacing w:after="0" w:before="0" w:line="240" w:lineRule="auto"/>
            </w:pPr>
            <w:r>
              <w:rPr>
                <w:sz w:val="14"/>
              </w:rPr>
              <w:t xml:space="preserve">object or </w:t>
            </w:r>
            <w:r>
              <w:rPr>
                <w:rFonts w:ascii="Consolas" w:hAnsi="Consolas"/>
                <w:color w:val="0F6B78"/>
                <w:sz w:val="14"/>
              </w:rPr>
              <w:t>null</w:t>
            </w:r>
          </w:p>
        </w:tc>
        <w:tc>
          <w:tcPr>
            <w:tcW w:type="dxa" w:w="3528"/>
            <w:vAlign w:val="center"/>
            <w:tcMar>
              <w:top w:w="55" w:type="dxa"/>
              <w:start w:w="75" w:type="dxa"/>
              <w:bottom w:w="55" w:type="dxa"/>
              <w:end w:w="75" w:type="dxa"/>
            </w:tcMar>
            <w:shd w:fill="F4F7FA"/>
          </w:tcPr>
          <w:p>
            <w:pPr>
              <w:spacing w:after="0" w:before="0" w:line="240" w:lineRule="auto"/>
            </w:pPr>
            <w:r>
              <w:rPr>
                <w:sz w:val="14"/>
              </w:rPr>
              <w:t>No</w:t>
            </w:r>
          </w:p>
        </w:tc>
        <w:tc>
          <w:tcPr>
            <w:tcW w:type="dxa" w:w="3528"/>
            <w:vAlign w:val="center"/>
            <w:tcMar>
              <w:top w:w="55" w:type="dxa"/>
              <w:start w:w="75" w:type="dxa"/>
              <w:bottom w:w="55" w:type="dxa"/>
              <w:end w:w="75" w:type="dxa"/>
            </w:tcMar>
            <w:shd w:fill="F4F7FA"/>
          </w:tcPr>
          <w:p>
            <w:pPr>
              <w:spacing w:after="0" w:before="0" w:line="240" w:lineRule="auto"/>
            </w:pPr>
            <w:r>
              <w:rPr>
                <w:sz w:val="14"/>
              </w:rPr>
              <w:t>Extra host metadata.</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created_at</w:t>
            </w:r>
            <w:r>
              <w:rPr>
                <w:sz w:val="14"/>
              </w:rPr>
              <w:t xml:space="preserve">, </w:t>
            </w:r>
            <w:r>
              <w:rPr>
                <w:rFonts w:ascii="Consolas" w:hAnsi="Consolas"/>
                <w:color w:val="0F6B78"/>
                <w:sz w:val="14"/>
              </w:rPr>
              <w:t>updated_at</w:t>
            </w:r>
          </w:p>
        </w:tc>
        <w:tc>
          <w:tcPr>
            <w:tcW w:type="dxa" w:w="3528"/>
            <w:vAlign w:val="center"/>
            <w:tcMar>
              <w:top w:w="55" w:type="dxa"/>
              <w:start w:w="75" w:type="dxa"/>
              <w:bottom w:w="55" w:type="dxa"/>
              <w:end w:w="75" w:type="dxa"/>
            </w:tcMar>
          </w:tcPr>
          <w:p>
            <w:pPr>
              <w:spacing w:after="0" w:before="0" w:line="240" w:lineRule="auto"/>
            </w:pPr>
            <w:r>
              <w:rPr>
                <w:sz w:val="14"/>
              </w:rPr>
              <w:t>date-time strings</w:t>
            </w:r>
          </w:p>
        </w:tc>
        <w:tc>
          <w:tcPr>
            <w:tcW w:type="dxa" w:w="3528"/>
            <w:vAlign w:val="center"/>
            <w:tcMar>
              <w:top w:w="55" w:type="dxa"/>
              <w:start w:w="75" w:type="dxa"/>
              <w:bottom w:w="55" w:type="dxa"/>
              <w:end w:w="75" w:type="dxa"/>
            </w:tcMar>
          </w:tcPr>
          <w:p>
            <w:pPr>
              <w:spacing w:after="0" w:before="0" w:line="240" w:lineRule="auto"/>
            </w:pPr>
            <w:r>
              <w:rPr>
                <w:sz w:val="14"/>
              </w:rPr>
              <w:t>Response only</w:t>
            </w:r>
          </w:p>
        </w:tc>
        <w:tc>
          <w:tcPr>
            <w:tcW w:type="dxa" w:w="3528"/>
            <w:vAlign w:val="center"/>
            <w:tcMar>
              <w:top w:w="55" w:type="dxa"/>
              <w:start w:w="75" w:type="dxa"/>
              <w:bottom w:w="55" w:type="dxa"/>
              <w:end w:w="75" w:type="dxa"/>
            </w:tcMar>
          </w:tcPr>
          <w:p>
            <w:pPr>
              <w:spacing w:after="0" w:before="0" w:line="240" w:lineRule="auto"/>
            </w:pPr>
            <w:r>
              <w:rPr>
                <w:sz w:val="14"/>
              </w:rPr>
              <w:t>Database-managed timestamps.</w:t>
            </w:r>
          </w:p>
        </w:tc>
      </w:tr>
    </w:tbl>
    <w:p>
      <w:pPr>
        <w:spacing w:after="20" w:before="0"/>
      </w:pP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"satellite-host-001",</w:t>
      </w:r>
      <w:r>
        <w:br/>
      </w:r>
      <w:r>
        <w:rPr>
          <w:rFonts w:ascii="Consolas" w:hAnsi="Consolas"/>
          <w:color w:val="263238"/>
          <w:sz w:val="14"/>
        </w:rPr>
        <w:t xml:space="preserve">  "source_host_id": "satellite-host-001",</w:t>
      </w:r>
      <w:r>
        <w:br/>
      </w:r>
      <w:r>
        <w:rPr>
          <w:rFonts w:ascii="Consolas" w:hAnsi="Consolas"/>
          <w:color w:val="263238"/>
          <w:sz w:val="14"/>
        </w:rPr>
        <w:t xml:space="preserve">  "name": "server01.example.local",</w:t>
      </w:r>
      <w:r>
        <w:br/>
      </w:r>
      <w:r>
        <w:rPr>
          <w:rFonts w:ascii="Consolas" w:hAnsi="Consolas"/>
          <w:color w:val="263238"/>
          <w:sz w:val="14"/>
        </w:rPr>
        <w:t xml:space="preserve">  "ip_address": "192.0.2.10",</w:t>
      </w:r>
      <w:r>
        <w:br/>
      </w:r>
      <w:r>
        <w:rPr>
          <w:rFonts w:ascii="Consolas" w:hAnsi="Consolas"/>
          <w:color w:val="263238"/>
          <w:sz w:val="14"/>
        </w:rPr>
        <w:t xml:space="preserve">  "operating_system": "Red Hat Enterprise Linux 9",</w:t>
      </w:r>
      <w:r>
        <w:br/>
      </w:r>
      <w:r>
        <w:rPr>
          <w:rFonts w:ascii="Consolas" w:hAnsi="Consolas"/>
          <w:color w:val="263238"/>
          <w:sz w:val="14"/>
        </w:rPr>
        <w:t xml:space="preserve">  "organization_id": 1,</w:t>
      </w:r>
      <w:r>
        <w:br/>
      </w:r>
      <w:r>
        <w:rPr>
          <w:rFonts w:ascii="Consolas" w:hAnsi="Consolas"/>
          <w:color w:val="263238"/>
          <w:sz w:val="14"/>
        </w:rPr>
        <w:t xml:space="preserve">  "location_id": 1,</w:t>
      </w:r>
      <w:r>
        <w:br/>
      </w:r>
      <w:r>
        <w:rPr>
          <w:rFonts w:ascii="Consolas" w:hAnsi="Consolas"/>
          <w:color w:val="263238"/>
          <w:sz w:val="14"/>
        </w:rPr>
        <w:t xml:space="preserve">  "source_payload": {</w:t>
      </w:r>
      <w:r>
        <w:br/>
      </w:r>
      <w:r>
        <w:rPr>
          <w:rFonts w:ascii="Consolas" w:hAnsi="Consolas"/>
          <w:color w:val="263238"/>
          <w:sz w:val="14"/>
        </w:rPr>
        <w:t xml:space="preserve">    "os_version": "9.8",</w:t>
      </w:r>
      <w:r>
        <w:br/>
      </w:r>
      <w:r>
        <w:rPr>
          <w:rFonts w:ascii="Consolas" w:hAnsi="Consolas"/>
          <w:color w:val="263238"/>
          <w:sz w:val="14"/>
        </w:rPr>
        <w:t xml:space="preserve">    "environment": "UAT",</w:t>
      </w:r>
      <w:r>
        <w:br/>
      </w:r>
      <w:r>
        <w:rPr>
          <w:rFonts w:ascii="Consolas" w:hAnsi="Consolas"/>
          <w:color w:val="263238"/>
          <w:sz w:val="14"/>
        </w:rPr>
        <w:t xml:space="preserve">    "status": "Managed",</w:t>
      </w:r>
      <w:r>
        <w:br/>
      </w:r>
      <w:r>
        <w:rPr>
          <w:rFonts w:ascii="Consolas" w:hAnsi="Consolas"/>
          <w:color w:val="263238"/>
          <w:sz w:val="14"/>
        </w:rPr>
        <w:t xml:space="preserve">    "lifecycle_environment": "Library",</w:t>
      </w:r>
      <w:r>
        <w:br/>
      </w:r>
      <w:r>
        <w:rPr>
          <w:rFonts w:ascii="Consolas" w:hAnsi="Consolas"/>
          <w:color w:val="263238"/>
          <w:sz w:val="14"/>
        </w:rPr>
        <w:t xml:space="preserve">    "content_view": "Default Organization View",</w:t>
      </w:r>
      <w:r>
        <w:br/>
      </w:r>
      <w:r>
        <w:rPr>
          <w:rFonts w:ascii="Consolas" w:hAnsi="Consolas"/>
          <w:color w:val="263238"/>
          <w:sz w:val="14"/>
        </w:rPr>
        <w:t xml:space="preserve">    "organization": "Example Organization",</w:t>
      </w:r>
      <w:r>
        <w:br/>
      </w:r>
      <w:r>
        <w:rPr>
          <w:rFonts w:ascii="Consolas" w:hAnsi="Consolas"/>
          <w:color w:val="263238"/>
          <w:sz w:val="14"/>
        </w:rPr>
        <w:t xml:space="preserve">    "location": "Default Location",</w:t>
      </w:r>
      <w:r>
        <w:br/>
      </w:r>
      <w:r>
        <w:rPr>
          <w:rFonts w:ascii="Consolas" w:hAnsi="Consolas"/>
          <w:color w:val="263238"/>
          <w:sz w:val="14"/>
        </w:rPr>
        <w:t xml:space="preserve">    "last_checkin": "2026-10-25T08:30:00Z",</w:t>
      </w:r>
      <w:r>
        <w:br/>
      </w:r>
      <w:r>
        <w:rPr>
          <w:rFonts w:ascii="Consolas" w:hAnsi="Consolas"/>
          <w:color w:val="263238"/>
          <w:sz w:val="14"/>
        </w:rPr>
        <w:t xml:space="preserve">    "is_simulated": true</w:t>
      </w:r>
      <w:r>
        <w:br/>
      </w:r>
      <w:r>
        <w:rPr>
          <w:rFonts w:ascii="Consolas" w:hAnsi="Consolas"/>
          <w:color w:val="263238"/>
          <w:sz w:val="14"/>
        </w:rPr>
        <w:t xml:space="preserve">  }</w:t>
      </w:r>
      <w:r>
        <w:br/>
      </w:r>
      <w:r>
        <w:rPr>
          <w:rFonts w:ascii="Consolas" w:hAnsi="Consolas"/>
          <w:color w:val="263238"/>
          <w:sz w:val="14"/>
        </w:rPr>
        <w:t>}</w:t>
      </w:r>
    </w:p>
    <w:p>
      <w:pPr>
        <w:pStyle w:val="Heading2"/>
      </w:pPr>
      <w:r>
        <w:t>5.2 Job template (</w:t>
      </w:r>
      <w:r>
        <w:rPr>
          <w:rFonts w:ascii="Consolas" w:hAnsi="Consolas"/>
          <w:color w:val="0F6B78"/>
          <w:sz w:val="16"/>
        </w:rPr>
        <w:t>satellite_job_templates</w:t>
      </w:r>
      <w:r>
        <w:t>)</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704"/>
        <w:gridCol w:w="4704"/>
        <w:gridCol w:w="4704"/>
      </w:tblGrid>
      <w:tr>
        <w:trPr>
          <w:tblHeader w:val="true"/>
          <w:cantSplit/>
        </w:trPr>
        <w:tc>
          <w:tcPr>
            <w:tcW w:type="dxa" w:w="4704"/>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Description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4704"/>
            <w:vAlign w:val="center"/>
            <w:tcMar>
              <w:top w:w="55" w:type="dxa"/>
              <w:start w:w="75" w:type="dxa"/>
              <w:bottom w:w="55" w:type="dxa"/>
              <w:end w:w="75" w:type="dxa"/>
            </w:tcMar>
          </w:tcPr>
          <w:p>
            <w:pPr>
              <w:spacing w:after="0" w:before="0" w:line="240" w:lineRule="auto"/>
            </w:pPr>
            <w:r>
              <w:rPr>
                <w:sz w:val="14"/>
              </w:rPr>
              <w:t>string in fixture / integer in database response</w:t>
            </w:r>
          </w:p>
        </w:tc>
        <w:tc>
          <w:tcPr>
            <w:tcW w:type="dxa" w:w="4704"/>
            <w:vAlign w:val="center"/>
            <w:tcMar>
              <w:top w:w="55" w:type="dxa"/>
              <w:start w:w="75" w:type="dxa"/>
              <w:bottom w:w="55" w:type="dxa"/>
              <w:end w:w="75" w:type="dxa"/>
            </w:tcMar>
          </w:tcPr>
          <w:p>
            <w:pPr>
              <w:spacing w:after="0" w:before="0" w:line="240" w:lineRule="auto"/>
            </w:pPr>
            <w:r>
              <w:rPr>
                <w:sz w:val="14"/>
              </w:rPr>
              <w:t>Internal template identity.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source_template_id</w:t>
            </w:r>
          </w:p>
        </w:tc>
        <w:tc>
          <w:tcPr>
            <w:tcW w:type="dxa" w:w="4704"/>
            <w:vAlign w:val="center"/>
            <w:tcMar>
              <w:top w:w="55" w:type="dxa"/>
              <w:start w:w="75" w:type="dxa"/>
              <w:bottom w:w="55" w:type="dxa"/>
              <w:end w:w="75" w:type="dxa"/>
            </w:tcMar>
            <w:shd w:fill="F4F7FA"/>
          </w:tcPr>
          <w:p>
            <w:pPr>
              <w:spacing w:after="0" w:before="0" w:line="240" w:lineRule="auto"/>
            </w:pPr>
            <w:r>
              <w:rPr>
                <w:sz w:val="14"/>
              </w:rPr>
              <w:t>string</w:t>
            </w:r>
          </w:p>
        </w:tc>
        <w:tc>
          <w:tcPr>
            <w:tcW w:type="dxa" w:w="4704"/>
            <w:vAlign w:val="center"/>
            <w:tcMar>
              <w:top w:w="55" w:type="dxa"/>
              <w:start w:w="75" w:type="dxa"/>
              <w:bottom w:w="55" w:type="dxa"/>
              <w:end w:w="75" w:type="dxa"/>
            </w:tcMar>
            <w:shd w:fill="F4F7FA"/>
          </w:tcPr>
          <w:p>
            <w:pPr>
              <w:spacing w:after="0" w:before="0" w:line="240" w:lineRule="auto"/>
            </w:pPr>
            <w:r>
              <w:rPr>
                <w:sz w:val="14"/>
              </w:rPr>
              <w:t>External Satellite template ID.</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name</w:t>
            </w:r>
          </w:p>
        </w:tc>
        <w:tc>
          <w:tcPr>
            <w:tcW w:type="dxa" w:w="4704"/>
            <w:vAlign w:val="center"/>
            <w:tcMar>
              <w:top w:w="55" w:type="dxa"/>
              <w:start w:w="75" w:type="dxa"/>
              <w:bottom w:w="55" w:type="dxa"/>
              <w:end w:w="75" w:type="dxa"/>
            </w:tcMar>
          </w:tcPr>
          <w:p>
            <w:pPr>
              <w:spacing w:after="0" w:before="0" w:line="240" w:lineRule="auto"/>
            </w:pPr>
            <w:r>
              <w:rPr>
                <w:sz w:val="14"/>
              </w:rPr>
              <w:t>string</w:t>
            </w:r>
          </w:p>
        </w:tc>
        <w:tc>
          <w:tcPr>
            <w:tcW w:type="dxa" w:w="4704"/>
            <w:vAlign w:val="center"/>
            <w:tcMar>
              <w:top w:w="55" w:type="dxa"/>
              <w:start w:w="75" w:type="dxa"/>
              <w:bottom w:w="55" w:type="dxa"/>
              <w:end w:w="75" w:type="dxa"/>
            </w:tcMar>
          </w:tcPr>
          <w:p>
            <w:pPr>
              <w:spacing w:after="0" w:before="0" w:line="240" w:lineRule="auto"/>
            </w:pPr>
            <w:r>
              <w:rPr>
                <w:sz w:val="14"/>
              </w:rPr>
              <w:t>Template name.</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description</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Template description.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template_type</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Application-defined template category.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input_schema</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object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Optional JSON Schema describing accepted </w:t>
            </w:r>
            <w:r>
              <w:rPr>
                <w:rFonts w:ascii="Consolas" w:hAnsi="Consolas"/>
                <w:color w:val="0F6B78"/>
                <w:sz w:val="14"/>
              </w:rPr>
              <w:t>inputs</w:t>
            </w:r>
            <w:r>
              <w:rPr>
                <w:sz w:val="14"/>
              </w:rPr>
              <w:t>.</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source_payload</w:t>
            </w:r>
          </w:p>
        </w:tc>
        <w:tc>
          <w:tcPr>
            <w:tcW w:type="dxa" w:w="4704"/>
            <w:vAlign w:val="center"/>
            <w:tcMar>
              <w:top w:w="55" w:type="dxa"/>
              <w:start w:w="75" w:type="dxa"/>
              <w:bottom w:w="55" w:type="dxa"/>
              <w:end w:w="75" w:type="dxa"/>
            </w:tcMar>
          </w:tcPr>
          <w:p>
            <w:pPr>
              <w:spacing w:after="0" w:before="0" w:line="240" w:lineRule="auto"/>
            </w:pPr>
            <w:r>
              <w:rPr>
                <w:sz w:val="14"/>
              </w:rPr>
              <w:t xml:space="preserve">object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Additional provider metadata.</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created_at</w:t>
            </w:r>
          </w:p>
        </w:tc>
        <w:tc>
          <w:tcPr>
            <w:tcW w:type="dxa" w:w="4704"/>
            <w:vAlign w:val="center"/>
            <w:tcMar>
              <w:top w:w="55" w:type="dxa"/>
              <w:start w:w="75" w:type="dxa"/>
              <w:bottom w:w="55" w:type="dxa"/>
              <w:end w:w="75" w:type="dxa"/>
            </w:tcMar>
            <w:shd w:fill="F4F7FA"/>
          </w:tcPr>
          <w:p>
            <w:pPr>
              <w:spacing w:after="0" w:before="0" w:line="240" w:lineRule="auto"/>
            </w:pPr>
            <w:r>
              <w:rPr>
                <w:sz w:val="14"/>
              </w:rPr>
              <w:t>date-time string</w:t>
            </w:r>
          </w:p>
        </w:tc>
        <w:tc>
          <w:tcPr>
            <w:tcW w:type="dxa" w:w="4704"/>
            <w:vAlign w:val="center"/>
            <w:tcMar>
              <w:top w:w="55" w:type="dxa"/>
              <w:start w:w="75" w:type="dxa"/>
              <w:bottom w:w="55" w:type="dxa"/>
              <w:end w:w="75" w:type="dxa"/>
            </w:tcMar>
            <w:shd w:fill="F4F7FA"/>
          </w:tcPr>
          <w:p>
            <w:pPr>
              <w:spacing w:after="0" w:before="0" w:line="240" w:lineRule="auto"/>
            </w:pPr>
            <w:r>
              <w:rPr>
                <w:sz w:val="14"/>
              </w:rPr>
              <w:t>Database-managed creation timestamp.</w:t>
            </w:r>
          </w:p>
        </w:tc>
      </w:tr>
    </w:tbl>
    <w:p>
      <w:pPr>
        <w:spacing w:after="20" w:before="0"/>
      </w:pP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"job-template-001",</w:t>
      </w:r>
      <w:r>
        <w:br/>
      </w:r>
      <w:r>
        <w:rPr>
          <w:rFonts w:ascii="Consolas" w:hAnsi="Consolas"/>
          <w:color w:val="263238"/>
          <w:sz w:val="14"/>
        </w:rPr>
        <w:t xml:space="preserve">  "source_template_id": "job-template-001",</w:t>
      </w:r>
      <w:r>
        <w:br/>
      </w:r>
      <w:r>
        <w:rPr>
          <w:rFonts w:ascii="Consolas" w:hAnsi="Consolas"/>
          <w:color w:val="263238"/>
          <w:sz w:val="14"/>
        </w:rPr>
        <w:t xml:space="preserve">  "name": "Simulated Package Update",</w:t>
      </w:r>
      <w:r>
        <w:br/>
      </w:r>
      <w:r>
        <w:rPr>
          <w:rFonts w:ascii="Consolas" w:hAnsi="Consolas"/>
          <w:color w:val="263238"/>
          <w:sz w:val="14"/>
        </w:rPr>
        <w:t xml:space="preserve">  "description": "Simulates a package-update workflow for local testing. No remote command is executed.",</w:t>
      </w:r>
      <w:r>
        <w:br/>
      </w:r>
      <w:r>
        <w:rPr>
          <w:rFonts w:ascii="Consolas" w:hAnsi="Consolas"/>
          <w:color w:val="263238"/>
          <w:sz w:val="14"/>
        </w:rPr>
        <w:t xml:space="preserve">  "template_type": "package_update",</w:t>
      </w:r>
      <w:r>
        <w:br/>
      </w:r>
      <w:r>
        <w:rPr>
          <w:rFonts w:ascii="Consolas" w:hAnsi="Consolas"/>
          <w:color w:val="263238"/>
          <w:sz w:val="14"/>
        </w:rPr>
        <w:t xml:space="preserve">  "input_schema": {</w:t>
      </w:r>
      <w:r>
        <w:br/>
      </w:r>
      <w:r>
        <w:rPr>
          <w:rFonts w:ascii="Consolas" w:hAnsi="Consolas"/>
          <w:color w:val="263238"/>
          <w:sz w:val="14"/>
        </w:rPr>
        <w:t xml:space="preserve">    "type": "object",</w:t>
      </w:r>
      <w:r>
        <w:br/>
      </w:r>
      <w:r>
        <w:rPr>
          <w:rFonts w:ascii="Consolas" w:hAnsi="Consolas"/>
          <w:color w:val="263238"/>
          <w:sz w:val="14"/>
        </w:rPr>
        <w:t xml:space="preserve">    "properties": {</w:t>
      </w:r>
      <w:r>
        <w:br/>
      </w:r>
      <w:r>
        <w:rPr>
          <w:rFonts w:ascii="Consolas" w:hAnsi="Consolas"/>
          <w:color w:val="263238"/>
          <w:sz w:val="14"/>
        </w:rPr>
        <w:t xml:space="preserve">      "package_name": {"type": "string", "description": "Package to check or update."},</w:t>
      </w:r>
      <w:r>
        <w:br/>
      </w:r>
      <w:r>
        <w:rPr>
          <w:rFonts w:ascii="Consolas" w:hAnsi="Consolas"/>
          <w:color w:val="263238"/>
          <w:sz w:val="14"/>
        </w:rPr>
        <w:t xml:space="preserve">      "check_mode": {"type": "boolean", "default": true, "description": "Simulate the operation without applying changes."}</w:t>
      </w:r>
      <w:r>
        <w:br/>
      </w:r>
      <w:r>
        <w:rPr>
          <w:rFonts w:ascii="Consolas" w:hAnsi="Consolas"/>
          <w:color w:val="263238"/>
          <w:sz w:val="14"/>
        </w:rPr>
        <w:t xml:space="preserve">    },</w:t>
      </w:r>
      <w:r>
        <w:br/>
      </w:r>
      <w:r>
        <w:rPr>
          <w:rFonts w:ascii="Consolas" w:hAnsi="Consolas"/>
          <w:color w:val="263238"/>
          <w:sz w:val="14"/>
        </w:rPr>
        <w:t xml:space="preserve">    "required": ["package_name"],</w:t>
      </w:r>
      <w:r>
        <w:br/>
      </w:r>
      <w:r>
        <w:rPr>
          <w:rFonts w:ascii="Consolas" w:hAnsi="Consolas"/>
          <w:color w:val="263238"/>
          <w:sz w:val="14"/>
        </w:rPr>
        <w:t xml:space="preserve">    "additionalProperties": false</w:t>
      </w:r>
      <w:r>
        <w:br/>
      </w:r>
      <w:r>
        <w:rPr>
          <w:rFonts w:ascii="Consolas" w:hAnsi="Consolas"/>
          <w:color w:val="263238"/>
          <w:sz w:val="14"/>
        </w:rPr>
        <w:t xml:space="preserve">  },</w:t>
      </w:r>
      <w:r>
        <w:br/>
      </w:r>
      <w:r>
        <w:rPr>
          <w:rFonts w:ascii="Consolas" w:hAnsi="Consolas"/>
          <w:color w:val="263238"/>
          <w:sz w:val="14"/>
        </w:rPr>
        <w:t xml:space="preserve">  "source_payload": {"provider": "json", "enabled": true, "supports_check_mode": true, "is_simulated": true}</w:t>
      </w:r>
      <w:r>
        <w:br/>
      </w:r>
      <w:r>
        <w:rPr>
          <w:rFonts w:ascii="Consolas" w:hAnsi="Consolas"/>
          <w:color w:val="263238"/>
          <w:sz w:val="14"/>
        </w:rPr>
        <w:t>}</w:t>
      </w:r>
    </w:p>
    <w:p>
      <w:pPr>
        <w:pStyle w:val="Heading2"/>
      </w:pPr>
      <w:r>
        <w:t>5.3 Job launch request</w:t>
      </w:r>
    </w:p>
    <w:p>
      <w:r>
        <w:t>The launch request accepts external source identifiers. The service resolves those identifiers to internal database records when using the relational database provider.</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3528"/>
        <w:gridCol w:w="3528"/>
        <w:gridCol w:w="3528"/>
        <w:gridCol w:w="3528"/>
      </w:tblGrid>
      <w:tr>
        <w:trPr>
          <w:tblHeader w:val="true"/>
          <w:cantSplit/>
        </w:trPr>
        <w:tc>
          <w:tcPr>
            <w:tcW w:type="dxa" w:w="3528"/>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Required?</w:t>
            </w:r>
          </w:p>
        </w:tc>
        <w:tc>
          <w:tcPr>
            <w:tcW w:type="dxa" w:w="3528"/>
            <w:vAlign w:val="center"/>
            <w:tcMar>
              <w:top w:w="55" w:type="dxa"/>
              <w:start w:w="75" w:type="dxa"/>
              <w:bottom w:w="55" w:type="dxa"/>
              <w:end w:w="75" w:type="dxa"/>
            </w:tcMar>
            <w:shd w:fill="17365D"/>
          </w:tcPr>
          <w:p>
            <w:pPr>
              <w:spacing w:after="0" w:before="0" w:line="240" w:lineRule="auto"/>
            </w:pPr>
            <w:r>
              <w:rPr>
                <w:b/>
                <w:color w:val="FFFFFF"/>
                <w:sz w:val="14"/>
              </w:rPr>
              <w:t>Validation</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template_id</w:t>
            </w:r>
          </w:p>
        </w:tc>
        <w:tc>
          <w:tcPr>
            <w:tcW w:type="dxa" w:w="3528"/>
            <w:vAlign w:val="center"/>
            <w:tcMar>
              <w:top w:w="55" w:type="dxa"/>
              <w:start w:w="75" w:type="dxa"/>
              <w:bottom w:w="55" w:type="dxa"/>
              <w:end w:w="75" w:type="dxa"/>
            </w:tcMar>
          </w:tcPr>
          <w:p>
            <w:pPr>
              <w:spacing w:after="0" w:before="0" w:line="240" w:lineRule="auto"/>
            </w:pPr>
            <w:r>
              <w:rPr>
                <w:sz w:val="14"/>
              </w:rPr>
              <w:t>string</w:t>
            </w:r>
          </w:p>
        </w:tc>
        <w:tc>
          <w:tcPr>
            <w:tcW w:type="dxa" w:w="3528"/>
            <w:vAlign w:val="center"/>
            <w:tcMar>
              <w:top w:w="55" w:type="dxa"/>
              <w:start w:w="75" w:type="dxa"/>
              <w:bottom w:w="55" w:type="dxa"/>
              <w:end w:w="75" w:type="dxa"/>
            </w:tcMar>
          </w:tcPr>
          <w:p>
            <w:pPr>
              <w:spacing w:after="0" w:before="0" w:line="240" w:lineRule="auto"/>
            </w:pPr>
            <w:r>
              <w:rPr>
                <w:b/>
                <w:sz w:val="14"/>
              </w:rPr>
              <w:t>Yes</w:t>
            </w:r>
          </w:p>
        </w:tc>
        <w:tc>
          <w:tcPr>
            <w:tcW w:type="dxa" w:w="3528"/>
            <w:vAlign w:val="center"/>
            <w:tcMar>
              <w:top w:w="55" w:type="dxa"/>
              <w:start w:w="75" w:type="dxa"/>
              <w:bottom w:w="55" w:type="dxa"/>
              <w:end w:w="75" w:type="dxa"/>
            </w:tcMar>
          </w:tcPr>
          <w:p>
            <w:pPr>
              <w:spacing w:after="0" w:before="0" w:line="240" w:lineRule="auto"/>
            </w:pPr>
            <w:r>
              <w:rPr>
                <w:sz w:val="14"/>
              </w:rPr>
              <w:t>Nonblank, maximum 100 characters; external template ID.</w:t>
            </w:r>
          </w:p>
        </w:tc>
      </w:tr>
      <w:tr>
        <w:trPr>
          <w:cantSplit/>
        </w:trPr>
        <w:tc>
          <w:tcPr>
            <w:tcW w:type="dxa" w:w="3528"/>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host_ids</w:t>
            </w:r>
          </w:p>
        </w:tc>
        <w:tc>
          <w:tcPr>
            <w:tcW w:type="dxa" w:w="3528"/>
            <w:vAlign w:val="center"/>
            <w:tcMar>
              <w:top w:w="55" w:type="dxa"/>
              <w:start w:w="75" w:type="dxa"/>
              <w:bottom w:w="55" w:type="dxa"/>
              <w:end w:w="75" w:type="dxa"/>
            </w:tcMar>
            <w:shd w:fill="F4F7FA"/>
          </w:tcPr>
          <w:p>
            <w:pPr>
              <w:spacing w:after="0" w:before="0" w:line="240" w:lineRule="auto"/>
            </w:pPr>
            <w:r>
              <w:rPr>
                <w:sz w:val="14"/>
              </w:rPr>
              <w:t>array of strings</w:t>
            </w:r>
          </w:p>
        </w:tc>
        <w:tc>
          <w:tcPr>
            <w:tcW w:type="dxa" w:w="3528"/>
            <w:vAlign w:val="center"/>
            <w:tcMar>
              <w:top w:w="55" w:type="dxa"/>
              <w:start w:w="75" w:type="dxa"/>
              <w:bottom w:w="55" w:type="dxa"/>
              <w:end w:w="75" w:type="dxa"/>
            </w:tcMar>
            <w:shd w:fill="F4F7FA"/>
          </w:tcPr>
          <w:p>
            <w:pPr>
              <w:spacing w:after="0" w:before="0" w:line="240" w:lineRule="auto"/>
            </w:pPr>
            <w:r>
              <w:rPr>
                <w:b/>
                <w:sz w:val="14"/>
              </w:rPr>
              <w:t>Yes</w:t>
            </w:r>
          </w:p>
        </w:tc>
        <w:tc>
          <w:tcPr>
            <w:tcW w:type="dxa" w:w="3528"/>
            <w:vAlign w:val="center"/>
            <w:tcMar>
              <w:top w:w="55" w:type="dxa"/>
              <w:start w:w="75" w:type="dxa"/>
              <w:bottom w:w="55" w:type="dxa"/>
              <w:end w:w="75" w:type="dxa"/>
            </w:tcMar>
            <w:shd w:fill="F4F7FA"/>
          </w:tcPr>
          <w:p>
            <w:pPr>
              <w:spacing w:after="0" w:before="0" w:line="240" w:lineRule="auto"/>
            </w:pPr>
            <w:r>
              <w:rPr>
                <w:sz w:val="14"/>
              </w:rPr>
              <w:t>1–100 host IDs; entries must be nonblank and unique.</w:t>
            </w:r>
          </w:p>
        </w:tc>
      </w:tr>
      <w:tr>
        <w:trPr>
          <w:cantSplit/>
        </w:trPr>
        <w:tc>
          <w:tcPr>
            <w:tcW w:type="dxa" w:w="3528"/>
            <w:vAlign w:val="center"/>
            <w:tcMar>
              <w:top w:w="55" w:type="dxa"/>
              <w:start w:w="75" w:type="dxa"/>
              <w:bottom w:w="55" w:type="dxa"/>
              <w:end w:w="75" w:type="dxa"/>
            </w:tcMar>
          </w:tcPr>
          <w:p>
            <w:pPr>
              <w:spacing w:after="0" w:before="0" w:line="240" w:lineRule="auto"/>
            </w:pPr>
            <w:r>
              <w:rPr>
                <w:rFonts w:ascii="Consolas" w:hAnsi="Consolas"/>
                <w:color w:val="0F6B78"/>
                <w:sz w:val="14"/>
              </w:rPr>
              <w:t>inputs</w:t>
            </w:r>
          </w:p>
        </w:tc>
        <w:tc>
          <w:tcPr>
            <w:tcW w:type="dxa" w:w="3528"/>
            <w:vAlign w:val="center"/>
            <w:tcMar>
              <w:top w:w="55" w:type="dxa"/>
              <w:start w:w="75" w:type="dxa"/>
              <w:bottom w:w="55" w:type="dxa"/>
              <w:end w:w="75" w:type="dxa"/>
            </w:tcMar>
          </w:tcPr>
          <w:p>
            <w:pPr>
              <w:spacing w:after="0" w:before="0" w:line="240" w:lineRule="auto"/>
            </w:pPr>
            <w:r>
              <w:rPr>
                <w:sz w:val="14"/>
              </w:rPr>
              <w:t>object</w:t>
            </w:r>
          </w:p>
        </w:tc>
        <w:tc>
          <w:tcPr>
            <w:tcW w:type="dxa" w:w="3528"/>
            <w:vAlign w:val="center"/>
            <w:tcMar>
              <w:top w:w="55" w:type="dxa"/>
              <w:start w:w="75" w:type="dxa"/>
              <w:bottom w:w="55" w:type="dxa"/>
              <w:end w:w="75" w:type="dxa"/>
            </w:tcMar>
          </w:tcPr>
          <w:p>
            <w:pPr>
              <w:spacing w:after="0" w:before="0" w:line="240" w:lineRule="auto"/>
            </w:pPr>
            <w:r>
              <w:rPr>
                <w:sz w:val="14"/>
              </w:rPr>
              <w:t>No</w:t>
            </w:r>
          </w:p>
        </w:tc>
        <w:tc>
          <w:tcPr>
            <w:tcW w:type="dxa" w:w="3528"/>
            <w:vAlign w:val="center"/>
            <w:tcMar>
              <w:top w:w="55" w:type="dxa"/>
              <w:start w:w="75" w:type="dxa"/>
              <w:bottom w:w="55" w:type="dxa"/>
              <w:end w:w="75" w:type="dxa"/>
            </w:tcMar>
          </w:tcPr>
          <w:p>
            <w:pPr>
              <w:spacing w:after="0" w:before="0" w:line="240" w:lineRule="auto"/>
            </w:pPr>
            <w:r>
              <w:rPr>
                <w:sz w:val="14"/>
              </w:rPr>
              <w:t xml:space="preserve">Defaults to </w:t>
            </w:r>
            <w:r>
              <w:rPr>
                <w:rFonts w:ascii="Consolas" w:hAnsi="Consolas"/>
                <w:color w:val="0F6B78"/>
                <w:sz w:val="14"/>
              </w:rPr>
              <w:t>{}</w:t>
            </w:r>
            <w:r>
              <w:rPr>
                <w:sz w:val="14"/>
              </w:rPr>
              <w:t xml:space="preserve">. Input fields should conform to the template's </w:t>
            </w:r>
            <w:r>
              <w:rPr>
                <w:rFonts w:ascii="Consolas" w:hAnsi="Consolas"/>
                <w:color w:val="0F6B78"/>
                <w:sz w:val="14"/>
              </w:rPr>
              <w:t>input_schema</w:t>
            </w:r>
            <w:r>
              <w:rPr>
                <w:sz w:val="14"/>
              </w:rPr>
              <w:t xml:space="preserve"> when one is defined.</w:t>
            </w:r>
          </w:p>
        </w:tc>
      </w:tr>
    </w:tbl>
    <w:p>
      <w:pPr>
        <w:spacing w:after="20" w:before="0"/>
      </w:pP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"template_id": "job-template-001",</w:t>
      </w:r>
      <w:r>
        <w:br/>
      </w:r>
      <w:r>
        <w:rPr>
          <w:rFonts w:ascii="Consolas" w:hAnsi="Consolas"/>
          <w:color w:val="263238"/>
          <w:sz w:val="14"/>
        </w:rPr>
        <w:t xml:space="preserve">  "host_ids": ["satellite-host-001", "satellite-host-002"],</w:t>
      </w:r>
      <w:r>
        <w:br/>
      </w:r>
      <w:r>
        <w:rPr>
          <w:rFonts w:ascii="Consolas" w:hAnsi="Consolas"/>
          <w:color w:val="263238"/>
          <w:sz w:val="14"/>
        </w:rPr>
        <w:t xml:space="preserve">  "inputs": {</w:t>
      </w:r>
      <w:r>
        <w:br/>
      </w:r>
      <w:r>
        <w:rPr>
          <w:rFonts w:ascii="Consolas" w:hAnsi="Consolas"/>
          <w:color w:val="263238"/>
          <w:sz w:val="14"/>
        </w:rPr>
        <w:t xml:space="preserve">    "package_name": "openssl",</w:t>
      </w:r>
      <w:r>
        <w:br/>
      </w:r>
      <w:r>
        <w:rPr>
          <w:rFonts w:ascii="Consolas" w:hAnsi="Consolas"/>
          <w:color w:val="263238"/>
          <w:sz w:val="14"/>
        </w:rPr>
        <w:t xml:space="preserve">    "check_mode": true</w:t>
      </w:r>
      <w:r>
        <w:br/>
      </w:r>
      <w:r>
        <w:rPr>
          <w:rFonts w:ascii="Consolas" w:hAnsi="Consolas"/>
          <w:color w:val="263238"/>
          <w:sz w:val="14"/>
        </w:rPr>
        <w:t xml:space="preserve">  }</w:t>
      </w:r>
      <w:r>
        <w:br/>
      </w:r>
      <w:r>
        <w:rPr>
          <w:rFonts w:ascii="Consolas" w:hAnsi="Consolas"/>
          <w:color w:val="263238"/>
          <w:sz w:val="14"/>
        </w:rPr>
        <w:t>}</w:t>
      </w:r>
    </w:p>
    <w:p>
      <w:pPr>
        <w:pStyle w:val="Heading2"/>
      </w:pPr>
      <w:r>
        <w:t>5.4 Job run (</w:t>
      </w:r>
      <w:r>
        <w:rPr>
          <w:rFonts w:ascii="Consolas" w:hAnsi="Consolas"/>
          <w:color w:val="0F6B78"/>
          <w:sz w:val="16"/>
        </w:rPr>
        <w:t>satellite_job_runs</w:t>
      </w:r>
      <w:r>
        <w:t>)</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704"/>
        <w:gridCol w:w="4704"/>
        <w:gridCol w:w="4704"/>
      </w:tblGrid>
      <w:tr>
        <w:trPr>
          <w:tblHeader w:val="true"/>
          <w:cantSplit/>
        </w:trPr>
        <w:tc>
          <w:tcPr>
            <w:tcW w:type="dxa" w:w="4704"/>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Description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4704"/>
            <w:vAlign w:val="center"/>
            <w:tcMar>
              <w:top w:w="55" w:type="dxa"/>
              <w:start w:w="75" w:type="dxa"/>
              <w:bottom w:w="55" w:type="dxa"/>
              <w:end w:w="75" w:type="dxa"/>
            </w:tcMar>
          </w:tcPr>
          <w:p>
            <w:pPr>
              <w:spacing w:after="0" w:before="0" w:line="240" w:lineRule="auto"/>
            </w:pPr>
            <w:r>
              <w:rPr>
                <w:sz w:val="14"/>
              </w:rPr>
              <w:t>string in JSON fixture / integer in database response</w:t>
            </w:r>
          </w:p>
        </w:tc>
        <w:tc>
          <w:tcPr>
            <w:tcW w:type="dxa" w:w="4704"/>
            <w:vAlign w:val="center"/>
            <w:tcMar>
              <w:top w:w="55" w:type="dxa"/>
              <w:start w:w="75" w:type="dxa"/>
              <w:bottom w:w="55" w:type="dxa"/>
              <w:end w:w="75" w:type="dxa"/>
            </w:tcMar>
          </w:tcPr>
          <w:p>
            <w:pPr>
              <w:spacing w:after="0" w:before="0" w:line="240" w:lineRule="auto"/>
            </w:pPr>
            <w:r>
              <w:rPr>
                <w:sz w:val="14"/>
              </w:rPr>
              <w:t>Internal job-run identity.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source_invocation_id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External Satellite invocation ID, when available.</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template_id</w:t>
            </w:r>
          </w:p>
        </w:tc>
        <w:tc>
          <w:tcPr>
            <w:tcW w:type="dxa" w:w="4704"/>
            <w:vAlign w:val="center"/>
            <w:tcMar>
              <w:top w:w="55" w:type="dxa"/>
              <w:start w:w="75" w:type="dxa"/>
              <w:bottom w:w="55" w:type="dxa"/>
              <w:end w:w="75" w:type="dxa"/>
            </w:tcMar>
          </w:tcPr>
          <w:p>
            <w:pPr>
              <w:spacing w:after="0" w:before="0" w:line="240" w:lineRule="auto"/>
            </w:pPr>
            <w:r>
              <w:rPr>
                <w:sz w:val="14"/>
              </w:rPr>
              <w:t>integer in database response</w:t>
            </w:r>
          </w:p>
        </w:tc>
        <w:tc>
          <w:tcPr>
            <w:tcW w:type="dxa" w:w="4704"/>
            <w:vAlign w:val="center"/>
            <w:tcMar>
              <w:top w:w="55" w:type="dxa"/>
              <w:start w:w="75" w:type="dxa"/>
              <w:bottom w:w="55" w:type="dxa"/>
              <w:end w:w="75" w:type="dxa"/>
            </w:tcMar>
          </w:tcPr>
          <w:p>
            <w:pPr>
              <w:spacing w:after="0" w:before="0" w:line="240" w:lineRule="auto"/>
            </w:pPr>
            <w:r>
              <w:rPr>
                <w:sz w:val="14"/>
              </w:rPr>
              <w:t xml:space="preserve">Internal </w:t>
            </w:r>
            <w:r>
              <w:rPr>
                <w:rFonts w:ascii="Consolas" w:hAnsi="Consolas"/>
                <w:color w:val="0F6B78"/>
                <w:sz w:val="14"/>
              </w:rPr>
              <w:t>satellite_job_templates.id</w:t>
            </w:r>
            <w:r>
              <w:rPr>
                <w:sz w:val="14"/>
              </w:rPr>
              <w:t xml:space="preserve"> foreign key. Fixture providers may use the external string under </w:t>
            </w:r>
            <w:r>
              <w:rPr>
                <w:rFonts w:ascii="Consolas" w:hAnsi="Consolas"/>
                <w:color w:val="0F6B78"/>
                <w:sz w:val="14"/>
              </w:rPr>
              <w:t>job_template_id</w:t>
            </w:r>
            <w:r>
              <w:rPr>
                <w:sz w:val="14"/>
              </w:rPr>
              <w:t>.</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job_template_id</w:t>
            </w:r>
          </w:p>
        </w:tc>
        <w:tc>
          <w:tcPr>
            <w:tcW w:type="dxa" w:w="4704"/>
            <w:vAlign w:val="center"/>
            <w:tcMar>
              <w:top w:w="55" w:type="dxa"/>
              <w:start w:w="75" w:type="dxa"/>
              <w:bottom w:w="55" w:type="dxa"/>
              <w:end w:w="75" w:type="dxa"/>
            </w:tcMar>
            <w:shd w:fill="F4F7FA"/>
          </w:tcPr>
          <w:p>
            <w:pPr>
              <w:spacing w:after="0" w:before="0" w:line="240" w:lineRule="auto"/>
            </w:pPr>
            <w:r>
              <w:rPr>
                <w:sz w:val="14"/>
              </w:rPr>
              <w:t>string in the JSON fixture provider</w:t>
            </w:r>
          </w:p>
        </w:tc>
        <w:tc>
          <w:tcPr>
            <w:tcW w:type="dxa" w:w="4704"/>
            <w:vAlign w:val="center"/>
            <w:tcMar>
              <w:top w:w="55" w:type="dxa"/>
              <w:start w:w="75" w:type="dxa"/>
              <w:bottom w:w="55" w:type="dxa"/>
              <w:end w:w="75" w:type="dxa"/>
            </w:tcMar>
            <w:shd w:fill="F4F7FA"/>
          </w:tcPr>
          <w:p>
            <w:pPr>
              <w:spacing w:after="0" w:before="0" w:line="240" w:lineRule="auto"/>
            </w:pPr>
            <w:r>
              <w:rPr>
                <w:sz w:val="14"/>
              </w:rPr>
              <w:t>External/template fixture ID used by the JSON simulation format.</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host_ids</w:t>
            </w:r>
          </w:p>
        </w:tc>
        <w:tc>
          <w:tcPr>
            <w:tcW w:type="dxa" w:w="4704"/>
            <w:vAlign w:val="center"/>
            <w:tcMar>
              <w:top w:w="55" w:type="dxa"/>
              <w:start w:w="75" w:type="dxa"/>
              <w:bottom w:w="55" w:type="dxa"/>
              <w:end w:w="75" w:type="dxa"/>
            </w:tcMar>
          </w:tcPr>
          <w:p>
            <w:pPr>
              <w:spacing w:after="0" w:before="0" w:line="240" w:lineRule="auto"/>
            </w:pPr>
            <w:r>
              <w:rPr>
                <w:sz w:val="14"/>
              </w:rPr>
              <w:t>array of strings in the JSON fixture provider</w:t>
            </w:r>
          </w:p>
        </w:tc>
        <w:tc>
          <w:tcPr>
            <w:tcW w:type="dxa" w:w="4704"/>
            <w:vAlign w:val="center"/>
            <w:tcMar>
              <w:top w:w="55" w:type="dxa"/>
              <w:start w:w="75" w:type="dxa"/>
              <w:bottom w:w="55" w:type="dxa"/>
              <w:end w:w="75" w:type="dxa"/>
            </w:tcMar>
          </w:tcPr>
          <w:p>
            <w:pPr>
              <w:spacing w:after="0" w:before="0" w:line="240" w:lineRule="auto"/>
            </w:pPr>
            <w:r>
              <w:rPr>
                <w:sz w:val="14"/>
              </w:rPr>
              <w:t>External/fixture host IDs. Database job-run responses expose per-host results separately.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status</w:t>
            </w:r>
          </w:p>
        </w:tc>
        <w:tc>
          <w:tcPr>
            <w:tcW w:type="dxa" w:w="4704"/>
            <w:vAlign w:val="center"/>
            <w:tcMar>
              <w:top w:w="55" w:type="dxa"/>
              <w:start w:w="75" w:type="dxa"/>
              <w:bottom w:w="55" w:type="dxa"/>
              <w:end w:w="75" w:type="dxa"/>
            </w:tcMar>
            <w:shd w:fill="F4F7FA"/>
          </w:tcPr>
          <w:p>
            <w:pPr>
              <w:spacing w:after="0" w:before="0" w:line="240" w:lineRule="auto"/>
            </w:pPr>
            <w:r>
              <w:rPr>
                <w:sz w:val="14"/>
              </w:rPr>
              <w:t>string</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Job state, e.g. </w:t>
            </w:r>
            <w:r>
              <w:rPr>
                <w:rFonts w:ascii="Consolas" w:hAnsi="Consolas"/>
                <w:color w:val="0F6B78"/>
                <w:sz w:val="14"/>
              </w:rPr>
              <w:t>pending</w:t>
            </w:r>
            <w:r>
              <w:rPr>
                <w:sz w:val="14"/>
              </w:rPr>
              <w:t xml:space="preserve">, </w:t>
            </w:r>
            <w:r>
              <w:rPr>
                <w:rFonts w:ascii="Consolas" w:hAnsi="Consolas"/>
                <w:color w:val="0F6B78"/>
                <w:sz w:val="14"/>
              </w:rPr>
              <w:t>running</w:t>
            </w:r>
            <w:r>
              <w:rPr>
                <w:sz w:val="14"/>
              </w:rPr>
              <w:t xml:space="preserve">, </w:t>
            </w:r>
            <w:r>
              <w:rPr>
                <w:rFonts w:ascii="Consolas" w:hAnsi="Consolas"/>
                <w:color w:val="0F6B78"/>
                <w:sz w:val="14"/>
              </w:rPr>
              <w:t>completed</w:t>
            </w:r>
            <w:r>
              <w:rPr>
                <w:sz w:val="14"/>
              </w:rPr>
              <w:t xml:space="preserve">, </w:t>
            </w:r>
            <w:r>
              <w:rPr>
                <w:rFonts w:ascii="Consolas" w:hAnsi="Consolas"/>
                <w:color w:val="0F6B78"/>
                <w:sz w:val="14"/>
              </w:rPr>
              <w:t>failed</w:t>
            </w:r>
            <w:r>
              <w:rPr>
                <w:sz w:val="14"/>
              </w:rPr>
              <w:t xml:space="preserve">, </w:t>
            </w:r>
            <w:r>
              <w:rPr>
                <w:rFonts w:ascii="Consolas" w:hAnsi="Consolas"/>
                <w:color w:val="0F6B78"/>
                <w:sz w:val="14"/>
              </w:rPr>
              <w:t>cancelled</w:t>
            </w:r>
            <w:r>
              <w:rPr>
                <w:sz w:val="14"/>
              </w:rPr>
              <w:t>.</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inputs</w:t>
            </w:r>
          </w:p>
        </w:tc>
        <w:tc>
          <w:tcPr>
            <w:tcW w:type="dxa" w:w="4704"/>
            <w:vAlign w:val="center"/>
            <w:tcMar>
              <w:top w:w="55" w:type="dxa"/>
              <w:start w:w="75" w:type="dxa"/>
              <w:bottom w:w="55" w:type="dxa"/>
              <w:end w:w="75" w:type="dxa"/>
            </w:tcMar>
          </w:tcPr>
          <w:p>
            <w:pPr>
              <w:spacing w:after="0" w:before="0" w:line="240" w:lineRule="auto"/>
            </w:pPr>
            <w:r>
              <w:rPr>
                <w:sz w:val="14"/>
              </w:rPr>
              <w:t>object</w:t>
            </w:r>
          </w:p>
        </w:tc>
        <w:tc>
          <w:tcPr>
            <w:tcW w:type="dxa" w:w="4704"/>
            <w:vAlign w:val="center"/>
            <w:tcMar>
              <w:top w:w="55" w:type="dxa"/>
              <w:start w:w="75" w:type="dxa"/>
              <w:bottom w:w="55" w:type="dxa"/>
              <w:end w:w="75" w:type="dxa"/>
            </w:tcMar>
          </w:tcPr>
          <w:p>
            <w:pPr>
              <w:spacing w:after="0" w:before="0" w:line="240" w:lineRule="auto"/>
            </w:pPr>
            <w:r>
              <w:rPr>
                <w:sz w:val="14"/>
              </w:rPr>
              <w:t>Inputs supplied for the run.</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started_at</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date-time 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Start timestamp.</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completed_at</w:t>
            </w:r>
            <w:r>
              <w:rPr>
                <w:sz w:val="14"/>
              </w:rPr>
              <w:t xml:space="preserve"> or </w:t>
            </w:r>
            <w:r>
              <w:rPr>
                <w:rFonts w:ascii="Consolas" w:hAnsi="Consolas"/>
                <w:color w:val="0F6B78"/>
                <w:sz w:val="14"/>
              </w:rPr>
              <w:t>finished_at</w:t>
            </w:r>
          </w:p>
        </w:tc>
        <w:tc>
          <w:tcPr>
            <w:tcW w:type="dxa" w:w="4704"/>
            <w:vAlign w:val="center"/>
            <w:tcMar>
              <w:top w:w="55" w:type="dxa"/>
              <w:start w:w="75" w:type="dxa"/>
              <w:bottom w:w="55" w:type="dxa"/>
              <w:end w:w="75" w:type="dxa"/>
            </w:tcMar>
          </w:tcPr>
          <w:p>
            <w:pPr>
              <w:spacing w:after="0" w:before="0" w:line="240" w:lineRule="auto"/>
            </w:pPr>
            <w:r>
              <w:rPr>
                <w:sz w:val="14"/>
              </w:rPr>
              <w:t xml:space="preserve">date-time 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Completion timestamp; property name depends on provider/schema format.</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result_summary</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r>
              <w:rPr>
                <w:sz w:val="14"/>
              </w:rPr>
              <w:t xml:space="preserve"> in fixture format</w:t>
            </w:r>
          </w:p>
        </w:tc>
        <w:tc>
          <w:tcPr>
            <w:tcW w:type="dxa" w:w="4704"/>
            <w:vAlign w:val="center"/>
            <w:tcMar>
              <w:top w:w="55" w:type="dxa"/>
              <w:start w:w="75" w:type="dxa"/>
              <w:bottom w:w="55" w:type="dxa"/>
              <w:end w:w="75" w:type="dxa"/>
            </w:tcMar>
            <w:shd w:fill="F4F7FA"/>
          </w:tcPr>
          <w:p>
            <w:pPr>
              <w:spacing w:after="0" w:before="0" w:line="240" w:lineRule="auto"/>
            </w:pPr>
            <w:r>
              <w:rPr>
                <w:sz w:val="14"/>
              </w:rPr>
              <w:t>Human-readable overall result summary.</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error_message</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r>
              <w:rPr>
                <w:sz w:val="14"/>
              </w:rPr>
              <w:t xml:space="preserve"> in fixture format</w:t>
            </w:r>
          </w:p>
        </w:tc>
        <w:tc>
          <w:tcPr>
            <w:tcW w:type="dxa" w:w="4704"/>
            <w:vAlign w:val="center"/>
            <w:tcMar>
              <w:top w:w="55" w:type="dxa"/>
              <w:start w:w="75" w:type="dxa"/>
              <w:bottom w:w="55" w:type="dxa"/>
              <w:end w:w="75" w:type="dxa"/>
            </w:tcMar>
          </w:tcPr>
          <w:p>
            <w:pPr>
              <w:spacing w:after="0" w:before="0" w:line="240" w:lineRule="auto"/>
            </w:pPr>
            <w:r>
              <w:rPr>
                <w:sz w:val="14"/>
              </w:rPr>
              <w:t>Error details when a run fails.</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change_id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string or </w:t>
            </w:r>
            <w:r>
              <w:rPr>
                <w:rFonts w:ascii="Consolas" w:hAnsi="Consolas"/>
                <w:color w:val="0F6B78"/>
                <w:sz w:val="14"/>
              </w:rPr>
              <w:t>null</w:t>
            </w:r>
            <w:r>
              <w:rPr>
                <w:sz w:val="14"/>
              </w:rPr>
              <w:t xml:space="preserve"> in fixture format</w:t>
            </w:r>
          </w:p>
        </w:tc>
        <w:tc>
          <w:tcPr>
            <w:tcW w:type="dxa" w:w="4704"/>
            <w:vAlign w:val="center"/>
            <w:tcMar>
              <w:top w:w="55" w:type="dxa"/>
              <w:start w:w="75" w:type="dxa"/>
              <w:bottom w:w="55" w:type="dxa"/>
              <w:end w:w="75" w:type="dxa"/>
            </w:tcMar>
            <w:shd w:fill="F4F7FA"/>
          </w:tcPr>
          <w:p>
            <w:pPr>
              <w:spacing w:after="0" w:before="0" w:line="240" w:lineRule="auto"/>
            </w:pPr>
            <w:r>
              <w:rPr>
                <w:sz w:val="14"/>
              </w:rPr>
              <w:t>Optional related external ITSM change ID.</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source_payload</w:t>
            </w:r>
          </w:p>
        </w:tc>
        <w:tc>
          <w:tcPr>
            <w:tcW w:type="dxa" w:w="4704"/>
            <w:vAlign w:val="center"/>
            <w:tcMar>
              <w:top w:w="55" w:type="dxa"/>
              <w:start w:w="75" w:type="dxa"/>
              <w:bottom w:w="55" w:type="dxa"/>
              <w:end w:w="75" w:type="dxa"/>
            </w:tcMar>
          </w:tcPr>
          <w:p>
            <w:pPr>
              <w:spacing w:after="0" w:before="0" w:line="240" w:lineRule="auto"/>
            </w:pPr>
            <w:r>
              <w:rPr>
                <w:sz w:val="14"/>
              </w:rPr>
              <w:t xml:space="preserve">object or </w:t>
            </w:r>
            <w:r>
              <w:rPr>
                <w:rFonts w:ascii="Consolas" w:hAnsi="Consolas"/>
                <w:color w:val="0F6B78"/>
                <w:sz w:val="14"/>
              </w:rPr>
              <w:t>null</w:t>
            </w:r>
            <w:r>
              <w:rPr>
                <w:sz w:val="14"/>
              </w:rPr>
              <w:t xml:space="preserve"> in database response</w:t>
            </w:r>
          </w:p>
        </w:tc>
        <w:tc>
          <w:tcPr>
            <w:tcW w:type="dxa" w:w="4704"/>
            <w:vAlign w:val="center"/>
            <w:tcMar>
              <w:top w:w="55" w:type="dxa"/>
              <w:start w:w="75" w:type="dxa"/>
              <w:bottom w:w="55" w:type="dxa"/>
              <w:end w:w="75" w:type="dxa"/>
            </w:tcMar>
          </w:tcPr>
          <w:p>
            <w:pPr>
              <w:spacing w:after="0" w:before="0" w:line="240" w:lineRule="auto"/>
            </w:pPr>
            <w:r>
              <w:rPr>
                <w:sz w:val="14"/>
              </w:rPr>
              <w:t>Additional provider response.</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created_at</w:t>
            </w:r>
          </w:p>
        </w:tc>
        <w:tc>
          <w:tcPr>
            <w:tcW w:type="dxa" w:w="4704"/>
            <w:vAlign w:val="center"/>
            <w:tcMar>
              <w:top w:w="55" w:type="dxa"/>
              <w:start w:w="75" w:type="dxa"/>
              <w:bottom w:w="55" w:type="dxa"/>
              <w:end w:w="75" w:type="dxa"/>
            </w:tcMar>
            <w:shd w:fill="F4F7FA"/>
          </w:tcPr>
          <w:p>
            <w:pPr>
              <w:spacing w:after="0" w:before="0" w:line="240" w:lineRule="auto"/>
            </w:pPr>
            <w:r>
              <w:rPr>
                <w:sz w:val="14"/>
              </w:rPr>
              <w:t>date-time string in database response</w:t>
            </w:r>
          </w:p>
        </w:tc>
        <w:tc>
          <w:tcPr>
            <w:tcW w:type="dxa" w:w="4704"/>
            <w:vAlign w:val="center"/>
            <w:tcMar>
              <w:top w:w="55" w:type="dxa"/>
              <w:start w:w="75" w:type="dxa"/>
              <w:bottom w:w="55" w:type="dxa"/>
              <w:end w:w="75" w:type="dxa"/>
            </w:tcMar>
            <w:shd w:fill="F4F7FA"/>
          </w:tcPr>
          <w:p>
            <w:pPr>
              <w:spacing w:after="0" w:before="0" w:line="240" w:lineRule="auto"/>
            </w:pPr>
            <w:r>
              <w:rPr>
                <w:sz w:val="14"/>
              </w:rPr>
              <w:t>Database-managed creation timestamp.</w:t>
            </w:r>
          </w:p>
        </w:tc>
      </w:tr>
    </w:tbl>
    <w:p>
      <w:pPr>
        <w:spacing w:after="20" w:before="0"/>
      </w:pPr>
    </w:p>
    <w:p>
      <w:r>
        <w:t>Example in the JSON fixture-provider format:</w:t>
      </w: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"job-run-001",</w:t>
      </w:r>
      <w:r>
        <w:br/>
      </w:r>
      <w:r>
        <w:rPr>
          <w:rFonts w:ascii="Consolas" w:hAnsi="Consolas"/>
          <w:color w:val="263238"/>
          <w:sz w:val="14"/>
        </w:rPr>
        <w:t xml:space="preserve">  "job_template_id": "job-template-001",</w:t>
      </w:r>
      <w:r>
        <w:br/>
      </w:r>
      <w:r>
        <w:rPr>
          <w:rFonts w:ascii="Consolas" w:hAnsi="Consolas"/>
          <w:color w:val="263238"/>
          <w:sz w:val="14"/>
        </w:rPr>
        <w:t xml:space="preserve">  "job_template_name": "Simulated Package Update",</w:t>
      </w:r>
      <w:r>
        <w:br/>
      </w:r>
      <w:r>
        <w:rPr>
          <w:rFonts w:ascii="Consolas" w:hAnsi="Consolas"/>
          <w:color w:val="263238"/>
          <w:sz w:val="14"/>
        </w:rPr>
        <w:t xml:space="preserve">  "host_ids": ["satellite-host-001"],</w:t>
      </w:r>
      <w:r>
        <w:br/>
      </w:r>
      <w:r>
        <w:rPr>
          <w:rFonts w:ascii="Consolas" w:hAnsi="Consolas"/>
          <w:color w:val="263238"/>
          <w:sz w:val="14"/>
        </w:rPr>
        <w:t xml:space="preserve">  "status": "completed",</w:t>
      </w:r>
      <w:r>
        <w:br/>
      </w:r>
      <w:r>
        <w:rPr>
          <w:rFonts w:ascii="Consolas" w:hAnsi="Consolas"/>
          <w:color w:val="263238"/>
          <w:sz w:val="14"/>
        </w:rPr>
        <w:t xml:space="preserve">  "started_at": "2026-10-25T10:00:00Z",</w:t>
      </w:r>
      <w:r>
        <w:br/>
      </w:r>
      <w:r>
        <w:rPr>
          <w:rFonts w:ascii="Consolas" w:hAnsi="Consolas"/>
          <w:color w:val="263238"/>
          <w:sz w:val="14"/>
        </w:rPr>
        <w:t xml:space="preserve">  "finished_at": "2026-10-25T10:05:00Z",</w:t>
      </w:r>
      <w:r>
        <w:br/>
      </w:r>
      <w:r>
        <w:rPr>
          <w:rFonts w:ascii="Consolas" w:hAnsi="Consolas"/>
          <w:color w:val="263238"/>
          <w:sz w:val="14"/>
        </w:rPr>
        <w:t xml:space="preserve">  "result_summary": "Simulated package update completed successfully. No remote command was executed.",</w:t>
      </w:r>
      <w:r>
        <w:br/>
      </w:r>
      <w:r>
        <w:rPr>
          <w:rFonts w:ascii="Consolas" w:hAnsi="Consolas"/>
          <w:color w:val="263238"/>
          <w:sz w:val="14"/>
        </w:rPr>
        <w:t xml:space="preserve">  "inputs": {"package_name": "openssl", "check_mode": true},</w:t>
      </w:r>
      <w:r>
        <w:br/>
      </w:r>
      <w:r>
        <w:rPr>
          <w:rFonts w:ascii="Consolas" w:hAnsi="Consolas"/>
          <w:color w:val="263238"/>
          <w:sz w:val="14"/>
        </w:rPr>
        <w:t xml:space="preserve">  "is_simulated": true,</w:t>
      </w:r>
      <w:r>
        <w:br/>
      </w:r>
      <w:r>
        <w:rPr>
          <w:rFonts w:ascii="Consolas" w:hAnsi="Consolas"/>
          <w:color w:val="263238"/>
          <w:sz w:val="14"/>
        </w:rPr>
        <w:t xml:space="preserve">  "change_id": "CHG-SIM-001",</w:t>
      </w:r>
      <w:r>
        <w:br/>
      </w:r>
      <w:r>
        <w:rPr>
          <w:rFonts w:ascii="Consolas" w:hAnsi="Consolas"/>
          <w:color w:val="263238"/>
          <w:sz w:val="14"/>
        </w:rPr>
        <w:t xml:space="preserve">  "error_message": null</w:t>
      </w:r>
      <w:r>
        <w:br/>
      </w:r>
      <w:r>
        <w:rPr>
          <w:rFonts w:ascii="Consolas" w:hAnsi="Consolas"/>
          <w:color w:val="263238"/>
          <w:sz w:val="14"/>
        </w:rPr>
        <w:t>}</w:t>
      </w:r>
    </w:p>
    <w:p>
      <w:pPr>
        <w:pStyle w:val="Heading2"/>
      </w:pPr>
      <w:r>
        <w:t>5.5 Per-host job result (</w:t>
      </w:r>
      <w:r>
        <w:rPr>
          <w:rFonts w:ascii="Consolas" w:hAnsi="Consolas"/>
          <w:color w:val="0F6B78"/>
          <w:sz w:val="16"/>
        </w:rPr>
        <w:t>satellite_job_host_results</w:t>
      </w:r>
      <w:r>
        <w:t>)</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704"/>
        <w:gridCol w:w="4704"/>
        <w:gridCol w:w="4704"/>
      </w:tblGrid>
      <w:tr>
        <w:trPr>
          <w:tblHeader w:val="true"/>
          <w:cantSplit/>
        </w:trPr>
        <w:tc>
          <w:tcPr>
            <w:tcW w:type="dxa" w:w="4704"/>
            <w:vAlign w:val="center"/>
            <w:tcMar>
              <w:top w:w="55" w:type="dxa"/>
              <w:start w:w="75" w:type="dxa"/>
              <w:bottom w:w="55" w:type="dxa"/>
              <w:end w:w="75" w:type="dxa"/>
            </w:tcMar>
            <w:shd w:fill="17365D"/>
          </w:tcPr>
          <w:p>
            <w:pPr>
              <w:spacing w:after="0" w:before="0" w:line="240" w:lineRule="auto"/>
            </w:pPr>
            <w:r>
              <w:rPr>
                <w:b/>
                <w:color w:val="FFFFFF"/>
                <w:sz w:val="14"/>
              </w:rPr>
              <w:t>Field</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JSON type</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Description</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id</w:t>
            </w:r>
          </w:p>
        </w:tc>
        <w:tc>
          <w:tcPr>
            <w:tcW w:type="dxa" w:w="4704"/>
            <w:vAlign w:val="center"/>
            <w:tcMar>
              <w:top w:w="55" w:type="dxa"/>
              <w:start w:w="75" w:type="dxa"/>
              <w:bottom w:w="55" w:type="dxa"/>
              <w:end w:w="75" w:type="dxa"/>
            </w:tcMar>
          </w:tcPr>
          <w:p>
            <w:pPr>
              <w:spacing w:after="0" w:before="0" w:line="240" w:lineRule="auto"/>
            </w:pPr>
            <w:r>
              <w:rPr>
                <w:sz w:val="14"/>
              </w:rPr>
              <w:t>string in fixture / integer in database response</w:t>
            </w:r>
          </w:p>
        </w:tc>
        <w:tc>
          <w:tcPr>
            <w:tcW w:type="dxa" w:w="4704"/>
            <w:vAlign w:val="center"/>
            <w:tcMar>
              <w:top w:w="55" w:type="dxa"/>
              <w:start w:w="75" w:type="dxa"/>
              <w:bottom w:w="55" w:type="dxa"/>
              <w:end w:w="75" w:type="dxa"/>
            </w:tcMar>
          </w:tcPr>
          <w:p>
            <w:pPr>
              <w:spacing w:after="0" w:before="0" w:line="240" w:lineRule="auto"/>
            </w:pPr>
            <w:r>
              <w:rPr>
                <w:sz w:val="14"/>
              </w:rPr>
              <w:t>Result identity.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job_run_id</w:t>
            </w:r>
          </w:p>
        </w:tc>
        <w:tc>
          <w:tcPr>
            <w:tcW w:type="dxa" w:w="4704"/>
            <w:vAlign w:val="center"/>
            <w:tcMar>
              <w:top w:w="55" w:type="dxa"/>
              <w:start w:w="75" w:type="dxa"/>
              <w:bottom w:w="55" w:type="dxa"/>
              <w:end w:w="75" w:type="dxa"/>
            </w:tcMar>
            <w:shd w:fill="F4F7FA"/>
          </w:tcPr>
          <w:p>
            <w:pPr>
              <w:spacing w:after="0" w:before="0" w:line="240" w:lineRule="auto"/>
            </w:pPr>
            <w:r>
              <w:rPr>
                <w:sz w:val="14"/>
              </w:rPr>
              <w:t>string in fixture / integer in database response</w:t>
            </w:r>
          </w:p>
        </w:tc>
        <w:tc>
          <w:tcPr>
            <w:tcW w:type="dxa" w:w="4704"/>
            <w:vAlign w:val="center"/>
            <w:tcMar>
              <w:top w:w="55" w:type="dxa"/>
              <w:start w:w="75" w:type="dxa"/>
              <w:bottom w:w="55" w:type="dxa"/>
              <w:end w:w="75" w:type="dxa"/>
            </w:tcMar>
            <w:shd w:fill="F4F7FA"/>
          </w:tcPr>
          <w:p>
            <w:pPr>
              <w:spacing w:after="0" w:before="0" w:line="240" w:lineRule="auto"/>
            </w:pPr>
            <w:r>
              <w:rPr>
                <w:sz w:val="14"/>
              </w:rPr>
              <w:t>Parent job-run reference.</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host_id</w:t>
            </w:r>
          </w:p>
        </w:tc>
        <w:tc>
          <w:tcPr>
            <w:tcW w:type="dxa" w:w="4704"/>
            <w:vAlign w:val="center"/>
            <w:tcMar>
              <w:top w:w="55" w:type="dxa"/>
              <w:start w:w="75" w:type="dxa"/>
              <w:bottom w:w="55" w:type="dxa"/>
              <w:end w:w="75" w:type="dxa"/>
            </w:tcMar>
          </w:tcPr>
          <w:p>
            <w:pPr>
              <w:spacing w:after="0" w:before="0" w:line="240" w:lineRule="auto"/>
            </w:pPr>
            <w:r>
              <w:rPr>
                <w:sz w:val="14"/>
              </w:rPr>
              <w:t>string in fixture / integer in database response</w:t>
            </w:r>
          </w:p>
        </w:tc>
        <w:tc>
          <w:tcPr>
            <w:tcW w:type="dxa" w:w="4704"/>
            <w:vAlign w:val="center"/>
            <w:tcMar>
              <w:top w:w="55" w:type="dxa"/>
              <w:start w:w="75" w:type="dxa"/>
              <w:bottom w:w="55" w:type="dxa"/>
              <w:end w:w="75" w:type="dxa"/>
            </w:tcMar>
          </w:tcPr>
          <w:p>
            <w:pPr>
              <w:spacing w:after="0" w:before="0" w:line="240" w:lineRule="auto"/>
            </w:pPr>
            <w:r>
              <w:rPr>
                <w:sz w:val="14"/>
              </w:rPr>
              <w:t>Related host reference.</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status</w:t>
            </w:r>
          </w:p>
        </w:tc>
        <w:tc>
          <w:tcPr>
            <w:tcW w:type="dxa" w:w="4704"/>
            <w:vAlign w:val="center"/>
            <w:tcMar>
              <w:top w:w="55" w:type="dxa"/>
              <w:start w:w="75" w:type="dxa"/>
              <w:bottom w:w="55" w:type="dxa"/>
              <w:end w:w="75" w:type="dxa"/>
            </w:tcMar>
            <w:shd w:fill="F4F7FA"/>
          </w:tcPr>
          <w:p>
            <w:pPr>
              <w:spacing w:after="0" w:before="0" w:line="240" w:lineRule="auto"/>
            </w:pPr>
            <w:r>
              <w:rPr>
                <w:sz w:val="14"/>
              </w:rPr>
              <w:t>string</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Per-host outcome, e.g. </w:t>
            </w:r>
            <w:r>
              <w:rPr>
                <w:rFonts w:ascii="Consolas" w:hAnsi="Consolas"/>
                <w:color w:val="0F6B78"/>
                <w:sz w:val="14"/>
              </w:rPr>
              <w:t>pending</w:t>
            </w:r>
            <w:r>
              <w:rPr>
                <w:sz w:val="14"/>
              </w:rPr>
              <w:t xml:space="preserve">, </w:t>
            </w:r>
            <w:r>
              <w:rPr>
                <w:rFonts w:ascii="Consolas" w:hAnsi="Consolas"/>
                <w:color w:val="0F6B78"/>
                <w:sz w:val="14"/>
              </w:rPr>
              <w:t>success</w:t>
            </w:r>
            <w:r>
              <w:rPr>
                <w:sz w:val="14"/>
              </w:rPr>
              <w:t xml:space="preserve">, </w:t>
            </w:r>
            <w:r>
              <w:rPr>
                <w:rFonts w:ascii="Consolas" w:hAnsi="Consolas"/>
                <w:color w:val="0F6B78"/>
                <w:sz w:val="14"/>
              </w:rPr>
              <w:t>failed</w:t>
            </w:r>
            <w:r>
              <w:rPr>
                <w:sz w:val="14"/>
              </w:rPr>
              <w:t xml:space="preserve">, </w:t>
            </w:r>
            <w:r>
              <w:rPr>
                <w:rFonts w:ascii="Consolas" w:hAnsi="Consolas"/>
                <w:color w:val="0F6B78"/>
                <w:sz w:val="14"/>
              </w:rPr>
              <w:t>cancelled</w:t>
            </w:r>
            <w:r>
              <w:rPr>
                <w:sz w:val="14"/>
              </w:rPr>
              <w:t>.</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result_text</w:t>
            </w:r>
          </w:p>
        </w:tc>
        <w:tc>
          <w:tcPr>
            <w:tcW w:type="dxa" w:w="4704"/>
            <w:vAlign w:val="center"/>
            <w:tcMar>
              <w:top w:w="55" w:type="dxa"/>
              <w:start w:w="75" w:type="dxa"/>
              <w:bottom w:w="55" w:type="dxa"/>
              <w:end w:w="75" w:type="dxa"/>
            </w:tcMar>
          </w:tcPr>
          <w:p>
            <w:pPr>
              <w:spacing w:after="0" w:before="0" w:line="240" w:lineRule="auto"/>
            </w:pPr>
            <w:r>
              <w:rPr>
                <w:sz w:val="14"/>
              </w:rPr>
              <w:t xml:space="preserve">string or </w:t>
            </w:r>
            <w:r>
              <w:rPr>
                <w:rFonts w:ascii="Consolas" w:hAnsi="Consolas"/>
                <w:color w:val="0F6B78"/>
                <w:sz w:val="14"/>
              </w:rPr>
              <w:t>null</w:t>
            </w:r>
            <w:r>
              <w:rPr>
                <w:sz w:val="14"/>
              </w:rPr>
              <w:t xml:space="preserve"> in database response</w:t>
            </w:r>
          </w:p>
        </w:tc>
        <w:tc>
          <w:tcPr>
            <w:tcW w:type="dxa" w:w="4704"/>
            <w:vAlign w:val="center"/>
            <w:tcMar>
              <w:top w:w="55" w:type="dxa"/>
              <w:start w:w="75" w:type="dxa"/>
              <w:bottom w:w="55" w:type="dxa"/>
              <w:end w:w="75" w:type="dxa"/>
            </w:tcMar>
          </w:tcPr>
          <w:p>
            <w:pPr>
              <w:spacing w:after="0" w:before="0" w:line="240" w:lineRule="auto"/>
            </w:pPr>
            <w:r>
              <w:rPr>
                <w:sz w:val="14"/>
              </w:rPr>
              <w:t>Normalized result text.</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stdout</w:t>
            </w:r>
          </w:p>
        </w:tc>
        <w:tc>
          <w:tcPr>
            <w:tcW w:type="dxa" w:w="4704"/>
            <w:vAlign w:val="center"/>
            <w:tcMar>
              <w:top w:w="55" w:type="dxa"/>
              <w:start w:w="75" w:type="dxa"/>
              <w:bottom w:w="55" w:type="dxa"/>
              <w:end w:w="75" w:type="dxa"/>
            </w:tcMar>
            <w:shd w:fill="F4F7FA"/>
          </w:tcPr>
          <w:p>
            <w:pPr>
              <w:spacing w:after="0" w:before="0" w:line="240" w:lineRule="auto"/>
            </w:pPr>
            <w:r>
              <w:rPr>
                <w:sz w:val="14"/>
              </w:rPr>
              <w:t>string in fixture format</w:t>
            </w:r>
          </w:p>
        </w:tc>
        <w:tc>
          <w:tcPr>
            <w:tcW w:type="dxa" w:w="4704"/>
            <w:vAlign w:val="center"/>
            <w:tcMar>
              <w:top w:w="55" w:type="dxa"/>
              <w:start w:w="75" w:type="dxa"/>
              <w:bottom w:w="55" w:type="dxa"/>
              <w:end w:w="75" w:type="dxa"/>
            </w:tcMar>
            <w:shd w:fill="F4F7FA"/>
          </w:tcPr>
          <w:p>
            <w:pPr>
              <w:spacing w:after="0" w:before="0" w:line="240" w:lineRule="auto"/>
            </w:pPr>
            <w:r>
              <w:rPr>
                <w:sz w:val="14"/>
              </w:rPr>
              <w:t>Standard output text.</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stderr</w:t>
            </w:r>
          </w:p>
        </w:tc>
        <w:tc>
          <w:tcPr>
            <w:tcW w:type="dxa" w:w="4704"/>
            <w:vAlign w:val="center"/>
            <w:tcMar>
              <w:top w:w="55" w:type="dxa"/>
              <w:start w:w="75" w:type="dxa"/>
              <w:bottom w:w="55" w:type="dxa"/>
              <w:end w:w="75" w:type="dxa"/>
            </w:tcMar>
          </w:tcPr>
          <w:p>
            <w:pPr>
              <w:spacing w:after="0" w:before="0" w:line="240" w:lineRule="auto"/>
            </w:pPr>
            <w:r>
              <w:rPr>
                <w:sz w:val="14"/>
              </w:rPr>
              <w:t>string in fixture format</w:t>
            </w:r>
          </w:p>
        </w:tc>
        <w:tc>
          <w:tcPr>
            <w:tcW w:type="dxa" w:w="4704"/>
            <w:vAlign w:val="center"/>
            <w:tcMar>
              <w:top w:w="55" w:type="dxa"/>
              <w:start w:w="75" w:type="dxa"/>
              <w:bottom w:w="55" w:type="dxa"/>
              <w:end w:w="75" w:type="dxa"/>
            </w:tcMar>
          </w:tcPr>
          <w:p>
            <w:pPr>
              <w:spacing w:after="0" w:before="0" w:line="240" w:lineRule="auto"/>
            </w:pPr>
            <w:r>
              <w:rPr>
                <w:sz w:val="14"/>
              </w:rPr>
              <w:t>Standard error text.</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exit_code</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integer or </w:t>
            </w:r>
            <w:r>
              <w:rPr>
                <w:rFonts w:ascii="Consolas" w:hAnsi="Consolas"/>
                <w:color w:val="0F6B78"/>
                <w:sz w:val="14"/>
              </w:rPr>
              <w:t>null</w:t>
            </w:r>
            <w:r>
              <w:rPr>
                <w:sz w:val="14"/>
              </w:rPr>
              <w:t xml:space="preserve"> in fixture format</w:t>
            </w:r>
          </w:p>
        </w:tc>
        <w:tc>
          <w:tcPr>
            <w:tcW w:type="dxa" w:w="4704"/>
            <w:vAlign w:val="center"/>
            <w:tcMar>
              <w:top w:w="55" w:type="dxa"/>
              <w:start w:w="75" w:type="dxa"/>
              <w:bottom w:w="55" w:type="dxa"/>
              <w:end w:w="75" w:type="dxa"/>
            </w:tcMar>
            <w:shd w:fill="F4F7FA"/>
          </w:tcPr>
          <w:p>
            <w:pPr>
              <w:spacing w:after="0" w:before="0" w:line="240" w:lineRule="auto"/>
            </w:pPr>
            <w:r>
              <w:rPr>
                <w:sz w:val="14"/>
              </w:rPr>
              <w:t>Exit code if available.</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started_at</w:t>
            </w:r>
          </w:p>
        </w:tc>
        <w:tc>
          <w:tcPr>
            <w:tcW w:type="dxa" w:w="4704"/>
            <w:vAlign w:val="center"/>
            <w:tcMar>
              <w:top w:w="55" w:type="dxa"/>
              <w:start w:w="75" w:type="dxa"/>
              <w:bottom w:w="55" w:type="dxa"/>
              <w:end w:w="75" w:type="dxa"/>
            </w:tcMar>
          </w:tcPr>
          <w:p>
            <w:pPr>
              <w:spacing w:after="0" w:before="0" w:line="240" w:lineRule="auto"/>
            </w:pPr>
            <w:r>
              <w:rPr>
                <w:sz w:val="14"/>
              </w:rPr>
              <w:t xml:space="preserve">date-time string or </w:t>
            </w:r>
            <w:r>
              <w:rPr>
                <w:rFonts w:ascii="Consolas" w:hAnsi="Consolas"/>
                <w:color w:val="0F6B78"/>
                <w:sz w:val="14"/>
              </w:rPr>
              <w:t>null</w:t>
            </w:r>
          </w:p>
        </w:tc>
        <w:tc>
          <w:tcPr>
            <w:tcW w:type="dxa" w:w="4704"/>
            <w:vAlign w:val="center"/>
            <w:tcMar>
              <w:top w:w="55" w:type="dxa"/>
              <w:start w:w="75" w:type="dxa"/>
              <w:bottom w:w="55" w:type="dxa"/>
              <w:end w:w="75" w:type="dxa"/>
            </w:tcMar>
          </w:tcPr>
          <w:p>
            <w:pPr>
              <w:spacing w:after="0" w:before="0" w:line="240" w:lineRule="auto"/>
            </w:pPr>
            <w:r>
              <w:rPr>
                <w:sz w:val="14"/>
              </w:rPr>
              <w:t>Start timestamp.</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completed_at</w:t>
            </w:r>
            <w:r>
              <w:rPr>
                <w:sz w:val="14"/>
              </w:rPr>
              <w:t xml:space="preserve"> or </w:t>
            </w:r>
            <w:r>
              <w:rPr>
                <w:rFonts w:ascii="Consolas" w:hAnsi="Consolas"/>
                <w:color w:val="0F6B78"/>
                <w:sz w:val="14"/>
              </w:rPr>
              <w:t>finished_at</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date-time string or </w:t>
            </w:r>
            <w:r>
              <w:rPr>
                <w:rFonts w:ascii="Consolas" w:hAnsi="Consolas"/>
                <w:color w:val="0F6B78"/>
                <w:sz w:val="14"/>
              </w:rPr>
              <w:t>null</w:t>
            </w:r>
          </w:p>
        </w:tc>
        <w:tc>
          <w:tcPr>
            <w:tcW w:type="dxa" w:w="4704"/>
            <w:vAlign w:val="center"/>
            <w:tcMar>
              <w:top w:w="55" w:type="dxa"/>
              <w:start w:w="75" w:type="dxa"/>
              <w:bottom w:w="55" w:type="dxa"/>
              <w:end w:w="75" w:type="dxa"/>
            </w:tcMar>
            <w:shd w:fill="F4F7FA"/>
          </w:tcPr>
          <w:p>
            <w:pPr>
              <w:spacing w:after="0" w:before="0" w:line="240" w:lineRule="auto"/>
            </w:pPr>
            <w:r>
              <w:rPr>
                <w:sz w:val="14"/>
              </w:rPr>
              <w:t>Completion timestamp.</w:t>
            </w:r>
          </w:p>
        </w:tc>
      </w:tr>
      <w:tr>
        <w:trPr>
          <w:cantSplit/>
        </w:trPr>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is_simulated</w:t>
            </w:r>
          </w:p>
        </w:tc>
        <w:tc>
          <w:tcPr>
            <w:tcW w:type="dxa" w:w="4704"/>
            <w:vAlign w:val="center"/>
            <w:tcMar>
              <w:top w:w="55" w:type="dxa"/>
              <w:start w:w="75" w:type="dxa"/>
              <w:bottom w:w="55" w:type="dxa"/>
              <w:end w:w="75" w:type="dxa"/>
            </w:tcMar>
          </w:tcPr>
          <w:p>
            <w:pPr>
              <w:spacing w:after="0" w:before="0" w:line="240" w:lineRule="auto"/>
            </w:pPr>
            <w:r>
              <w:rPr>
                <w:sz w:val="14"/>
              </w:rPr>
              <w:t>boolean in fixture format</w:t>
            </w:r>
          </w:p>
        </w:tc>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true</w:t>
            </w:r>
            <w:r>
              <w:rPr>
                <w:sz w:val="14"/>
              </w:rPr>
              <w:t xml:space="preserve"> indicates no real remote command was executed.</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source_payload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object or </w:t>
            </w:r>
            <w:r>
              <w:rPr>
                <w:rFonts w:ascii="Consolas" w:hAnsi="Consolas"/>
                <w:color w:val="0F6B78"/>
                <w:sz w:val="14"/>
              </w:rPr>
              <w:t>null</w:t>
            </w:r>
            <w:r>
              <w:rPr>
                <w:sz w:val="14"/>
              </w:rPr>
              <w:t xml:space="preserve"> in database response</w:t>
            </w:r>
          </w:p>
        </w:tc>
        <w:tc>
          <w:tcPr>
            <w:tcW w:type="dxa" w:w="4704"/>
            <w:vAlign w:val="center"/>
            <w:tcMar>
              <w:top w:w="55" w:type="dxa"/>
              <w:start w:w="75" w:type="dxa"/>
              <w:bottom w:w="55" w:type="dxa"/>
              <w:end w:w="75" w:type="dxa"/>
            </w:tcMar>
            <w:shd w:fill="F4F7FA"/>
          </w:tcPr>
          <w:p>
            <w:pPr>
              <w:spacing w:after="0" w:before="0" w:line="240" w:lineRule="auto"/>
            </w:pPr>
            <w:r>
              <w:rPr>
                <w:sz w:val="14"/>
              </w:rPr>
              <w:t>Provider-specific result payload.</w:t>
            </w:r>
          </w:p>
        </w:tc>
      </w:tr>
    </w:tbl>
    <w:p>
      <w:pPr>
        <w:spacing w:after="20" w:before="0"/>
      </w:pPr>
    </w:p>
    <w:p>
      <w:pPr>
        <w:keepLines w:val="0"/>
        <w:spacing w:before="40" w:after="140" w:line="240" w:lineRule="auto"/>
        <w:ind w:left="173" w:right="144"/>
        <w:shd w:fill="F5F7FA"/>
        <w:pBdr>
          <w:left w:val="single" w:sz="16" w:space="5" w:color="1F4E79"/>
        </w:pBdr>
      </w:pPr>
      <w:r>
        <w:rPr>
          <w:rFonts w:ascii="Consolas" w:hAnsi="Consolas"/>
          <w:color w:val="263238"/>
          <w:sz w:val="14"/>
        </w:rPr>
        <w:t>{</w:t>
      </w:r>
      <w:r>
        <w:br/>
      </w:r>
      <w:r>
        <w:rPr>
          <w:rFonts w:ascii="Consolas" w:hAnsi="Consolas"/>
          <w:color w:val="263238"/>
          <w:sz w:val="14"/>
        </w:rPr>
        <w:t xml:space="preserve">  "id": "job-host-result-001",</w:t>
      </w:r>
      <w:r>
        <w:br/>
      </w:r>
      <w:r>
        <w:rPr>
          <w:rFonts w:ascii="Consolas" w:hAnsi="Consolas"/>
          <w:color w:val="263238"/>
          <w:sz w:val="14"/>
        </w:rPr>
        <w:t xml:space="preserve">  "job_run_id": "job-run-001",</w:t>
      </w:r>
      <w:r>
        <w:br/>
      </w:r>
      <w:r>
        <w:rPr>
          <w:rFonts w:ascii="Consolas" w:hAnsi="Consolas"/>
          <w:color w:val="263238"/>
          <w:sz w:val="14"/>
        </w:rPr>
        <w:t xml:space="preserve">  "host_id": "satellite-host-001",</w:t>
      </w:r>
      <w:r>
        <w:br/>
      </w:r>
      <w:r>
        <w:rPr>
          <w:rFonts w:ascii="Consolas" w:hAnsi="Consolas"/>
          <w:color w:val="263238"/>
          <w:sz w:val="14"/>
        </w:rPr>
        <w:t xml:space="preserve">  "status": "success",</w:t>
      </w:r>
      <w:r>
        <w:br/>
      </w:r>
      <w:r>
        <w:rPr>
          <w:rFonts w:ascii="Consolas" w:hAnsi="Consolas"/>
          <w:color w:val="263238"/>
          <w:sz w:val="14"/>
        </w:rPr>
        <w:t xml:space="preserve">  "started_at": "2026-10-25T10:00:00Z",</w:t>
      </w:r>
      <w:r>
        <w:br/>
      </w:r>
      <w:r>
        <w:rPr>
          <w:rFonts w:ascii="Consolas" w:hAnsi="Consolas"/>
          <w:color w:val="263238"/>
          <w:sz w:val="14"/>
        </w:rPr>
        <w:t xml:space="preserve">  "finished_at": "2026-10-25T10:05:00Z",</w:t>
      </w:r>
      <w:r>
        <w:br/>
      </w:r>
      <w:r>
        <w:rPr>
          <w:rFonts w:ascii="Consolas" w:hAnsi="Consolas"/>
          <w:color w:val="263238"/>
          <w:sz w:val="14"/>
        </w:rPr>
        <w:t xml:space="preserve">  "exit_code": 0,</w:t>
      </w:r>
      <w:r>
        <w:br/>
      </w:r>
      <w:r>
        <w:rPr>
          <w:rFonts w:ascii="Consolas" w:hAnsi="Consolas"/>
          <w:color w:val="263238"/>
          <w:sz w:val="14"/>
        </w:rPr>
        <w:t xml:space="preserve">  "stdout": "SIMULATION: package update check completed. No remote command was executed.",</w:t>
      </w:r>
      <w:r>
        <w:br/>
      </w:r>
      <w:r>
        <w:rPr>
          <w:rFonts w:ascii="Consolas" w:hAnsi="Consolas"/>
          <w:color w:val="263238"/>
          <w:sz w:val="14"/>
        </w:rPr>
        <w:t xml:space="preserve">  "stderr": "",</w:t>
      </w:r>
      <w:r>
        <w:br/>
      </w:r>
      <w:r>
        <w:rPr>
          <w:rFonts w:ascii="Consolas" w:hAnsi="Consolas"/>
          <w:color w:val="263238"/>
          <w:sz w:val="14"/>
        </w:rPr>
        <w:t xml:space="preserve">  "is_simulated": true</w:t>
      </w:r>
      <w:r>
        <w:br/>
      </w:r>
      <w:r>
        <w:rPr>
          <w:rFonts w:ascii="Consolas" w:hAnsi="Consolas"/>
          <w:color w:val="263238"/>
          <w:sz w:val="14"/>
        </w:rPr>
        <w:t>}</w:t>
      </w:r>
    </w:p>
    <w:p>
      <w:pPr>
        <w:spacing w:after="40"/>
        <w:pBdr>
          <w:bottom w:val="single" w:sz="6" w:space="1" w:color="D9E1F2"/>
        </w:pBdr>
      </w:pPr>
    </w:p>
    <w:p>
      <w:pPr>
        <w:pStyle w:val="Heading1"/>
      </w:pPr>
      <w:r>
        <w:t>6. Source-system fields vs normalized fields</w:t>
      </w:r>
    </w:p>
    <w:p>
      <w:r>
        <w:t>The payload received from a vendor API can have different names and nesting from the normalized schema documented here. The provider layer should map the source response into the canonical field names before handing it to the service layer.</w:t>
      </w:r>
    </w:p>
    <w:tbl>
      <w:tblPr>
        <w:tblStyle w:val="TableGrid"/>
        <w:tblW w:type="auto" w:w="0"/>
        <w:jc w:val="center"/>
        <w:tblLayout w:type="autofit"/>
        <w:tblLook w:firstColumn="1" w:firstRow="1" w:lastColumn="0" w:lastRow="0" w:noHBand="0" w:noVBand="1" w:val="04A0"/>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704"/>
        <w:gridCol w:w="4704"/>
        <w:gridCol w:w="4704"/>
      </w:tblGrid>
      <w:tr>
        <w:trPr>
          <w:tblHeader w:val="true"/>
          <w:cantSplit/>
        </w:trPr>
        <w:tc>
          <w:tcPr>
            <w:tcW w:type="dxa" w:w="4704"/>
            <w:vAlign w:val="center"/>
            <w:tcMar>
              <w:top w:w="55" w:type="dxa"/>
              <w:start w:w="75" w:type="dxa"/>
              <w:bottom w:w="55" w:type="dxa"/>
              <w:end w:w="75" w:type="dxa"/>
            </w:tcMar>
            <w:shd w:fill="17365D"/>
          </w:tcPr>
          <w:p>
            <w:pPr>
              <w:spacing w:after="0" w:before="0" w:line="240" w:lineRule="auto"/>
            </w:pPr>
            <w:r>
              <w:rPr>
                <w:b/>
                <w:color w:val="FFFFFF"/>
                <w:sz w:val="14"/>
              </w:rPr>
              <w:t>Source/source-system concept</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Normalized field example</w:t>
            </w:r>
          </w:p>
        </w:tc>
        <w:tc>
          <w:tcPr>
            <w:tcW w:type="dxa" w:w="4704"/>
            <w:vAlign w:val="center"/>
            <w:tcMar>
              <w:top w:w="55" w:type="dxa"/>
              <w:start w:w="75" w:type="dxa"/>
              <w:bottom w:w="55" w:type="dxa"/>
              <w:end w:w="75" w:type="dxa"/>
            </w:tcMar>
            <w:shd w:fill="17365D"/>
          </w:tcPr>
          <w:p>
            <w:pPr>
              <w:spacing w:after="0" w:before="0" w:line="240" w:lineRule="auto"/>
            </w:pPr>
            <w:r>
              <w:rPr>
                <w:b/>
                <w:color w:val="FFFFFF"/>
                <w:sz w:val="14"/>
              </w:rPr>
              <w:t>Notes</w:t>
            </w:r>
          </w:p>
        </w:tc>
      </w:tr>
      <w:tr>
        <w:trPr>
          <w:cantSplit/>
        </w:trPr>
        <w:tc>
          <w:tcPr>
            <w:tcW w:type="dxa" w:w="4704"/>
            <w:vAlign w:val="center"/>
            <w:tcMar>
              <w:top w:w="55" w:type="dxa"/>
              <w:start w:w="75" w:type="dxa"/>
              <w:bottom w:w="55" w:type="dxa"/>
              <w:end w:w="75" w:type="dxa"/>
            </w:tcMar>
          </w:tcPr>
          <w:p>
            <w:pPr>
              <w:spacing w:after="0" w:before="0" w:line="240" w:lineRule="auto"/>
            </w:pPr>
            <w:r>
              <w:rPr>
                <w:sz w:val="14"/>
              </w:rPr>
              <w:t>Tenable vulnerability/plugin identity</w:t>
            </w:r>
          </w:p>
        </w:tc>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source_finding_id</w:t>
            </w:r>
            <w:r>
              <w:rPr>
                <w:sz w:val="14"/>
              </w:rPr>
              <w:t xml:space="preserve">, </w:t>
            </w:r>
            <w:r>
              <w:rPr>
                <w:rFonts w:ascii="Consolas" w:hAnsi="Consolas"/>
                <w:color w:val="0F6B78"/>
                <w:sz w:val="14"/>
              </w:rPr>
              <w:t>plugin_id</w:t>
            </w:r>
            <w:r>
              <w:rPr>
                <w:sz w:val="14"/>
              </w:rPr>
              <w:t xml:space="preserve">, </w:t>
            </w:r>
            <w:r>
              <w:rPr>
                <w:rFonts w:ascii="Consolas" w:hAnsi="Consolas"/>
                <w:color w:val="0F6B78"/>
                <w:sz w:val="14"/>
              </w:rPr>
              <w:t>plugin_name</w:t>
            </w:r>
          </w:p>
        </w:tc>
        <w:tc>
          <w:tcPr>
            <w:tcW w:type="dxa" w:w="4704"/>
            <w:vAlign w:val="center"/>
            <w:tcMar>
              <w:top w:w="55" w:type="dxa"/>
              <w:start w:w="75" w:type="dxa"/>
              <w:bottom w:w="55" w:type="dxa"/>
              <w:end w:w="75" w:type="dxa"/>
            </w:tcMar>
          </w:tcPr>
          <w:p>
            <w:pPr>
              <w:spacing w:after="0" w:before="0" w:line="240" w:lineRule="auto"/>
            </w:pPr>
            <w:r>
              <w:rPr>
                <w:sz w:val="14"/>
              </w:rPr>
              <w:t>Preserve the vendor ID separately from the simulator/database ID.</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sz w:val="14"/>
              </w:rPr>
              <w:t>CMDB class instance ID</w:t>
            </w:r>
          </w:p>
        </w:tc>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source_instance_id</w:t>
            </w:r>
          </w:p>
        </w:tc>
        <w:tc>
          <w:tcPr>
            <w:tcW w:type="dxa" w:w="4704"/>
            <w:vAlign w:val="center"/>
            <w:tcMar>
              <w:top w:w="55" w:type="dxa"/>
              <w:start w:w="75" w:type="dxa"/>
              <w:bottom w:w="55" w:type="dxa"/>
              <w:end w:w="75" w:type="dxa"/>
            </w:tcMar>
            <w:shd w:fill="F4F7FA"/>
          </w:tcPr>
          <w:p>
            <w:pPr>
              <w:spacing w:after="0" w:before="0" w:line="240" w:lineRule="auto"/>
            </w:pPr>
            <w:r>
              <w:rPr>
                <w:sz w:val="14"/>
              </w:rPr>
              <w:t>Use one stable external ID for matching the CI across imports.</w:t>
            </w:r>
          </w:p>
        </w:tc>
      </w:tr>
      <w:tr>
        <w:trPr>
          <w:cantSplit/>
        </w:trPr>
        <w:tc>
          <w:tcPr>
            <w:tcW w:type="dxa" w:w="4704"/>
            <w:vAlign w:val="center"/>
            <w:tcMar>
              <w:top w:w="55" w:type="dxa"/>
              <w:start w:w="75" w:type="dxa"/>
              <w:bottom w:w="55" w:type="dxa"/>
              <w:end w:w="75" w:type="dxa"/>
            </w:tcMar>
          </w:tcPr>
          <w:p>
            <w:pPr>
              <w:spacing w:after="0" w:before="0" w:line="240" w:lineRule="auto"/>
            </w:pPr>
            <w:r>
              <w:rPr>
                <w:sz w:val="14"/>
              </w:rPr>
              <w:t>CMDB host name</w:t>
            </w:r>
          </w:p>
        </w:tc>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ci_name</w:t>
            </w:r>
            <w:r>
              <w:rPr>
                <w:sz w:val="14"/>
              </w:rPr>
              <w:t xml:space="preserve">, </w:t>
            </w:r>
            <w:r>
              <w:rPr>
                <w:rFonts w:ascii="Consolas" w:hAnsi="Consolas"/>
                <w:color w:val="0F6B78"/>
                <w:sz w:val="14"/>
              </w:rPr>
              <w:t>dns_host_name</w:t>
            </w:r>
          </w:p>
        </w:tc>
        <w:tc>
          <w:tcPr>
            <w:tcW w:type="dxa" w:w="4704"/>
            <w:vAlign w:val="center"/>
            <w:tcMar>
              <w:top w:w="55" w:type="dxa"/>
              <w:start w:w="75" w:type="dxa"/>
              <w:bottom w:w="55" w:type="dxa"/>
              <w:end w:w="75" w:type="dxa"/>
            </w:tcMar>
          </w:tcPr>
          <w:p>
            <w:pPr>
              <w:spacing w:after="0" w:before="0" w:line="240" w:lineRule="auto"/>
            </w:pPr>
            <w:r>
              <w:rPr>
                <w:sz w:val="14"/>
              </w:rPr>
              <w:t>Confirm exact source attribute names in the actual class/schema.</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sz w:val="14"/>
              </w:rPr>
              <w:t>BMC change request ID</w:t>
            </w:r>
          </w:p>
        </w:tc>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source_change_id</w:t>
            </w:r>
          </w:p>
        </w:tc>
        <w:tc>
          <w:tcPr>
            <w:tcW w:type="dxa" w:w="4704"/>
            <w:vAlign w:val="center"/>
            <w:tcMar>
              <w:top w:w="55" w:type="dxa"/>
              <w:start w:w="75" w:type="dxa"/>
              <w:bottom w:w="55" w:type="dxa"/>
              <w:end w:w="75" w:type="dxa"/>
            </w:tcMar>
            <w:shd w:fill="F4F7FA"/>
          </w:tcPr>
          <w:p>
            <w:pPr>
              <w:spacing w:after="0" w:before="0" w:line="240" w:lineRule="auto"/>
            </w:pPr>
            <w:r>
              <w:rPr>
                <w:sz w:val="14"/>
              </w:rPr>
              <w:t xml:space="preserve">Store source-specific form values in </w:t>
            </w:r>
            <w:r>
              <w:rPr>
                <w:rFonts w:ascii="Consolas" w:hAnsi="Consolas"/>
                <w:color w:val="0F6B78"/>
                <w:sz w:val="14"/>
              </w:rPr>
              <w:t>source_payload</w:t>
            </w:r>
            <w:r>
              <w:rPr>
                <w:sz w:val="14"/>
              </w:rPr>
              <w:t xml:space="preserve"> if they have no mapped column.</w:t>
            </w:r>
          </w:p>
        </w:tc>
      </w:tr>
      <w:tr>
        <w:trPr>
          <w:cantSplit/>
        </w:trPr>
        <w:tc>
          <w:tcPr>
            <w:tcW w:type="dxa" w:w="4704"/>
            <w:vAlign w:val="center"/>
            <w:tcMar>
              <w:top w:w="55" w:type="dxa"/>
              <w:start w:w="75" w:type="dxa"/>
              <w:bottom w:w="55" w:type="dxa"/>
              <w:end w:w="75" w:type="dxa"/>
            </w:tcMar>
          </w:tcPr>
          <w:p>
            <w:pPr>
              <w:spacing w:after="0" w:before="0" w:line="240" w:lineRule="auto"/>
            </w:pPr>
            <w:r>
              <w:rPr>
                <w:sz w:val="14"/>
              </w:rPr>
              <w:t>Satellite host ID</w:t>
            </w:r>
          </w:p>
        </w:tc>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source_host_id</w:t>
            </w:r>
          </w:p>
        </w:tc>
        <w:tc>
          <w:tcPr>
            <w:tcW w:type="dxa" w:w="4704"/>
            <w:vAlign w:val="center"/>
            <w:tcMar>
              <w:top w:w="55" w:type="dxa"/>
              <w:start w:w="75" w:type="dxa"/>
              <w:bottom w:w="55" w:type="dxa"/>
              <w:end w:w="75" w:type="dxa"/>
            </w:tcMar>
          </w:tcPr>
          <w:p>
            <w:pPr>
              <w:spacing w:after="0" w:before="0" w:line="240" w:lineRule="auto"/>
            </w:pPr>
            <w:r>
              <w:rPr>
                <w:sz w:val="14"/>
              </w:rPr>
              <w:t>Keep external IDs as strings at the integration boundary.</w:t>
            </w:r>
          </w:p>
        </w:tc>
      </w:tr>
      <w:tr>
        <w:trPr>
          <w:cantSplit/>
        </w:trPr>
        <w:tc>
          <w:tcPr>
            <w:tcW w:type="dxa" w:w="4704"/>
            <w:vAlign w:val="center"/>
            <w:tcMar>
              <w:top w:w="55" w:type="dxa"/>
              <w:start w:w="75" w:type="dxa"/>
              <w:bottom w:w="55" w:type="dxa"/>
              <w:end w:w="75" w:type="dxa"/>
            </w:tcMar>
            <w:shd w:fill="F4F7FA"/>
          </w:tcPr>
          <w:p>
            <w:pPr>
              <w:spacing w:after="0" w:before="0" w:line="240" w:lineRule="auto"/>
            </w:pPr>
            <w:r>
              <w:rPr>
                <w:sz w:val="14"/>
              </w:rPr>
              <w:t>Satellite template ID</w:t>
            </w:r>
          </w:p>
        </w:tc>
        <w:tc>
          <w:tcPr>
            <w:tcW w:type="dxa" w:w="4704"/>
            <w:vAlign w:val="center"/>
            <w:tcMar>
              <w:top w:w="55" w:type="dxa"/>
              <w:start w:w="75" w:type="dxa"/>
              <w:bottom w:w="55" w:type="dxa"/>
              <w:end w:w="75" w:type="dxa"/>
            </w:tcMar>
            <w:shd w:fill="F4F7FA"/>
          </w:tcPr>
          <w:p>
            <w:pPr>
              <w:spacing w:after="0" w:before="0" w:line="240" w:lineRule="auto"/>
            </w:pPr>
            <w:r>
              <w:rPr>
                <w:rFonts w:ascii="Consolas" w:hAnsi="Consolas"/>
                <w:color w:val="0F6B78"/>
                <w:sz w:val="14"/>
              </w:rPr>
              <w:t>source_template_id</w:t>
            </w:r>
          </w:p>
        </w:tc>
        <w:tc>
          <w:tcPr>
            <w:tcW w:type="dxa" w:w="4704"/>
            <w:vAlign w:val="center"/>
            <w:tcMar>
              <w:top w:w="55" w:type="dxa"/>
              <w:start w:w="75" w:type="dxa"/>
              <w:bottom w:w="55" w:type="dxa"/>
              <w:end w:w="75" w:type="dxa"/>
            </w:tcMar>
            <w:shd w:fill="F4F7FA"/>
          </w:tcPr>
          <w:p>
            <w:pPr>
              <w:spacing w:after="0" w:before="0" w:line="240" w:lineRule="auto"/>
            </w:pPr>
            <w:r>
              <w:rPr>
                <w:sz w:val="14"/>
              </w:rPr>
              <w:t>The relational service may separately use an internal integer primary key.</w:t>
            </w:r>
          </w:p>
        </w:tc>
      </w:tr>
      <w:tr>
        <w:trPr>
          <w:cantSplit/>
        </w:trPr>
        <w:tc>
          <w:tcPr>
            <w:tcW w:type="dxa" w:w="4704"/>
            <w:vAlign w:val="center"/>
            <w:tcMar>
              <w:top w:w="55" w:type="dxa"/>
              <w:start w:w="75" w:type="dxa"/>
              <w:bottom w:w="55" w:type="dxa"/>
              <w:end w:w="75" w:type="dxa"/>
            </w:tcMar>
          </w:tcPr>
          <w:p>
            <w:pPr>
              <w:spacing w:after="0" w:before="0" w:line="240" w:lineRule="auto"/>
            </w:pPr>
            <w:r>
              <w:rPr>
                <w:sz w:val="14"/>
              </w:rPr>
              <w:t>Satellite invocation/job ID</w:t>
            </w:r>
          </w:p>
        </w:tc>
        <w:tc>
          <w:tcPr>
            <w:tcW w:type="dxa" w:w="4704"/>
            <w:vAlign w:val="center"/>
            <w:tcMar>
              <w:top w:w="55" w:type="dxa"/>
              <w:start w:w="75" w:type="dxa"/>
              <w:bottom w:w="55" w:type="dxa"/>
              <w:end w:w="75" w:type="dxa"/>
            </w:tcMar>
          </w:tcPr>
          <w:p>
            <w:pPr>
              <w:spacing w:after="0" w:before="0" w:line="240" w:lineRule="auto"/>
            </w:pPr>
            <w:r>
              <w:rPr>
                <w:rFonts w:ascii="Consolas" w:hAnsi="Consolas"/>
                <w:color w:val="0F6B78"/>
                <w:sz w:val="14"/>
              </w:rPr>
              <w:t>source_invocation_id</w:t>
            </w:r>
          </w:p>
        </w:tc>
        <w:tc>
          <w:tcPr>
            <w:tcW w:type="dxa" w:w="4704"/>
            <w:vAlign w:val="center"/>
            <w:tcMar>
              <w:top w:w="55" w:type="dxa"/>
              <w:start w:w="75" w:type="dxa"/>
              <w:bottom w:w="55" w:type="dxa"/>
              <w:end w:w="75" w:type="dxa"/>
            </w:tcMar>
          </w:tcPr>
          <w:p>
            <w:pPr>
              <w:spacing w:after="0" w:before="0" w:line="240" w:lineRule="auto"/>
            </w:pPr>
            <w:r>
              <w:rPr>
                <w:sz w:val="14"/>
              </w:rPr>
              <w:t xml:space="preserve">Use </w:t>
            </w:r>
            <w:r>
              <w:rPr>
                <w:rFonts w:ascii="Consolas" w:hAnsi="Consolas"/>
                <w:color w:val="0F6B78"/>
                <w:sz w:val="14"/>
              </w:rPr>
              <w:t>null</w:t>
            </w:r>
            <w:r>
              <w:rPr>
                <w:sz w:val="14"/>
              </w:rPr>
              <w:t xml:space="preserve"> until an external job has actually been created.</w:t>
            </w:r>
          </w:p>
        </w:tc>
      </w:tr>
    </w:tbl>
    <w:p>
      <w:pPr>
        <w:spacing w:after="20" w:before="0"/>
      </w:pPr>
    </w:p>
    <w:p>
      <w:r>
        <w:t>Do not assume field names or enum values are identical across Tenable, BMC Helix, and Satellite versions. Validate mappings with representative API responses from the target environment.</w:t>
      </w:r>
    </w:p>
    <w:p>
      <w:pPr>
        <w:pStyle w:val="Heading1"/>
      </w:pPr>
      <w:r>
        <w:t>7. JSON fixture validation checklist</w:t>
      </w:r>
    </w:p>
    <w:p>
      <w:r>
        <w:t>Before loading or committing fixture data, verify:</w:t>
      </w:r>
    </w:p>
    <w:p>
      <w:pPr>
        <w:pStyle w:val="ListNumber"/>
        <w:spacing w:after="40"/>
      </w:pPr>
      <w:r>
        <w:t>Each fixture file contains a JSON array of objects.</w:t>
      </w:r>
    </w:p>
    <w:p>
      <w:pPr>
        <w:pStyle w:val="ListNumber"/>
        <w:spacing w:after="40"/>
      </w:pPr>
      <w:r>
        <w:t xml:space="preserve">Each object has a nonblank </w:t>
      </w:r>
      <w:r>
        <w:rPr>
          <w:rFonts w:ascii="Consolas" w:hAnsi="Consolas"/>
          <w:color w:val="0F6B78"/>
          <w:sz w:val="16"/>
        </w:rPr>
        <w:t>id</w:t>
      </w:r>
      <w:r>
        <w:t xml:space="preserve"> and fixture IDs are unique within that file.</w:t>
      </w:r>
    </w:p>
    <w:p>
      <w:pPr>
        <w:pStyle w:val="ListNumber"/>
        <w:spacing w:after="40"/>
      </w:pPr>
      <w:r>
        <w:t>Every record has the required integration-specific source ID (</w:t>
      </w:r>
      <w:r>
        <w:rPr>
          <w:rFonts w:ascii="Consolas" w:hAnsi="Consolas"/>
          <w:color w:val="0F6B78"/>
          <w:sz w:val="16"/>
        </w:rPr>
        <w:t>source_finding_id</w:t>
      </w:r>
      <w:r>
        <w:t xml:space="preserve">, </w:t>
      </w:r>
      <w:r>
        <w:rPr>
          <w:rFonts w:ascii="Consolas" w:hAnsi="Consolas"/>
          <w:color w:val="0F6B78"/>
          <w:sz w:val="16"/>
        </w:rPr>
        <w:t>source_instance_id</w:t>
      </w:r>
      <w:r>
        <w:t xml:space="preserve">, </w:t>
      </w:r>
      <w:r>
        <w:rPr>
          <w:rFonts w:ascii="Consolas" w:hAnsi="Consolas"/>
          <w:color w:val="0F6B78"/>
          <w:sz w:val="16"/>
        </w:rPr>
        <w:t>source_change_id</w:t>
      </w:r>
      <w:r>
        <w:t xml:space="preserve">, </w:t>
      </w:r>
      <w:r>
        <w:rPr>
          <w:rFonts w:ascii="Consolas" w:hAnsi="Consolas"/>
          <w:color w:val="0F6B78"/>
          <w:sz w:val="16"/>
        </w:rPr>
        <w:t>source_host_id</w:t>
      </w:r>
      <w:r>
        <w:t xml:space="preserve">, or </w:t>
      </w:r>
      <w:r>
        <w:rPr>
          <w:rFonts w:ascii="Consolas" w:hAnsi="Consolas"/>
          <w:color w:val="0F6B78"/>
          <w:sz w:val="16"/>
        </w:rPr>
        <w:t>source_template_id</w:t>
      </w:r>
      <w:r>
        <w:t>) where applicable.</w:t>
      </w:r>
    </w:p>
    <w:p>
      <w:pPr>
        <w:pStyle w:val="ListNumber"/>
        <w:spacing w:after="40"/>
      </w:pPr>
      <w:r>
        <w:t>Timestamps are valid ISO 8601 strings and timezone offsets are explicit.</w:t>
      </w:r>
    </w:p>
    <w:p>
      <w:pPr>
        <w:pStyle w:val="ListNumber"/>
        <w:spacing w:after="40"/>
      </w:pPr>
      <w:r>
        <w:t>Scores and ports are JSON numbers; IDs are strings when they represent external identifiers.</w:t>
      </w:r>
    </w:p>
    <w:p>
      <w:pPr>
        <w:pStyle w:val="ListNumber"/>
        <w:spacing w:after="40"/>
      </w:pPr>
      <w:r>
        <w:rPr>
          <w:rFonts w:ascii="Consolas" w:hAnsi="Consolas"/>
          <w:color w:val="0F6B78"/>
          <w:sz w:val="16"/>
        </w:rPr>
        <w:t>source_payload</w:t>
      </w:r>
      <w:r>
        <w:t xml:space="preserve"> and </w:t>
      </w:r>
      <w:r>
        <w:rPr>
          <w:rFonts w:ascii="Consolas" w:hAnsi="Consolas"/>
          <w:color w:val="0F6B78"/>
          <w:sz w:val="16"/>
        </w:rPr>
        <w:t>inputs</w:t>
      </w:r>
      <w:r>
        <w:t xml:space="preserve"> are JSON objects, not JSON-encoded strings.</w:t>
      </w:r>
    </w:p>
    <w:p>
      <w:pPr>
        <w:pStyle w:val="ListNumber"/>
        <w:spacing w:after="40"/>
      </w:pPr>
      <w:r>
        <w:t>Satellite job runs reference existing templates and hosts; per-host results reference an existing run and host.</w:t>
      </w:r>
    </w:p>
    <w:p>
      <w:pPr>
        <w:pStyle w:val="ListNumber"/>
        <w:spacing w:after="40"/>
      </w:pPr>
      <w:r>
        <w:t>ITSM scheduled end time is later than scheduled start time when both are supplied.</w:t>
      </w:r>
    </w:p>
    <w:p>
      <w:pPr>
        <w:pStyle w:val="ListNumber"/>
        <w:spacing w:after="40"/>
      </w:pPr>
      <w:r>
        <w:t>All fixture rows are synthetic unless deliberately replaced with approved test data.</w:t>
      </w:r>
    </w:p>
    <w:p>
      <w:pPr>
        <w:pStyle w:val="ListNumber"/>
        <w:spacing w:after="40"/>
      </w:pPr>
      <w:r>
        <w:t xml:space="preserve">API-mode mapping has been tested separately before switching any </w:t>
      </w:r>
      <w:r>
        <w:rPr>
          <w:rFonts w:ascii="Consolas" w:hAnsi="Consolas"/>
          <w:color w:val="0F6B78"/>
          <w:sz w:val="16"/>
        </w:rPr>
        <w:t>*_PROVIDER</w:t>
      </w:r>
      <w:r>
        <w:t xml:space="preserve"> setting from </w:t>
      </w:r>
      <w:r>
        <w:rPr>
          <w:rFonts w:ascii="Consolas" w:hAnsi="Consolas"/>
          <w:color w:val="0F6B78"/>
          <w:sz w:val="16"/>
        </w:rPr>
        <w:t>json</w:t>
      </w:r>
      <w:r>
        <w:t xml:space="preserve"> to </w:t>
      </w:r>
      <w:r>
        <w:rPr>
          <w:rFonts w:ascii="Consolas" w:hAnsi="Consolas"/>
          <w:color w:val="0F6B78"/>
          <w:sz w:val="16"/>
        </w:rPr>
        <w:t>api</w:t>
      </w:r>
      <w:r>
        <w:t>.</w:t>
      </w:r>
    </w:p>
    <w:p>
      <w:pPr>
        <w:pStyle w:val="Heading1"/>
      </w:pPr>
      <w:r>
        <w:t>8. Important implementation caveat</w:t>
      </w:r>
    </w:p>
    <w:p>
      <w:r>
        <w:t xml:space="preserve">The JSON fixture provider and the SQLAlchemy-backed API schemas are not identical serialization formats in every area—most notably Satellite job runs/results, which use string fixture IDs and fixture-specific fields such as </w:t>
      </w:r>
      <w:r>
        <w:rPr>
          <w:rFonts w:ascii="Consolas" w:hAnsi="Consolas"/>
          <w:color w:val="0F6B78"/>
          <w:sz w:val="16"/>
        </w:rPr>
        <w:t>finished_at</w:t>
      </w:r>
      <w:r>
        <w:t xml:space="preserve">, </w:t>
      </w:r>
      <w:r>
        <w:rPr>
          <w:rFonts w:ascii="Consolas" w:hAnsi="Consolas"/>
          <w:color w:val="0F6B78"/>
          <w:sz w:val="16"/>
        </w:rPr>
        <w:t>stdout</w:t>
      </w:r>
      <w:r>
        <w:t xml:space="preserve">, and </w:t>
      </w:r>
      <w:r>
        <w:rPr>
          <w:rFonts w:ascii="Consolas" w:hAnsi="Consolas"/>
          <w:color w:val="0F6B78"/>
          <w:sz w:val="16"/>
        </w:rPr>
        <w:t>exit_code</w:t>
      </w:r>
      <w:r>
        <w:t xml:space="preserve">, while the database response schemas use integer internal IDs and normalized fields such as </w:t>
      </w:r>
      <w:r>
        <w:rPr>
          <w:rFonts w:ascii="Consolas" w:hAnsi="Consolas"/>
          <w:color w:val="0F6B78"/>
          <w:sz w:val="16"/>
        </w:rPr>
        <w:t>completed_at</w:t>
      </w:r>
      <w:r>
        <w:t xml:space="preserve"> and </w:t>
      </w:r>
      <w:r>
        <w:rPr>
          <w:rFonts w:ascii="Consolas" w:hAnsi="Consolas"/>
          <w:color w:val="0F6B78"/>
          <w:sz w:val="16"/>
        </w:rPr>
        <w:t>result_text</w:t>
      </w:r>
      <w:r>
        <w:t>. Keep this difference explicit in adapters and tests rather than assuming the same object can be used unchanged by both providers.</w:t>
      </w:r>
    </w:p>
    <w:sectPr w:rsidR="00FC693F" w:rsidRPr="0006063C" w:rsidSect="00034616">
      <w:headerReference w:type="default" r:id="rId9"/>
      <w:footerReference w:type="default" r:id="rId10"/>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VPM360 Simulator • Data Schemas and JSON Formats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6"/>
      </w:rPr>
      <w:t>VPM360 SIMULATOR  |  DATA CONTRACT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021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VPM360 Simulator — Data Schemas and JSON Formats</dc:title>
  <dc:subject>Schema reference and sample JSON data for Tenable, BMC Helix CMDB, BMC Helix ITSM, and Red Hat Satellite</dc:subject>
  <dc:creator>VPM360 Simulator Documentation</dc:creator>
  <cp:keywords>VPM360, schema, JSON, Tenable, CMDB, ITSM, Satellite</cp:keywords>
  <dc:description>generated by python-docx</dc:description>
  <cp:lastModifiedBy/>
  <cp:revision>1</cp:revision>
  <dcterms:created xsi:type="dcterms:W3CDTF">2013-12-23T23:15:00Z</dcterms:created>
  <dcterms:modified xsi:type="dcterms:W3CDTF">2013-12-23T23:15:00Z</dcterms:modified>
  <cp:category/>
</cp:coreProperties>
</file>