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宋体"/>
          <w:b/>
          <w:sz w:val="40"/>
        </w:rPr>
        <w:t>开发过程截图集_第X组</w:t>
      </w:r>
    </w:p>
    <w:p>
      <w:pPr>
        <w:jc w:val="center"/>
      </w:pPr>
      <w:r>
        <w:rPr>
          <w:rFonts w:ascii="SimSun" w:hAnsi="SimSun" w:eastAsia="宋体"/>
          <w:b w:val="0"/>
          <w:sz w:val="24"/>
        </w:rPr>
        <w:t>校园点餐系统</w:t>
      </w:r>
    </w:p>
    <w:p/>
    <w:p>
      <w:pPr>
        <w:pStyle w:val="Heading1"/>
      </w:pPr>
      <w:r>
        <w:rPr>
          <w:rFonts w:ascii="SimSun" w:hAnsi="SimSun" w:eastAsia="宋体"/>
          <w:b/>
          <w:sz w:val="32"/>
        </w:rPr>
        <w:t>1. Git提交记录</w:t>
      </w:r>
    </w:p>
    <w:p>
      <w:pPr>
        <w:spacing w:line="300" w:lineRule="auto"/>
        <w:ind w:firstLine="440"/>
      </w:pPr>
      <w:r>
        <w:rPr>
          <w:rFonts w:ascii="SimSun" w:hAnsi="SimSun" w:eastAsia="宋体"/>
          <w:b w:val="0"/>
          <w:sz w:val="22"/>
        </w:rPr>
        <w:t>以下为本地Git提交记录摘要，提交信息遵循&lt;type&gt;: &lt;subject&gt;规范。答辩时可在终端运行 git log --oneline --graph 截图替换本页。</w:t>
      </w:r>
    </w:p>
    <w:p>
      <w:r>
        <w:rPr>
          <w:rFonts w:ascii="Consolas" w:hAnsi="Consolas"/>
          <w:sz w:val="18"/>
        </w:rPr>
        <w:t>* d52d570 (HEAD -&gt; master) docs: add training deliverables</w:t>
      </w:r>
    </w:p>
    <w:p>
      <w:r>
        <w:rPr>
          <w:rFonts w:ascii="Consolas" w:hAnsi="Consolas"/>
          <w:sz w:val="18"/>
        </w:rPr>
        <w:t>* 0673d3d feat: build campus ordering mini program</w:t>
      </w:r>
    </w:p>
    <w:p>
      <w:r>
        <w:rPr>
          <w:rFonts w:ascii="Consolas" w:hAnsi="Consolas"/>
          <w:sz w:val="18"/>
        </w:rPr>
        <w:t>* 87020d1 test: add order business logic coverage</w:t>
      </w:r>
    </w:p>
    <w:p>
      <w:pPr>
        <w:pStyle w:val="Heading1"/>
      </w:pPr>
      <w:r>
        <w:rPr>
          <w:rFonts w:ascii="SimSun" w:hAnsi="SimSun" w:eastAsia="宋体"/>
          <w:b/>
          <w:sz w:val="32"/>
        </w:rPr>
        <w:t>2. 开发过程截图位置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/>
                <w:sz w:val="20"/>
              </w:rPr>
              <w:t>截图编号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/>
                <w:sz w:val="20"/>
              </w:rPr>
              <w:t>建议截图内容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SS-001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微信开发者工具导入项目后的首页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证明项目可打开并展示菜品列表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SS-002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购物车数量修改与总价计算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对应基础功能购物车验收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SS-003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提交订单后的取餐码详情页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对应取餐凭证生成与展示验收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SS-004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管理端输入取餐码核销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对应食堂管理员核销验收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SS-005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订单列表按状态筛选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对应历史订单与状态筛选验收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SS-006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Node单元测试通过输出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证明核心业务逻辑通过自动测试</w:t>
            </w:r>
          </w:p>
        </w:tc>
      </w:tr>
    </w:tbl>
    <w:p/>
    <w:p>
      <w:pPr>
        <w:pStyle w:val="Heading1"/>
      </w:pPr>
      <w:r>
        <w:rPr>
          <w:rFonts w:ascii="SimSun" w:hAnsi="SimSun" w:eastAsia="宋体"/>
          <w:b/>
          <w:sz w:val="32"/>
        </w:rPr>
        <w:t>3. 测试命令记录</w:t>
      </w:r>
    </w:p>
    <w:p>
      <w:pPr>
        <w:spacing w:line="300" w:lineRule="auto"/>
        <w:ind w:firstLine="440"/>
      </w:pPr>
      <w:r>
        <w:rPr>
          <w:rFonts w:ascii="SimSun" w:hAnsi="SimSun" w:eastAsia="宋体"/>
          <w:b w:val="0"/>
          <w:sz w:val="22"/>
        </w:rPr>
        <w:t>已运行 node tests/orderLogic.test.js，输出7个PASS；已运行 node tools/check_structure.js，输出PASS structure check: 11 pages, 6 cloud functions。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