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Sun" w:hAnsi="SimSun" w:eastAsia="宋体"/>
          <w:b/>
          <w:sz w:val="40"/>
        </w:rPr>
        <w:t>测试用例与Bug修复记录_第X组</w:t>
      </w:r>
    </w:p>
    <w:p>
      <w:pPr>
        <w:jc w:val="center"/>
      </w:pPr>
      <w:r>
        <w:rPr>
          <w:rFonts w:ascii="SimSun" w:hAnsi="SimSun" w:eastAsia="宋体"/>
          <w:b w:val="0"/>
          <w:sz w:val="24"/>
        </w:rPr>
        <w:t>校园点餐系统</w:t>
      </w:r>
    </w:p>
    <w:p/>
    <w:p>
      <w:pPr>
        <w:pStyle w:val="Heading1"/>
      </w:pPr>
      <w:r>
        <w:rPr>
          <w:rFonts w:ascii="SimSun" w:hAnsi="SimSun" w:eastAsia="宋体"/>
          <w:b/>
          <w:sz w:val="32"/>
        </w:rPr>
        <w:t>测试用例表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用例编号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测试模块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测试场景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操作步骤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预期结果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实际结果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是否通过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测试人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测试日期</w:t>
            </w:r>
          </w:p>
        </w:tc>
      </w:tr>
      <w:tr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TC-001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用户登录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学生角色登录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选择学生并点击微信授权登录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进入点餐首页并保存用户信息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通过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√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张同学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</w:tr>
      <w:tr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TC-002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菜品浏览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分类和搜索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切换分类、输入关键词搜索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列表刷新且展示加载状态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通过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√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李同学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</w:tr>
      <w:tr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TC-003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购物车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修改菜品数量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加菜、减菜至0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数量和总价实时更新，0时删除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通过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√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王同学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</w:tr>
      <w:tr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TC-004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下单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自取订单支付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选择菜品、提交支付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生成订单号和取餐码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通过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√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张同学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</w:tr>
      <w:tr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TC-005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配送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确认收货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创建配送订单后点击确认收货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状态更新为已完成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通过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√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李同学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</w:tr>
      <w:tr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TC-006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管理端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核销取餐码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输入订单详情中的6位码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订单状态更新为已取餐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通过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√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王同学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</w:tr>
      <w:tr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TC-007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团餐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提交团餐订单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填写组织方、人数、日期、时间、套餐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生成团餐订单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通过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√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张同学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</w:tr>
    </w:tbl>
    <w:p/>
    <w:p>
      <w:pPr>
        <w:pStyle w:val="Heading1"/>
      </w:pPr>
      <w:r>
        <w:rPr>
          <w:rFonts w:ascii="SimSun" w:hAnsi="SimSun" w:eastAsia="宋体"/>
          <w:b/>
          <w:sz w:val="32"/>
        </w:rPr>
        <w:t>Bug修复记录表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Bug编号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发现日期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Bug描述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严重程度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触发条件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修复方案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修复人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修复日期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BUG-001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WXML模板中使用map/join导致开发者工具解析失败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高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订单列表和管理端渲染订单明细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在API层预先生成summary字段，模板只绑定简单字段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张同学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已修复</w:t>
            </w:r>
          </w:p>
        </w:tc>
      </w:tr>
      <w:tr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BUG-002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团餐订单校验普通菜品库存导致无法提交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中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提交group订单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下单逻辑对group订单跳过菜品库存校验，按套餐人数计算金额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李同学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已修复</w:t>
            </w:r>
          </w:p>
        </w:tc>
      </w:tr>
      <w:tr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BUG-003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取餐码碰撞测试随机桩设置不准确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低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运行单元测试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将随机桩改为0，明确验证100000、100001碰撞后生成100002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王同学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6月27日</w:t>
            </w:r>
          </w:p>
        </w:tc>
        <w:tc>
          <w:tcPr>
            <w:tcW w:type="dxa" w:w="1040"/>
            <w:vAlign w:val="center"/>
          </w:tcPr>
          <w:p>
            <w:r>
              <w:rPr>
                <w:rFonts w:ascii="SimSun" w:hAnsi="SimSun" w:eastAsia="宋体"/>
                <w:b w:val="0"/>
                <w:sz w:val="20"/>
              </w:rPr>
              <w:t>已修复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