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97FA" w14:textId="2543F54D" w:rsidR="00EB2200" w:rsidRDefault="00000000" w:rsidP="00A37ACB">
      <w:pPr>
        <w:spacing w:line="360" w:lineRule="auto"/>
        <w:ind w:firstLine="540"/>
        <w:jc w:val="center"/>
      </w:pPr>
      <w:r>
        <w:rPr>
          <w:b/>
          <w:bCs/>
          <w:sz w:val="28"/>
          <w:szCs w:val="28"/>
        </w:rPr>
        <w:t>РАЗДЕЛ 2. ПРЕДМЕТНАЯ ОБЛАСТЬ</w:t>
      </w:r>
    </w:p>
    <w:p w14:paraId="5F2D5531" w14:textId="6C877FEF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2.1. Актуальность и значимость разработки</w:t>
      </w:r>
    </w:p>
    <w:p w14:paraId="692A2B10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Стремительное развитие цифровой экономики и технологий распределённого реестра обусловило появление нового класса цифровых активов — невзаимозаменяемых токенов (NFT, от англ. Non-</w:t>
      </w:r>
      <w:proofErr w:type="spellStart"/>
      <w:r>
        <w:rPr>
          <w:sz w:val="28"/>
          <w:szCs w:val="28"/>
        </w:rPr>
        <w:t>Fungible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Token</w:t>
      </w:r>
      <w:proofErr w:type="spellEnd"/>
      <w:r>
        <w:rPr>
          <w:sz w:val="28"/>
          <w:szCs w:val="28"/>
        </w:rPr>
        <w:t>), представляющих собой уникальные цифровые объекты, право владения которыми фиксируется в децентрализованной среде. За последние годы рынок цифровых коллекционных объектов претерпел значительную трансформацию: от узкоспециализированного инструментария для технических специалистов до общедоступных сервисов, ориентированных на широкую аудиторию.</w:t>
      </w:r>
    </w:p>
    <w:p w14:paraId="11C30518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Мессенджер Telegram, являясь одной из наиболее распространённых платформ интернет-коммуникации, ввёл механизм цифровых подарков, позволяющий пользователям обмениваться визуальными объектами в рамках экосистемы приложения. Данное явление сформировало устойчивый пользовательский интерес к коллекционированию, обмену и монетизации цифровых объектов. Однако существующие инструменты платформы не предоставляют полноценных рыночных механизмов: возможности торговли, ценообразования, улучшения объектов и ведения прозрачной истории смены владельцев.</w:t>
      </w:r>
    </w:p>
    <w:p w14:paraId="02E9DAE9" w14:textId="079CD7E3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В этом контексте разработка специализированного веб-сервиса, реализующего биржевую модель обращения цифровых </w:t>
      </w:r>
      <w:r>
        <w:rPr>
          <w:sz w:val="28"/>
          <w:szCs w:val="28"/>
        </w:rPr>
        <w:lastRenderedPageBreak/>
        <w:t>подарков, представляется актуальной как с научной, так и с практической точки зрения. Сервис решает задачу организации полноценного рынка уникальных цифровых объектов, сочетая элементы NFT-логики, игровой механики улучшения активов и прозрачного учёта права собственности. Практическая значимость разработки определяется востребованностью подобных сервисов среди многомиллионной аудитории пользователей мессенджера, а также перспективами масштабирования модели на смежные сегменты рынка цифровых коллекционных объектов.</w:t>
      </w:r>
    </w:p>
    <w:p w14:paraId="20B0E5D5" w14:textId="2712DB09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2.2. Общая характеристика предметной области</w:t>
      </w:r>
    </w:p>
    <w:p w14:paraId="3D6DF1CC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Предметная область настоящей работы охватывает совокупность процессов, связанных с созданием, улучшением, учётом, обменом и торговлей цифровыми подарками в рамках специализированного веб-сервиса. Веб-сервис представляет собой платформу типа «биржа», то есть организованную торговую площадку, на которой пользователи могут выступать как в роли продавца, так и в роли покупателя.</w:t>
      </w:r>
    </w:p>
    <w:p w14:paraId="3DE1FBA5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Центральным объектом предметной области является цифровой подарок — уникальный токен, существующий в рамках собственной цифровой экосистемы сервиса и реализованный по принципу локального NFT-актива. Каждый подарок принадлежит определённой коллекции, что задаёт его тематическую принадлежность и ограничивает допустимые параметры визуального оформления. Коллекция формирует </w:t>
      </w:r>
      <w:r>
        <w:rPr>
          <w:sz w:val="28"/>
          <w:szCs w:val="28"/>
        </w:rPr>
        <w:lastRenderedPageBreak/>
        <w:t>пространство, в котором существуют все подарки: она определяет их базовую стоимость, максимально допустимое количество токенов и связанную блокчейн-инфраструктуру.</w:t>
      </w:r>
    </w:p>
    <w:p w14:paraId="217FCF4C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Сервис реализует двухуровневую модель существования цифрового подарка. На первом уровне подарок является неулучшенным: он не обладает индивидуальными визуальными характеристиками и существует как типовой экземпляр коллекции. На втором уровне, после прохождения процедуры улучшения, подарок приобретает уникальные атрибуты — модель, фон и символ — и становится неповторимым цифровым объектом. Право владения улучшенным подарком фиксируется посредством механизмов, концептуально основанных на логике блокчейн-реестра: каждая операция передачи права собственности записывается как транзакция, а текущий владелец определяется по последней подтверждённой сделке.</w:t>
      </w:r>
    </w:p>
    <w:p w14:paraId="3F404EBB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Расчёты на платформе осуществляются в криптовалюте TON (</w:t>
      </w:r>
      <w:proofErr w:type="spellStart"/>
      <w:r>
        <w:rPr>
          <w:sz w:val="28"/>
          <w:szCs w:val="28"/>
        </w:rPr>
        <w:t>Toncoin</w:t>
      </w:r>
      <w:proofErr w:type="spellEnd"/>
      <w:r>
        <w:rPr>
          <w:sz w:val="28"/>
          <w:szCs w:val="28"/>
        </w:rPr>
        <w:t>) — основной валюте экосистемы блокчейна TON, концептуально связанного с экосистемой Telegram. Использование TON обеспечивает нативную совместимость сервиса с инфраструктурой платформы и позволяет реализовать прозрачную фиксацию финансовых операций.</w:t>
      </w:r>
    </w:p>
    <w:p w14:paraId="5F789B5E" w14:textId="1969AB42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Платформа предоставляет пользователям инструменты для формирования личных коллекций — альбомов, — выставления улучшенных подарков на торги и совершения сделок купли-продажи. Администрирование платформы осуществляется специализированными ролями — менеджером и </w:t>
      </w:r>
      <w:r>
        <w:rPr>
          <w:sz w:val="28"/>
          <w:szCs w:val="28"/>
        </w:rPr>
        <w:lastRenderedPageBreak/>
        <w:t>администратором, — обеспечивающими соблюдение правил, модерацию контента и управление справочными данными системы.</w:t>
      </w:r>
    </w:p>
    <w:p w14:paraId="1A53CD8A" w14:textId="05DBC54B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2.3. Участники системы</w:t>
      </w:r>
    </w:p>
    <w:p w14:paraId="1C00E793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В системе определены три роли участников, различающихся по набору функциональных полномочий.</w:t>
      </w:r>
    </w:p>
    <w:p w14:paraId="69C0ADF8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Пользователь является основным участником платформы. В рамках своей деятельности пользователь приобретает неулучшенные подарки из доступных коллекций, инициирует процедуру улучшения подарка, в результате которой тот приобретает уникальные характеристики, и становится владельцем улучшенного уникального объекта. Пользователь вправе выставить улучшенный подарок на продажу, установив цену, а также приобрести подарки, выставленные другими участниками. Для систематизации своего собрания пользователь может формировать личные альбомы. При необходимости пользователь вправе воспользоваться механизмом обратного выкупа (</w:t>
      </w:r>
      <w:proofErr w:type="spellStart"/>
      <w:r>
        <w:rPr>
          <w:sz w:val="28"/>
          <w:szCs w:val="28"/>
        </w:rPr>
        <w:t>burn-to-redeem</w:t>
      </w:r>
      <w:proofErr w:type="spellEnd"/>
      <w:r>
        <w:rPr>
          <w:sz w:val="28"/>
          <w:szCs w:val="28"/>
        </w:rPr>
        <w:t>): вернуть подарок платформе и получить за него компенсацию в TON по установленному курсу, как правило ниже первоначальной стоимости приобретения.</w:t>
      </w:r>
    </w:p>
    <w:p w14:paraId="1FDEEC72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Менеджер осуществляет модерацию платформы: выносит предупреждения пользователям, нарушившим правила сервиса, обрабатывает жалобы, контролирует соблюдение требований к оформлению пользовательских профилей. Менеджер наделён </w:t>
      </w:r>
      <w:r>
        <w:rPr>
          <w:sz w:val="28"/>
          <w:szCs w:val="28"/>
        </w:rPr>
        <w:lastRenderedPageBreak/>
        <w:t xml:space="preserve">доступом к истории смены владельцев подарков и иным данным, необходимым для проведения </w:t>
      </w:r>
      <w:proofErr w:type="spellStart"/>
      <w:r>
        <w:rPr>
          <w:sz w:val="28"/>
          <w:szCs w:val="28"/>
        </w:rPr>
        <w:t>модерационных</w:t>
      </w:r>
      <w:proofErr w:type="spellEnd"/>
      <w:r>
        <w:rPr>
          <w:sz w:val="28"/>
          <w:szCs w:val="28"/>
        </w:rPr>
        <w:t xml:space="preserve"> мероприятий.</w:t>
      </w:r>
    </w:p>
    <w:p w14:paraId="112D16E6" w14:textId="6557321A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Администратор обладает полным набором полномочий менеджера и дополнительно наделён правами управления справочными данными платформы: коллекциями, моделями, фонами, символами и иными сущностями предметной области на уровне всей системы. Администратор несёт ответственность за целостность и актуальность реестра цифровых объектов.</w:t>
      </w:r>
    </w:p>
    <w:p w14:paraId="2998FC34" w14:textId="5D2A0C0D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2.4. Основные сущности предметной области и их свойства</w:t>
      </w:r>
    </w:p>
    <w:p w14:paraId="1E0B2B8F" w14:textId="4A5E31E9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На основании анализа структуры данных системы выделены следующие основные сущности предметной области.</w:t>
      </w:r>
    </w:p>
    <w:p w14:paraId="2D92E118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Каждый зарегистрированный участник платформы представлен сущностью «Пользователь». Пользователь является инициатором всех ключевых операций: приобретения подарков, их улучшения, выставления на продажу и совершения сделок. Каждый пользователь характеризуется следующими параметрами:</w:t>
      </w:r>
    </w:p>
    <w:p w14:paraId="76D22EE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пользователя;</w:t>
      </w:r>
    </w:p>
    <w:p w14:paraId="785D73C8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учётной записи в Telegram;</w:t>
      </w:r>
    </w:p>
    <w:p w14:paraId="342FBE36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имя пользователя (никнейм);</w:t>
      </w:r>
    </w:p>
    <w:p w14:paraId="26A0EF84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имя и фамилия;</w:t>
      </w:r>
    </w:p>
    <w:p w14:paraId="071162E3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адрес электронной почты;</w:t>
      </w:r>
    </w:p>
    <w:p w14:paraId="410B6054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ссылка на изображение профиля;</w:t>
      </w:r>
    </w:p>
    <w:p w14:paraId="6C7B4364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регистрации на платформе;</w:t>
      </w:r>
    </w:p>
    <w:p w14:paraId="4FD53B1A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lastRenderedPageBreak/>
        <w:t>дата последней активности;</w:t>
      </w:r>
    </w:p>
    <w:p w14:paraId="42494450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признак активности учётной записи.</w:t>
      </w:r>
    </w:p>
    <w:p w14:paraId="02CA650D" w14:textId="1AAD97C8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Пользователь связан с альбомами, лотами и сделками: он может выступать как продавцом, так и покупателем в транзакциях, а его актуальное право владения подарком определяется через цепочку подтверждённых сделок.</w:t>
      </w:r>
    </w:p>
    <w:p w14:paraId="299346A4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Тематическое объединение подарков в системе представлено сущностью «Коллекция». Коллекция задаёт границы существования подарков: определяет допустимые модели оформления, ограничивает общее количество токенов и устанавливает индивидуальный лимит покупки для одного пользователя, что предотвращает монополизацию предложения. Каждая коллекция характеризуется следующими параметрами:</w:t>
      </w:r>
    </w:p>
    <w:p w14:paraId="1209CDC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коллекции;</w:t>
      </w:r>
    </w:p>
    <w:p w14:paraId="1D285816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наименование коллекции;</w:t>
      </w:r>
    </w:p>
    <w:p w14:paraId="2FC80315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изображение коллекции;</w:t>
      </w:r>
    </w:p>
    <w:p w14:paraId="272B143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общее количество доступных экземпляров;</w:t>
      </w:r>
    </w:p>
    <w:p w14:paraId="3AB38F25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предельное количество токенов в коллекции;</w:t>
      </w:r>
    </w:p>
    <w:p w14:paraId="15876060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максимальное количество неулучшенных подарков, допустимое к приобретению одним пользователем (лимит покупки);</w:t>
      </w:r>
    </w:p>
    <w:p w14:paraId="058905DD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наименование блокчейн-сети;</w:t>
      </w:r>
    </w:p>
    <w:p w14:paraId="74B2B198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адрес смарт-контракта;</w:t>
      </w:r>
    </w:p>
    <w:p w14:paraId="06540AE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описание;</w:t>
      </w:r>
    </w:p>
    <w:p w14:paraId="61333554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создания и последнего обновления;</w:t>
      </w:r>
    </w:p>
    <w:p w14:paraId="0491C98F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признак активности коллекции.</w:t>
      </w:r>
    </w:p>
    <w:p w14:paraId="38E59702" w14:textId="10A488DC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lastRenderedPageBreak/>
        <w:t>Коллекция является родительской сущностью по отношению к подаркам и моделям: каждый подарок и каждая модель оформления принадлежат строго одной коллекции.</w:t>
      </w:r>
    </w:p>
    <w:p w14:paraId="5ADEFBDF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Визуальный шаблон, определяющий внешний облик улучшенного подарка, представлен сущностью «Модель». Модели привязаны к конкретной коллекции и задают тематическое единство оформления подарков внутри неё. При улучшении пользователь выбирает одну из доступных моделей своей коллекции. Каждая модель характеризуется следующими параметрами:</w:t>
      </w:r>
    </w:p>
    <w:p w14:paraId="3771732D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модели;</w:t>
      </w:r>
    </w:p>
    <w:p w14:paraId="165C650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коллекции, к которой принадлежит модель;</w:t>
      </w:r>
    </w:p>
    <w:p w14:paraId="719CBC05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наименование модели (уникальное в рамках коллекции);</w:t>
      </w:r>
    </w:p>
    <w:p w14:paraId="24E5FD0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описание;</w:t>
      </w:r>
    </w:p>
    <w:p w14:paraId="2629076E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ссылка на изображение;</w:t>
      </w:r>
    </w:p>
    <w:p w14:paraId="46D62109" w14:textId="7CFD82BC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создания.</w:t>
      </w:r>
    </w:p>
    <w:p w14:paraId="1FBE3030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Визуальный элемент оформления фона подарка представлен сущностью «Фон». В отличие от моделей, фоны являются глобальными справочными объектами и не привязаны к какой-либо конкретной коллекции — один и тот же фон может быть использован при улучшении подарков из любых коллекций. Каждый фон характеризуется следующими параметрами:</w:t>
      </w:r>
    </w:p>
    <w:p w14:paraId="5E4B53B6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фона;</w:t>
      </w:r>
    </w:p>
    <w:p w14:paraId="0AD768C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наименование фона;</w:t>
      </w:r>
    </w:p>
    <w:p w14:paraId="04DA5C5B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lastRenderedPageBreak/>
        <w:t>шестнадцатеричный код цвета;</w:t>
      </w:r>
    </w:p>
    <w:p w14:paraId="4815B0ED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ссылка на изображение фона;</w:t>
      </w:r>
    </w:p>
    <w:p w14:paraId="161D3B23" w14:textId="56518838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создания.</w:t>
      </w:r>
    </w:p>
    <w:p w14:paraId="7A7270A0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Декоративный элемент, присваиваемый подарку при улучшении, представлен сущностью «Символ». Подобно фонам, символы являются глобальными справочными объектами, доступными для подарков из любых коллекций. Каждый символ характеризуется следующими параметрами:</w:t>
      </w:r>
    </w:p>
    <w:p w14:paraId="1357A2D6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символа;</w:t>
      </w:r>
    </w:p>
    <w:p w14:paraId="240EB73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наименование символа;</w:t>
      </w:r>
    </w:p>
    <w:p w14:paraId="6396CFA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ссылка на изображение;</w:t>
      </w:r>
    </w:p>
    <w:p w14:paraId="71665894" w14:textId="0E66DD9E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создания.</w:t>
      </w:r>
    </w:p>
    <w:p w14:paraId="7E61097E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Центральной сущностью системы является «Подарок» — цифровой объект, реализованный в форме локального NFT-токена. Подарок принадлежит одной коллекции на протяжении всего жизненного цикла; данная связь не изменяется ни при каких операциях, включая улучшение. В неулучшенном состоянии подарок не имеет индивидуальных атрибутов оформления. После прохождения однократной процедуры улучшения ему присваиваются модель, фон и символ одновременно, и он становится уникальным объектом. Каждый подарок характеризуется следующими параметрами:</w:t>
      </w:r>
    </w:p>
    <w:p w14:paraId="6BB61DFB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подарка;</w:t>
      </w:r>
    </w:p>
    <w:p w14:paraId="44A92616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коллекции;</w:t>
      </w:r>
    </w:p>
    <w:p w14:paraId="2826F63B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модели (заполняется при улучшении);</w:t>
      </w:r>
    </w:p>
    <w:p w14:paraId="79C0FFE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lastRenderedPageBreak/>
        <w:t>идентификатор фона (заполняется при улучшении);</w:t>
      </w:r>
    </w:p>
    <w:p w14:paraId="7C267C9C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символа (заполняется при улучшении);</w:t>
      </w:r>
    </w:p>
    <w:p w14:paraId="6B876D5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порядковый номер в коллекции;</w:t>
      </w:r>
    </w:p>
    <w:p w14:paraId="4579DE5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токена;</w:t>
      </w:r>
    </w:p>
    <w:p w14:paraId="6F53C40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URI метаданных;</w:t>
      </w:r>
    </w:p>
    <w:p w14:paraId="7B9486F3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ссылка на изображение;</w:t>
      </w:r>
    </w:p>
    <w:p w14:paraId="0C0A17E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генерации токена;</w:t>
      </w:r>
    </w:p>
    <w:p w14:paraId="7A42F976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признак обратного выкупа (погашения) токена.</w:t>
      </w:r>
    </w:p>
    <w:p w14:paraId="3AC4B66C" w14:textId="1B50BA36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Признак улучшения является вычисляемым: подарок считается </w:t>
      </w:r>
      <w:proofErr w:type="spellStart"/>
      <w:r>
        <w:rPr>
          <w:sz w:val="28"/>
          <w:szCs w:val="28"/>
        </w:rPr>
        <w:t>улучшённым</w:t>
      </w:r>
      <w:proofErr w:type="spellEnd"/>
      <w:r>
        <w:rPr>
          <w:sz w:val="28"/>
          <w:szCs w:val="28"/>
        </w:rPr>
        <w:t xml:space="preserve"> тогда и только тогда, когда все три атрибута — модель, фон и символ — присвоены одновременно. Подарок может входить в один или несколько пользовательских альбомов, а улучшенный подарок может быть выставлен в виде лота на торговой площадке.</w:t>
      </w:r>
    </w:p>
    <w:p w14:paraId="27971D2F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Рыночное предложение о продаже улучшенного подарка представлено сущностью «Лот». Лот создаётся пользователем-владельцем и остаётся активным до момента совершения сделки, истечения срока действия или снятия с продажи. На торговую площадку могут быть выставлены исключительно улучшенные подарки. Каждый лот характеризуется следующими параметрами:</w:t>
      </w:r>
    </w:p>
    <w:p w14:paraId="6B4766A5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лота;</w:t>
      </w:r>
    </w:p>
    <w:p w14:paraId="2D39A83A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подарка, выставленного на продажу;</w:t>
      </w:r>
    </w:p>
    <w:p w14:paraId="17F77C49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пользователя-продавца;</w:t>
      </w:r>
    </w:p>
    <w:p w14:paraId="0C67AD60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цена продажи в TON;</w:t>
      </w:r>
    </w:p>
    <w:p w14:paraId="0072FFD7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lastRenderedPageBreak/>
        <w:t>признак активности лота;</w:t>
      </w:r>
    </w:p>
    <w:p w14:paraId="56CD84EA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истечения срока действия объявления;</w:t>
      </w:r>
    </w:p>
    <w:p w14:paraId="2570EC7D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создания и последнего обновления.</w:t>
      </w:r>
    </w:p>
    <w:p w14:paraId="78A7CE90" w14:textId="03046BDC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Лот связан с конкретным подарком и продавцом; при успешном завершении сделки лот деактивируется, а право собственности на подарок переходит к покупателю.</w:t>
      </w:r>
    </w:p>
    <w:p w14:paraId="58AC6C03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Факт перехода права собственности на подарок фиксируется сущностью «Сделка». Совокупность подтверждённых сделок по конкретному подарку образует его полную историю владения: текущий владелец определяется автоматически по последней подтверждённой транзакции. Каждая сделка характеризуется следующими параметрами:</w:t>
      </w:r>
    </w:p>
    <w:p w14:paraId="69B8991C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сделки;</w:t>
      </w:r>
    </w:p>
    <w:p w14:paraId="69D6C83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покупателя;</w:t>
      </w:r>
    </w:p>
    <w:p w14:paraId="6FCB1E1F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продавца;</w:t>
      </w:r>
    </w:p>
    <w:p w14:paraId="5E4F840B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подарка;</w:t>
      </w:r>
    </w:p>
    <w:p w14:paraId="2B8992B5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цена сделки в TON;</w:t>
      </w:r>
    </w:p>
    <w:p w14:paraId="57CDF52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статус сделки (ожидает подтверждения, подтверждена, отклонена, отменена);</w:t>
      </w:r>
    </w:p>
    <w:p w14:paraId="1341E8DB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наименование блокчейн-сети;</w:t>
      </w:r>
    </w:p>
    <w:p w14:paraId="628EC25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хэш транзакции в блокчейне;</w:t>
      </w:r>
    </w:p>
    <w:p w14:paraId="19C19670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номер блока;</w:t>
      </w:r>
    </w:p>
    <w:p w14:paraId="32B50794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совершения сделки;</w:t>
      </w:r>
    </w:p>
    <w:p w14:paraId="65F077C7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создания записи.</w:t>
      </w:r>
    </w:p>
    <w:p w14:paraId="55300447" w14:textId="77777777" w:rsidR="00EB2200" w:rsidRDefault="00EB2200" w:rsidP="00A37ACB">
      <w:pPr>
        <w:spacing w:line="360" w:lineRule="auto"/>
        <w:ind w:firstLine="540"/>
      </w:pPr>
    </w:p>
    <w:p w14:paraId="2E2102B8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lastRenderedPageBreak/>
        <w:t>Для систематизации и демонстрации собрания подарков в системе предусмотрена сущность «Альбом». Альбом создаётся пользователем и может включать произвольное количество принадлежащих ему подарков. Каждый альбом характеризуется следующими параметрами:</w:t>
      </w:r>
    </w:p>
    <w:p w14:paraId="4372080A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альбома;</w:t>
      </w:r>
    </w:p>
    <w:p w14:paraId="08AB2E25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пользователя-владельца;</w:t>
      </w:r>
    </w:p>
    <w:p w14:paraId="2A15F1FF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название альбома;</w:t>
      </w:r>
    </w:p>
    <w:p w14:paraId="26F19217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описание;</w:t>
      </w:r>
    </w:p>
    <w:p w14:paraId="1C7E36A7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создания и последнего обновления.</w:t>
      </w:r>
    </w:p>
    <w:p w14:paraId="6A2B0029" w14:textId="5BAA79E9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Связь между альбомами и подарками реализована через ассоциативную сущность «Состав альбома», которая фиксирует вхождение конкретного подарка в конкретный альбом и хранит дату добавления. Один подарок может одновременно входить в несколько альбомов одного пользователя.</w:t>
      </w:r>
    </w:p>
    <w:p w14:paraId="0EB21537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Внешние события блокчейн-сети, связанные с операциями над токенами, фиксируются в сущности «Событие блокчейна». Данная сущность обеспечивает связь между внутренними операциями платформы и их отражением в распределённом реестре. Каждое событие характеризуется следующими параметрами:</w:t>
      </w:r>
    </w:p>
    <w:p w14:paraId="60E49D2B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события;</w:t>
      </w:r>
    </w:p>
    <w:p w14:paraId="3D6E71AF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тип события;</w:t>
      </w:r>
    </w:p>
    <w:p w14:paraId="510C121A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наименование блокчейн-сети;</w:t>
      </w:r>
    </w:p>
    <w:p w14:paraId="571F4CE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адрес смарт-контракта;</w:t>
      </w:r>
    </w:p>
    <w:p w14:paraId="66D540FB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хэш транзакции;</w:t>
      </w:r>
    </w:p>
    <w:p w14:paraId="1E2AD6F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lastRenderedPageBreak/>
        <w:t>номер блока;</w:t>
      </w:r>
    </w:p>
    <w:p w14:paraId="6C84BBC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данные события в структурированном формате;</w:t>
      </w:r>
    </w:p>
    <w:p w14:paraId="3B23E40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обработки события;</w:t>
      </w:r>
    </w:p>
    <w:p w14:paraId="6C4067A8" w14:textId="74CBF740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создания записи.</w:t>
      </w:r>
    </w:p>
    <w:p w14:paraId="7DD58DBD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Для обеспечения прозрачности и возможности аудита в системе ведётся «Журнал действий». В него записываются все значимые операции пользователей и сотрудников платформы — как продуктовые действия (покупка, улучшение, выставление лота), так и административные. Каждая запись журнала характеризуется следующими параметрами:</w:t>
      </w:r>
    </w:p>
    <w:p w14:paraId="04AB99A7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уникальный идентификатор записи;</w:t>
      </w:r>
    </w:p>
    <w:p w14:paraId="4632573C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идентификатор пользователя, совершившего действие (может отсутствовать для системных операций);</w:t>
      </w:r>
    </w:p>
    <w:p w14:paraId="14498226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тип выполненного действия;</w:t>
      </w:r>
    </w:p>
    <w:p w14:paraId="6312AE1D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тип и идентификатор сущности, над которой совершено действие;</w:t>
      </w:r>
    </w:p>
    <w:p w14:paraId="5EAE8538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IP-адрес инициатора;</w:t>
      </w:r>
    </w:p>
    <w:p w14:paraId="6839AAC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сведения о клиентском приложении;</w:t>
      </w:r>
    </w:p>
    <w:p w14:paraId="0758A028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дополнительные данные о действии в структурированном формате;</w:t>
      </w:r>
    </w:p>
    <w:p w14:paraId="6E04E38A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дата и время фиксации записи.</w:t>
      </w:r>
    </w:p>
    <w:p w14:paraId="4C83B4DC" w14:textId="4FD95A3F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Помимо перечисленных сущностей, в системе реализованы два представления (производных среза данных). Представление «Текущее владение» определяет актуального владельца каждого подарка на основании последней подтверждённой сделки в цепочке транзакций. Представление «Подарок с состоянием» </w:t>
      </w:r>
      <w:r>
        <w:rPr>
          <w:sz w:val="28"/>
          <w:szCs w:val="28"/>
        </w:rPr>
        <w:lastRenderedPageBreak/>
        <w:t>расширяет атрибуты подарка вычисляемым признаком улучшения.</w:t>
      </w:r>
    </w:p>
    <w:p w14:paraId="63076CAC" w14:textId="6067F070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2.5. Связи между сущностями</w:t>
      </w:r>
    </w:p>
    <w:p w14:paraId="2EE1010A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Сущности предметной области образуют разветвлённую систему взаимосвязей, обеспечивающую целостность бизнес-логики платформы.</w:t>
      </w:r>
    </w:p>
    <w:p w14:paraId="08F1AE75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Пользователь является центральным участником большинства операций: он владеет альбомами, выступает продавцом и покупателем в сделках, а также является инициатором лотов. Право владения конкретным подарком определяется не прямым атрибутом пользователя, а динамически — через последнюю подтверждённую транзакцию в цепочке сделок, что концептуально соответствует логике блокчейн-реестра.</w:t>
      </w:r>
    </w:p>
    <w:p w14:paraId="3ABE7F78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Подарок находится в центре продуктовой логики системы. Он принадлежит одной коллекции — данная связь неизменна на протяжении всего жизненного цикла объекта. Улучшенный подарок дополнительно ссылается на три атрибутивные сущности: модель (принадлежащую той же коллекции), фон и символ (глобальные справочники). Подарок может входить в один или несколько пользовательских альбомов через ассоциативную сущность «Состав альбома».</w:t>
      </w:r>
    </w:p>
    <w:p w14:paraId="392CE494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Коллекция объединяет подарки и служит родительской сущностью для моделей: каждая модель принадлежит строго одной коллекции, что обеспечивает тематическое единство </w:t>
      </w:r>
      <w:r>
        <w:rPr>
          <w:sz w:val="28"/>
          <w:szCs w:val="28"/>
        </w:rPr>
        <w:lastRenderedPageBreak/>
        <w:t>визуальных вариантов улучшения. Фоны и символы, напротив, являются глобальными справочными объектами и не привязаны к какой-либо конкретной коллекции. Коллекция также определяет лимит покупки — максимальное число неулучшенных подарков, которое один пользователь вправе приобрести в её рамках.</w:t>
      </w:r>
    </w:p>
    <w:p w14:paraId="0A49CE45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Лот и сделка обеспечивают рыночную функциональность. Лот ссылается на конкретный подарок и пользователя-продавца. Сделка связывает двух пользователей (покупателя и продавца) и один подарок; совокупность подтверждённых сделок по конкретному подарку образует полную историю его владения.</w:t>
      </w:r>
    </w:p>
    <w:p w14:paraId="23A2C809" w14:textId="341F6653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Журнал событий блокчейна хранит низкоуровневые данные о внешних событиях сети и концептуально соотносится с транзакциями платформы, однако реализован как независимая сущность без прямых ссылочных ограничений на другие объекты схемы. Журнал действий связан с сущностью «Пользователь» через необязательный внешний ключ: при удалении учётной записи ссылка сохраняется как неопределённое значение, что обеспечивает сохранность истории аудита.</w:t>
      </w:r>
    </w:p>
    <w:p w14:paraId="6B06358F" w14:textId="04F50CAD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2.6. Основные бизнес-процессы системы</w:t>
      </w:r>
    </w:p>
    <w:p w14:paraId="68419227" w14:textId="77777777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2.6.1. Приобретение неулучшенного подарка</w:t>
      </w:r>
    </w:p>
    <w:p w14:paraId="3690CEE4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1. Пользователь выбирает активную коллекцию подарков на платформе.</w:t>
      </w:r>
    </w:p>
    <w:p w14:paraId="6C5DC9CE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2. Система проверяет наличие доступных экземпляров в коллекции.</w:t>
      </w:r>
    </w:p>
    <w:p w14:paraId="6513E0E4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lastRenderedPageBreak/>
        <w:t>3. Система проверяет, не превышен ли для данного пользователя лимит покупки неулучшенных подарков данной коллекции. Если лимит достигнут, операция отклоняется.</w:t>
      </w:r>
    </w:p>
    <w:p w14:paraId="46A76AD0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4. Пользователь подтверждает намерение приобрести подарок и производит оплату в TON.</w:t>
      </w:r>
    </w:p>
    <w:p w14:paraId="1FB97B31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5. Система генерирует новый экземпляр подарка: присваивает ему порядковый номер в коллекции, идентификатор токена и URI метаданных; поля модели, фона и символа остаются незаполненными.</w:t>
      </w:r>
    </w:p>
    <w:p w14:paraId="29B7C12C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6. Факт приобретения фиксируется как транзакция; подарок переходит в собственность пользователя.</w:t>
      </w:r>
    </w:p>
    <w:p w14:paraId="3AE34790" w14:textId="5AD422B4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7. Количество доступных экземпляров коллекции уменьшается на единицу.</w:t>
      </w:r>
    </w:p>
    <w:p w14:paraId="3C3D29A4" w14:textId="77777777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2.6.2. Улучшение подарка и формирование уникального объекта</w:t>
      </w:r>
    </w:p>
    <w:p w14:paraId="1173599D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1. Пользователь выбирает принадлежащий ему неулучшенный подарок для улучшения.</w:t>
      </w:r>
    </w:p>
    <w:p w14:paraId="11419821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2. Система проверяет, что подарок ранее не проходил процедуру улучшения (поля модели, фона и символа не заполнены).</w:t>
      </w:r>
    </w:p>
    <w:p w14:paraId="1C75F764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3. Пользователь выбирает три атрибута улучшения: модель (из числа доступных для данной коллекции), фон и символ (из глобальных справочников).</w:t>
      </w:r>
    </w:p>
    <w:p w14:paraId="74A08327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4. Система рассчитывает стоимость улучшения как фиксированный процент от базовой стоимости подарка в TON.</w:t>
      </w:r>
    </w:p>
    <w:p w14:paraId="4CD4687A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lastRenderedPageBreak/>
        <w:t>5. Пользователь подтверждает оплату улучшения.</w:t>
      </w:r>
    </w:p>
    <w:p w14:paraId="0BB8ED29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6. Система одновременно записывает все три атрибута (модель, фон, символ) в запись подарка. С этого момента подарок считается </w:t>
      </w:r>
      <w:proofErr w:type="spellStart"/>
      <w:r>
        <w:rPr>
          <w:sz w:val="28"/>
          <w:szCs w:val="28"/>
        </w:rPr>
        <w:t>улучшённым</w:t>
      </w:r>
      <w:proofErr w:type="spellEnd"/>
      <w:r>
        <w:rPr>
          <w:sz w:val="28"/>
          <w:szCs w:val="28"/>
        </w:rPr>
        <w:t xml:space="preserve"> и уникальным.</w:t>
      </w:r>
    </w:p>
    <w:p w14:paraId="506EF365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7. Генерируются обновлённые метаданные токена, отражающие новые визуальные характеристики.</w:t>
      </w:r>
    </w:p>
    <w:p w14:paraId="77715E82" w14:textId="2EBA79E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8. Операция фиксируется в журнале действий и журнале событий блокчейна.</w:t>
      </w:r>
    </w:p>
    <w:p w14:paraId="53439FEE" w14:textId="77777777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2.6.3. Выставление улучшенного подарка на продажу</w:t>
      </w:r>
    </w:p>
    <w:p w14:paraId="645B4D4B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1. Пользователь выбирает принадлежащий ему улучшенный подарок для реализации.</w:t>
      </w:r>
    </w:p>
    <w:p w14:paraId="1DB11C4D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2. Система проверяет, что подарок является </w:t>
      </w:r>
      <w:proofErr w:type="spellStart"/>
      <w:r>
        <w:rPr>
          <w:sz w:val="28"/>
          <w:szCs w:val="28"/>
        </w:rPr>
        <w:t>улучшённым</w:t>
      </w:r>
      <w:proofErr w:type="spellEnd"/>
      <w:r>
        <w:rPr>
          <w:sz w:val="28"/>
          <w:szCs w:val="28"/>
        </w:rPr>
        <w:t xml:space="preserve"> и не погашен посредством обратного выкупа.</w:t>
      </w:r>
    </w:p>
    <w:p w14:paraId="2E977896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3. Пользователь устанавливает цену продажи в TON и, при необходимости, срок действия объявления.</w:t>
      </w:r>
    </w:p>
    <w:p w14:paraId="03F9D854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4. Система создаёт запись лота: связывает её с подарком и продавцом, устанавливает признак активности и дату истечения срока.</w:t>
      </w:r>
    </w:p>
    <w:p w14:paraId="71846BCD" w14:textId="7C29395A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5. Подарок становится доступным для просмотра и покупки другими пользователями.</w:t>
      </w:r>
    </w:p>
    <w:p w14:paraId="00289B20" w14:textId="77777777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2.6.4. Покупка подарка другим пользователем и начисление комиссии</w:t>
      </w:r>
    </w:p>
    <w:p w14:paraId="30D3D3A6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1. Покупатель просматривает активные лоты на торговой площадке и выбирает интересующий подарок.</w:t>
      </w:r>
    </w:p>
    <w:p w14:paraId="496B438C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lastRenderedPageBreak/>
        <w:t>2. Система проверяет актуальность лота: признак активности, срок действия, принадлежность подарка продавцу.</w:t>
      </w:r>
    </w:p>
    <w:p w14:paraId="330B3B96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3. Покупатель подтверждает намерение приобрести подарок по установленной цене в TON.</w:t>
      </w:r>
    </w:p>
    <w:p w14:paraId="50F9A848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4. Система рассчитывает комиссию платформы как фиксированный процент от суммы сделки и удерживает её.</w:t>
      </w:r>
    </w:p>
    <w:p w14:paraId="14B9B43E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5. Создаётся запись транзакции со статусом «ожидает подтверждения».</w:t>
      </w:r>
    </w:p>
    <w:p w14:paraId="33445915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6. По завершении расчётов статус транзакции переводится в «подтверждена».</w:t>
      </w:r>
    </w:p>
    <w:p w14:paraId="601A5B0F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7. Право собственности на подарок переходит к покупателю: он становится </w:t>
      </w:r>
      <w:proofErr w:type="gramStart"/>
      <w:r>
        <w:rPr>
          <w:sz w:val="28"/>
          <w:szCs w:val="28"/>
        </w:rPr>
        <w:t>текущим владельцем согласно представлению</w:t>
      </w:r>
      <w:proofErr w:type="gramEnd"/>
      <w:r>
        <w:rPr>
          <w:sz w:val="28"/>
          <w:szCs w:val="28"/>
        </w:rPr>
        <w:t xml:space="preserve"> «Текущее владение».</w:t>
      </w:r>
    </w:p>
    <w:p w14:paraId="6E2445E2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8. Лот деактивируется.</w:t>
      </w:r>
    </w:p>
    <w:p w14:paraId="29D233DD" w14:textId="3CB15C82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9. Факт сделки фиксируется в журнале действий и журнале событий блокчейна.</w:t>
      </w:r>
    </w:p>
    <w:p w14:paraId="001C7504" w14:textId="77777777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2.6.5. Обратный выкуп подарка (</w:t>
      </w:r>
      <w:proofErr w:type="spellStart"/>
      <w:r>
        <w:rPr>
          <w:b/>
          <w:bCs/>
          <w:sz w:val="28"/>
          <w:szCs w:val="28"/>
        </w:rPr>
        <w:t>burn-to-redeem</w:t>
      </w:r>
      <w:proofErr w:type="spellEnd"/>
      <w:r>
        <w:rPr>
          <w:b/>
          <w:bCs/>
          <w:sz w:val="28"/>
          <w:szCs w:val="28"/>
        </w:rPr>
        <w:t>)</w:t>
      </w:r>
    </w:p>
    <w:p w14:paraId="5EC1BD41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1. Пользователь инициирует процедуру обратного выкупа принадлежащего ему подарка.</w:t>
      </w:r>
    </w:p>
    <w:p w14:paraId="498661E9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2. Система проверяет, что подарок принадлежит данному пользователю и не размещён в активном лоте.</w:t>
      </w:r>
    </w:p>
    <w:p w14:paraId="4366F86B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3. Система рассчитывает сумму компенсации: она составляет фиксированный процент от первоначальной стоимости подарка в TON и, как правило, ниже цены приобретения. Например, </w:t>
      </w:r>
      <w:r>
        <w:rPr>
          <w:sz w:val="28"/>
          <w:szCs w:val="28"/>
        </w:rPr>
        <w:lastRenderedPageBreak/>
        <w:t>подарок, приобретённый за 20 TON, может быть возвращён с выплатой компенсации в размере 17 TON.</w:t>
      </w:r>
    </w:p>
    <w:p w14:paraId="6054F35E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4. Пользователь подтверждает операцию, осознавая размер компенсации.</w:t>
      </w:r>
    </w:p>
    <w:p w14:paraId="36093677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5. Системой устанавливается признак обратного выкупа токена, средства перечисляются пользователю.</w:t>
      </w:r>
    </w:p>
    <w:p w14:paraId="1A7B3A7D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6. Подарок исключается из торгового оборота: он более не может быть выставлен на продажу или улучшен.</w:t>
      </w:r>
    </w:p>
    <w:p w14:paraId="2EC1C520" w14:textId="52966E9E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7. Операция фиксируется в журнале действий.</w:t>
      </w:r>
    </w:p>
    <w:p w14:paraId="5AB41AAA" w14:textId="77777777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2.6.6. Модерация пользователей и обработка жалоб</w:t>
      </w:r>
    </w:p>
    <w:p w14:paraId="4A6FD4E2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1. Пользователь или система формирует жалобу на другого пользователя или конкретный контент.</w:t>
      </w:r>
    </w:p>
    <w:p w14:paraId="3F46B5DF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2. Менеджер получает доступ к жалобе и анализирует связанные данные, в том числе историю действий нарушителя из журнала аудита.</w:t>
      </w:r>
    </w:p>
    <w:p w14:paraId="16BC08B3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3. При необходимости менеджер изучает историю владения подарками, данные о сделках и профиль нарушителя.</w:t>
      </w:r>
    </w:p>
    <w:p w14:paraId="46A688F4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4. Менеджер принимает решение: вынести предупреждение, ограничить доступ или передать дело администратору.</w:t>
      </w:r>
    </w:p>
    <w:p w14:paraId="346D9090" w14:textId="57F9AD8D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5. Вынесенные предупреждения и принятые меры фиксируются в журнале действий.</w:t>
      </w:r>
    </w:p>
    <w:p w14:paraId="6A4FC3D8" w14:textId="77777777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2.7. Ограничения и особенности функционирования системы</w:t>
      </w:r>
    </w:p>
    <w:p w14:paraId="11192604" w14:textId="77777777" w:rsidR="00EB2200" w:rsidRDefault="00EB2200" w:rsidP="00A37ACB">
      <w:pPr>
        <w:spacing w:line="360" w:lineRule="auto"/>
        <w:ind w:firstLine="540"/>
      </w:pPr>
    </w:p>
    <w:p w14:paraId="3F1739C6" w14:textId="659EC35B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lastRenderedPageBreak/>
        <w:t>Функционирование системы определяется рядом структурных ограничений и правил, которые обеспечивают целостность данных и корректность бизнес-логики.</w:t>
      </w:r>
    </w:p>
    <w:p w14:paraId="79102D94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Коллекционная принадлежность подарка является неизменной: подарок, созданный в рамках определённой коллекции, не может быть переведён в другую коллекцию ни при каких условиях, в том числе в ходе улучшения.</w:t>
      </w:r>
    </w:p>
    <w:p w14:paraId="7CB17FFF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Для ряда коллекций устанавливается лимит покупки: максимальное количество неулучшенных подарков данной коллекции, которое может приобрести один пользователь. Данное ограничение предотвращает монополизацию предложения и обеспечивает равный доступ участников к коллекционным объектам. Лимит задаётся как атрибут коллекции и применяется индивидуально для каждой из них.</w:t>
      </w:r>
    </w:p>
    <w:p w14:paraId="408855F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 xml:space="preserve">Процедура улучшения может быть выполнена для каждого подарка строго однократно. Повторное улучшение уже </w:t>
      </w:r>
      <w:proofErr w:type="spellStart"/>
      <w:r>
        <w:rPr>
          <w:sz w:val="28"/>
          <w:szCs w:val="28"/>
        </w:rPr>
        <w:t>улучшённого</w:t>
      </w:r>
      <w:proofErr w:type="spellEnd"/>
      <w:r>
        <w:rPr>
          <w:sz w:val="28"/>
          <w:szCs w:val="28"/>
        </w:rPr>
        <w:t xml:space="preserve"> подарка системой не допускается.</w:t>
      </w:r>
    </w:p>
    <w:p w14:paraId="4955E594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Улучшение предполагает обязательное одновременное присвоение всех трёх атрибутов: модели, фона и символа. Частичное улучшение не предусмотрено.</w:t>
      </w:r>
    </w:p>
    <w:p w14:paraId="7F552F3C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На торговую площадку (в виде лота) может быть выставлен исключительно улучшенный подарок. Неулучшенные подарки торговому обороту не подлежат.</w:t>
      </w:r>
    </w:p>
    <w:p w14:paraId="02021426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lastRenderedPageBreak/>
        <w:t>Подарок, прошедший процедуру обратного выкупа, исключается из оборота и не может быть улучшен или выставлен на продажу.</w:t>
      </w:r>
    </w:p>
    <w:p w14:paraId="24CBB95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Компенсация при обратном выкупе рассчитывается как фиксированный процент от первоначальной стоимости подарка и устанавливается ниже цены приобретения, что отражает экономическую модель платформы.</w:t>
      </w:r>
    </w:p>
    <w:p w14:paraId="36912528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Комиссия платформы рассчитывается и удерживается при каждой подтверждённой сделке купли-продажи в виде фиксированного процента от суммы транзакции в TON.</w:t>
      </w:r>
    </w:p>
    <w:p w14:paraId="794B3A0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Стоимость улучшения рассчитывается как фиксированный процент от базовой стоимости подарка и не зависит от рыночной цены аналогичных объектов.</w:t>
      </w:r>
    </w:p>
    <w:p w14:paraId="55FD4DB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История владения подарком хранится в системе как цепочка подтверждённых транзакций. Текущий владелец определяется автоматически по последней подтверждённой сделке.</w:t>
      </w:r>
    </w:p>
    <w:p w14:paraId="719A7FF3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Статус транзакции принимает одно из следующих значений: «ожидает подтверждения», «подтверждена», «отклонена», «отменена».</w:t>
      </w:r>
    </w:p>
    <w:p w14:paraId="4F2B88C2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Активность лота определяется совокупностью двух условий: признаком активности и, при наличии срока действия, датой истечения. По истечении срока лот автоматически становится недействительным.</w:t>
      </w:r>
    </w:p>
    <w:p w14:paraId="542A6181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lastRenderedPageBreak/>
        <w:t>Фоны и символы являются глобальными справочными объектами и могут применяться к подаркам из любых коллекций. Модели, напротив, привязаны к конкретной коллекции.</w:t>
      </w:r>
    </w:p>
    <w:p w14:paraId="78EB6255" w14:textId="77777777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Блокчейн-механизмы используются в системе концептуально: как инструмент фиксации уникальности токенов и верификации операций смены владельца. Каждая подтверждённая сделка сопровождается хэшем транзакции и номером блока в сети TON.</w:t>
      </w:r>
    </w:p>
    <w:p w14:paraId="1C1A4CF2" w14:textId="11A5D922" w:rsidR="00EB2200" w:rsidRDefault="00000000" w:rsidP="00A37ACB">
      <w:pPr>
        <w:pStyle w:val="a4"/>
        <w:numPr>
          <w:ilvl w:val="0"/>
          <w:numId w:val="2"/>
        </w:numPr>
        <w:ind w:firstLine="540"/>
        <w:jc w:val="both"/>
      </w:pPr>
      <w:r>
        <w:rPr>
          <w:sz w:val="28"/>
          <w:szCs w:val="28"/>
        </w:rPr>
        <w:t>Все значимые действия пользователей и администраторов регистрируются в журнале аудита с указанием типа действия, затронутой сущности, IP-адреса и временной метки.</w:t>
      </w:r>
    </w:p>
    <w:p w14:paraId="731CC949" w14:textId="22879B23" w:rsidR="00EB2200" w:rsidRDefault="00000000" w:rsidP="00A37ACB">
      <w:pPr>
        <w:spacing w:line="480" w:lineRule="auto"/>
        <w:ind w:firstLine="540"/>
        <w:jc w:val="both"/>
      </w:pPr>
      <w:r>
        <w:rPr>
          <w:b/>
          <w:bCs/>
          <w:sz w:val="28"/>
          <w:szCs w:val="28"/>
        </w:rPr>
        <w:t>2.8. Выводы по разделу</w:t>
      </w:r>
    </w:p>
    <w:p w14:paraId="3262E96F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В настоящем разделе проведён анализ предметной области веб-сервиса биржи телеграм-подарков. Определён состав основных участников системы — пользователей, менеджеров и администраторов, — а также описаны их функциональные роли. Выявлены и структурированы двенадцать ключевых сущностей предметной области, охватывающих как продуктовую логику (подарки, коллекции, модели, фоны, символы), так и рыночные механизмы (лоты, сделки) и системные инструменты (альбомы, журналы, события блокчейна).</w:t>
      </w:r>
    </w:p>
    <w:p w14:paraId="17A2212B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 xml:space="preserve">Описаны бизнес-процессы, реализующие полный жизненный цикл цифрового подарка: от его создания в рамках </w:t>
      </w:r>
      <w:r>
        <w:rPr>
          <w:sz w:val="28"/>
          <w:szCs w:val="28"/>
        </w:rPr>
        <w:lastRenderedPageBreak/>
        <w:t>коллекции через однократную процедуру улучшения к рыночному обороту на торговой площадке. Отдельно рассмотрен механизм обратного выкупа (</w:t>
      </w:r>
      <w:proofErr w:type="spellStart"/>
      <w:r>
        <w:rPr>
          <w:sz w:val="28"/>
          <w:szCs w:val="28"/>
        </w:rPr>
        <w:t>burn-to-redeem</w:t>
      </w:r>
      <w:proofErr w:type="spellEnd"/>
      <w:r>
        <w:rPr>
          <w:sz w:val="28"/>
          <w:szCs w:val="28"/>
        </w:rPr>
        <w:t>), позволяющий пользователю вернуть подарок платформе с получением частичной компенсации в TON. Зафиксированы ключевые ограничения функционирования системы, в том числе неизменность коллекционной принадлежности, однократность улучшения, обязательность всех трёх атрибутов улучшения, антимонопольный лимит покупки неулучшенных подарков и эксклюзивность торговли для улучшенных подарков.</w:t>
      </w:r>
    </w:p>
    <w:p w14:paraId="41DF19EE" w14:textId="77777777" w:rsidR="00EB2200" w:rsidRDefault="00000000" w:rsidP="00A37ACB">
      <w:pPr>
        <w:spacing w:line="360" w:lineRule="auto"/>
        <w:ind w:firstLine="540"/>
        <w:jc w:val="both"/>
      </w:pPr>
      <w:r>
        <w:rPr>
          <w:sz w:val="28"/>
          <w:szCs w:val="28"/>
        </w:rPr>
        <w:t>Полученная модель предметной области служит концептуальной основой для последующего проектирования схемы данных и программной реализации сервиса, а её структура отражена в ERD-диаграмме (рисунок 1).</w:t>
      </w:r>
    </w:p>
    <w:p w14:paraId="26F298DA" w14:textId="77777777" w:rsidR="00EB2200" w:rsidRDefault="00EB2200" w:rsidP="00A37ACB">
      <w:pPr>
        <w:spacing w:line="360" w:lineRule="auto"/>
        <w:ind w:firstLine="540"/>
      </w:pPr>
    </w:p>
    <w:p w14:paraId="43DEB16C" w14:textId="77777777" w:rsidR="00EB2200" w:rsidRDefault="00EB2200" w:rsidP="00A37ACB">
      <w:pPr>
        <w:spacing w:line="360" w:lineRule="auto"/>
        <w:ind w:firstLine="540"/>
      </w:pPr>
    </w:p>
    <w:p w14:paraId="514947FC" w14:textId="77777777" w:rsidR="00EB2200" w:rsidRDefault="00000000" w:rsidP="00A37ACB">
      <w:pPr>
        <w:spacing w:line="360" w:lineRule="auto"/>
        <w:ind w:firstLine="540"/>
        <w:jc w:val="center"/>
      </w:pPr>
      <w:r>
        <w:rPr>
          <w:sz w:val="28"/>
          <w:szCs w:val="28"/>
        </w:rPr>
        <w:t>Рисунок 1 — ERD-диаграмма сущностей предметной области веб-сервиса биржи телеграм-подарков</w:t>
      </w:r>
    </w:p>
    <w:sectPr w:rsidR="00EB2200">
      <w:pgSz w:w="11906" w:h="16838"/>
      <w:pgMar w:top="2160" w:right="1701" w:bottom="2160" w:left="2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8BDA9" w14:textId="77777777" w:rsidR="00EC406A" w:rsidRDefault="00EC406A" w:rsidP="00A37ACB">
      <w:r>
        <w:separator/>
      </w:r>
    </w:p>
  </w:endnote>
  <w:endnote w:type="continuationSeparator" w:id="0">
    <w:p w14:paraId="72112196" w14:textId="77777777" w:rsidR="00EC406A" w:rsidRDefault="00EC406A" w:rsidP="00A37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8A983" w14:textId="77777777" w:rsidR="00EC406A" w:rsidRDefault="00EC406A" w:rsidP="00A37ACB">
      <w:r>
        <w:separator/>
      </w:r>
    </w:p>
  </w:footnote>
  <w:footnote w:type="continuationSeparator" w:id="0">
    <w:p w14:paraId="442D5076" w14:textId="77777777" w:rsidR="00EC406A" w:rsidRDefault="00EC406A" w:rsidP="00A37A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52E5"/>
    <w:multiLevelType w:val="hybridMultilevel"/>
    <w:tmpl w:val="D3700B46"/>
    <w:lvl w:ilvl="0" w:tplc="E57075DE">
      <w:start w:val="1"/>
      <w:numFmt w:val="bullet"/>
      <w:lvlText w:val="●"/>
      <w:lvlJc w:val="left"/>
      <w:pPr>
        <w:ind w:left="720" w:hanging="360"/>
      </w:pPr>
    </w:lvl>
    <w:lvl w:ilvl="1" w:tplc="31841F78">
      <w:start w:val="1"/>
      <w:numFmt w:val="bullet"/>
      <w:lvlText w:val="○"/>
      <w:lvlJc w:val="left"/>
      <w:pPr>
        <w:ind w:left="1440" w:hanging="360"/>
      </w:pPr>
    </w:lvl>
    <w:lvl w:ilvl="2" w:tplc="947600B8">
      <w:start w:val="1"/>
      <w:numFmt w:val="bullet"/>
      <w:lvlText w:val="■"/>
      <w:lvlJc w:val="left"/>
      <w:pPr>
        <w:ind w:left="2160" w:hanging="360"/>
      </w:pPr>
    </w:lvl>
    <w:lvl w:ilvl="3" w:tplc="EEACF994">
      <w:start w:val="1"/>
      <w:numFmt w:val="bullet"/>
      <w:lvlText w:val="●"/>
      <w:lvlJc w:val="left"/>
      <w:pPr>
        <w:ind w:left="2880" w:hanging="360"/>
      </w:pPr>
    </w:lvl>
    <w:lvl w:ilvl="4" w:tplc="385A64C8">
      <w:start w:val="1"/>
      <w:numFmt w:val="bullet"/>
      <w:lvlText w:val="○"/>
      <w:lvlJc w:val="left"/>
      <w:pPr>
        <w:ind w:left="3600" w:hanging="360"/>
      </w:pPr>
    </w:lvl>
    <w:lvl w:ilvl="5" w:tplc="BA4ECCC2">
      <w:start w:val="1"/>
      <w:numFmt w:val="bullet"/>
      <w:lvlText w:val="■"/>
      <w:lvlJc w:val="left"/>
      <w:pPr>
        <w:ind w:left="4320" w:hanging="360"/>
      </w:pPr>
    </w:lvl>
    <w:lvl w:ilvl="6" w:tplc="C590BC5A">
      <w:start w:val="1"/>
      <w:numFmt w:val="bullet"/>
      <w:lvlText w:val="●"/>
      <w:lvlJc w:val="left"/>
      <w:pPr>
        <w:ind w:left="5040" w:hanging="360"/>
      </w:pPr>
    </w:lvl>
    <w:lvl w:ilvl="7" w:tplc="4F724376">
      <w:start w:val="1"/>
      <w:numFmt w:val="bullet"/>
      <w:lvlText w:val="●"/>
      <w:lvlJc w:val="left"/>
      <w:pPr>
        <w:ind w:left="5760" w:hanging="360"/>
      </w:pPr>
    </w:lvl>
    <w:lvl w:ilvl="8" w:tplc="6158E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573A79"/>
    <w:multiLevelType w:val="hybridMultilevel"/>
    <w:tmpl w:val="F662CEBA"/>
    <w:lvl w:ilvl="0" w:tplc="55563F5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A6F6CBB8">
      <w:numFmt w:val="decimal"/>
      <w:lvlText w:val=""/>
      <w:lvlJc w:val="left"/>
    </w:lvl>
    <w:lvl w:ilvl="2" w:tplc="E4D6977E">
      <w:numFmt w:val="decimal"/>
      <w:lvlText w:val=""/>
      <w:lvlJc w:val="left"/>
    </w:lvl>
    <w:lvl w:ilvl="3" w:tplc="65B67FD0">
      <w:numFmt w:val="decimal"/>
      <w:lvlText w:val=""/>
      <w:lvlJc w:val="left"/>
    </w:lvl>
    <w:lvl w:ilvl="4" w:tplc="C5D8760C">
      <w:numFmt w:val="decimal"/>
      <w:lvlText w:val=""/>
      <w:lvlJc w:val="left"/>
    </w:lvl>
    <w:lvl w:ilvl="5" w:tplc="32D0E476">
      <w:numFmt w:val="decimal"/>
      <w:lvlText w:val=""/>
      <w:lvlJc w:val="left"/>
    </w:lvl>
    <w:lvl w:ilvl="6" w:tplc="FDE831F6">
      <w:numFmt w:val="decimal"/>
      <w:lvlText w:val=""/>
      <w:lvlJc w:val="left"/>
    </w:lvl>
    <w:lvl w:ilvl="7" w:tplc="0024A210">
      <w:numFmt w:val="decimal"/>
      <w:lvlText w:val=""/>
      <w:lvlJc w:val="left"/>
    </w:lvl>
    <w:lvl w:ilvl="8" w:tplc="C4629608">
      <w:numFmt w:val="decimal"/>
      <w:lvlText w:val=""/>
      <w:lvlJc w:val="left"/>
    </w:lvl>
  </w:abstractNum>
  <w:num w:numId="1" w16cid:durableId="748428001">
    <w:abstractNumId w:val="0"/>
    <w:lvlOverride w:ilvl="0">
      <w:startOverride w:val="1"/>
    </w:lvlOverride>
  </w:num>
  <w:num w:numId="2" w16cid:durableId="1053958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200"/>
    <w:rsid w:val="003148F6"/>
    <w:rsid w:val="007F5493"/>
    <w:rsid w:val="00A37ACB"/>
    <w:rsid w:val="00EB2200"/>
    <w:rsid w:val="00EC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0FD7"/>
  <w15:docId w15:val="{DF81F5FA-40E9-4E3C-9664-955C338A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A37ACB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37ACB"/>
  </w:style>
  <w:style w:type="paragraph" w:styleId="ab">
    <w:name w:val="footer"/>
    <w:basedOn w:val="a"/>
    <w:link w:val="ac"/>
    <w:uiPriority w:val="99"/>
    <w:unhideWhenUsed/>
    <w:rsid w:val="00A37ACB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37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3648</Words>
  <Characters>20794</Characters>
  <Application>Microsoft Office Word</Application>
  <DocSecurity>0</DocSecurity>
  <Lines>173</Lines>
  <Paragraphs>48</Paragraphs>
  <ScaleCrop>false</ScaleCrop>
  <Company/>
  <LinksUpToDate>false</LinksUpToDate>
  <CharactersWithSpaces>24394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sc. EDK</cp:lastModifiedBy>
  <cp:revision>2</cp:revision>
  <dcterms:created xsi:type="dcterms:W3CDTF">2026-03-14T17:47:00Z</dcterms:created>
  <dcterms:modified xsi:type="dcterms:W3CDTF">2026-03-14T17:47:00Z</dcterms:modified>
</cp:coreProperties>
</file>