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E0A7" w14:textId="77777777" w:rsidR="00873ED2" w:rsidRDefault="003A1726">
      <w:pPr>
        <w:widowControl w:val="0"/>
        <w:autoSpaceDE w:val="0"/>
        <w:autoSpaceDN w:val="0"/>
        <w:spacing w:before="67" w:after="0" w:line="360" w:lineRule="auto"/>
        <w:ind w:left="745" w:right="746" w:firstLine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Республики Башкортостан Государственное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автономное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профессиональное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учреждение</w:t>
      </w:r>
    </w:p>
    <w:p w14:paraId="2905E0A8" w14:textId="77777777" w:rsidR="00873ED2" w:rsidRDefault="003A1726">
      <w:pPr>
        <w:widowControl w:val="0"/>
        <w:autoSpaceDE w:val="0"/>
        <w:autoSpaceDN w:val="0"/>
        <w:spacing w:before="1" w:after="0" w:line="240" w:lineRule="auto"/>
        <w:ind w:left="7" w:right="4"/>
        <w:jc w:val="center"/>
        <w:rPr>
          <w:rFonts w:ascii="Times New Roman" w:eastAsia="Times New Roman" w:hAnsi="Times New Roman" w:cs="Times New Roman"/>
          <w:sz w:val="27"/>
        </w:rPr>
      </w:pPr>
      <w:r>
        <w:rPr>
          <w:rFonts w:ascii="Times New Roman" w:eastAsia="Times New Roman" w:hAnsi="Times New Roman" w:cs="Times New Roman"/>
          <w:sz w:val="27"/>
        </w:rPr>
        <w:t>Уфимский</w:t>
      </w:r>
      <w:r>
        <w:rPr>
          <w:rFonts w:ascii="Times New Roman" w:eastAsia="Times New Roman" w:hAnsi="Times New Roman" w:cs="Times New Roman"/>
          <w:spacing w:val="-12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колледж</w:t>
      </w:r>
      <w:r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статистики,</w:t>
      </w:r>
      <w:r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информатики</w:t>
      </w:r>
      <w:r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и</w:t>
      </w:r>
      <w:r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вычислительной</w:t>
      </w:r>
      <w:r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7"/>
        </w:rPr>
        <w:t>техники</w:t>
      </w:r>
    </w:p>
    <w:p w14:paraId="2905E0A9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A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B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C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D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E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AF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B0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B1" w14:textId="77777777" w:rsidR="00873ED2" w:rsidRDefault="00873ED2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14:paraId="2905E0B2" w14:textId="77777777" w:rsidR="00873ED2" w:rsidRDefault="003A1726">
      <w:pPr>
        <w:widowControl w:val="0"/>
        <w:autoSpaceDE w:val="0"/>
        <w:autoSpaceDN w:val="0"/>
        <w:spacing w:before="1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Отчёт</w:t>
      </w:r>
    </w:p>
    <w:p w14:paraId="2905E0B3" w14:textId="77777777" w:rsidR="00873ED2" w:rsidRDefault="003A1726">
      <w:pPr>
        <w:widowControl w:val="0"/>
        <w:autoSpaceDE w:val="0"/>
        <w:autoSpaceDN w:val="0"/>
        <w:spacing w:before="207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юзабилити-</w:t>
      </w:r>
      <w:r>
        <w:rPr>
          <w:rFonts w:ascii="Times New Roman" w:eastAsia="Times New Roman" w:hAnsi="Times New Roman" w:cs="Times New Roman"/>
          <w:sz w:val="28"/>
          <w:szCs w:val="28"/>
        </w:rPr>
        <w:t>тестированию программы</w:t>
      </w:r>
    </w:p>
    <w:p w14:paraId="2905E0B4" w14:textId="77777777" w:rsidR="00873ED2" w:rsidRDefault="00873ED2">
      <w:pPr>
        <w:widowControl w:val="0"/>
        <w:autoSpaceDE w:val="0"/>
        <w:autoSpaceDN w:val="0"/>
        <w:spacing w:before="206" w:after="0" w:line="360" w:lineRule="auto"/>
        <w:ind w:left="7" w:right="5"/>
        <w:jc w:val="center"/>
        <w:rPr>
          <w:rFonts w:ascii="Times New Roman" w:eastAsia="Times New Roman" w:hAnsi="Times New Roman" w:cs="Times New Roman"/>
          <w:sz w:val="36"/>
        </w:rPr>
      </w:pPr>
    </w:p>
    <w:p w14:paraId="2905E0B5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905E0B6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905E0B7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905E0B8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905E0B9" w14:textId="77777777" w:rsidR="00873ED2" w:rsidRDefault="00873ED2">
      <w:pPr>
        <w:widowControl w:val="0"/>
        <w:autoSpaceDE w:val="0"/>
        <w:autoSpaceDN w:val="0"/>
        <w:spacing w:before="82"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4465" w:type="dxa"/>
        <w:tblInd w:w="5060" w:type="dxa"/>
        <w:tblLayout w:type="fixed"/>
        <w:tblLook w:val="04A0" w:firstRow="1" w:lastRow="0" w:firstColumn="1" w:lastColumn="0" w:noHBand="0" w:noVBand="1"/>
      </w:tblPr>
      <w:tblGrid>
        <w:gridCol w:w="4465"/>
      </w:tblGrid>
      <w:tr w:rsidR="00873ED2" w14:paraId="2905E0BD" w14:textId="77777777">
        <w:trPr>
          <w:trHeight w:val="1725"/>
        </w:trPr>
        <w:tc>
          <w:tcPr>
            <w:tcW w:w="4465" w:type="dxa"/>
          </w:tcPr>
          <w:p w14:paraId="2905E0BA" w14:textId="77777777" w:rsidR="00873ED2" w:rsidRDefault="003A1726">
            <w:pPr>
              <w:spacing w:after="0" w:line="311" w:lineRule="exact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>Проверила</w:t>
            </w:r>
          </w:p>
          <w:p w14:paraId="2905E0BB" w14:textId="77777777" w:rsidR="00873ED2" w:rsidRDefault="003A1726">
            <w:pPr>
              <w:tabs>
                <w:tab w:val="left" w:pos="2106"/>
              </w:tabs>
              <w:spacing w:before="163" w:after="0" w:line="240" w:lineRule="auto"/>
              <w:ind w:left="21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>Каримова Р.Ф.</w:t>
            </w:r>
          </w:p>
          <w:p w14:paraId="2905E0BC" w14:textId="58F0A0B1" w:rsidR="00873ED2" w:rsidRDefault="003A1726">
            <w:pPr>
              <w:tabs>
                <w:tab w:val="left" w:pos="610"/>
                <w:tab w:val="left" w:pos="2985"/>
              </w:tabs>
              <w:spacing w:before="160"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8"/>
              </w:rPr>
              <w:t xml:space="preserve">«   </w:t>
            </w:r>
            <w:r>
              <w:rPr>
                <w:rFonts w:ascii="Times New Roman" w:eastAsia="Times New Roman" w:hAnsi="Times New Roman" w:cs="Times New Roman"/>
                <w:sz w:val="28"/>
              </w:rPr>
              <w:t>»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</w:tr>
      <w:tr w:rsidR="00873ED2" w14:paraId="2905E0C4" w14:textId="77777777">
        <w:trPr>
          <w:trHeight w:val="2244"/>
        </w:trPr>
        <w:tc>
          <w:tcPr>
            <w:tcW w:w="4465" w:type="dxa"/>
          </w:tcPr>
          <w:p w14:paraId="2905E0BE" w14:textId="77777777" w:rsidR="00873ED2" w:rsidRDefault="003A1726">
            <w:pPr>
              <w:spacing w:before="315" w:after="0" w:line="360" w:lineRule="auto"/>
              <w:ind w:left="50" w:right="1932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Выполнили </w:t>
            </w:r>
            <w:r>
              <w:rPr>
                <w:rFonts w:ascii="Times New Roman" w:eastAsia="Times New Roman" w:hAnsi="Times New Roman" w:cs="Times New Roman"/>
                <w:sz w:val="28"/>
              </w:rPr>
              <w:t>студенты</w:t>
            </w:r>
            <w:r>
              <w:rPr>
                <w:rFonts w:ascii="Times New Roman" w:eastAsia="Times New Roman" w:hAnsi="Times New Roman" w:cs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гр. 22П-1      </w:t>
            </w:r>
          </w:p>
          <w:p w14:paraId="2905E0BF" w14:textId="6AEBF09A" w:rsidR="00873ED2" w:rsidRDefault="003A1726">
            <w:pPr>
              <w:tabs>
                <w:tab w:val="left" w:pos="2106"/>
              </w:tabs>
              <w:spacing w:after="0" w:line="317" w:lineRule="exact"/>
              <w:rPr>
                <w:rFonts w:ascii="Times New Roman" w:eastAsia="Times New Roman" w:hAnsi="Times New Roman" w:cs="Times New Roman"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Петрова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Я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.А.</w:t>
            </w:r>
          </w:p>
          <w:p w14:paraId="164E74FF" w14:textId="6A89B93C" w:rsidR="00082D64" w:rsidRPr="00082D64" w:rsidRDefault="003A1726">
            <w:pPr>
              <w:tabs>
                <w:tab w:val="left" w:pos="2106"/>
              </w:tabs>
              <w:spacing w:after="0" w:line="317" w:lineRule="exact"/>
              <w:rPr>
                <w:rFonts w:ascii="Times New Roman" w:eastAsia="Times New Roman" w:hAnsi="Times New Roman" w:cs="Times New Roman"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             </w:t>
            </w:r>
            <w:r w:rsidR="00082D64" w:rsidRPr="003A1726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Ахкамова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К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.</w:t>
            </w:r>
          </w:p>
          <w:p w14:paraId="2905E0C1" w14:textId="2537F51F" w:rsidR="00873ED2" w:rsidRDefault="00082D64">
            <w:pPr>
              <w:tabs>
                <w:tab w:val="left" w:pos="2106"/>
              </w:tabs>
              <w:spacing w:after="0" w:line="317" w:lineRule="exact"/>
              <w:rPr>
                <w:rFonts w:ascii="Times New Roman" w:eastAsia="Times New Roman" w:hAnsi="Times New Roman" w:cs="Times New Roman"/>
                <w:sz w:val="28"/>
              </w:rPr>
            </w:pPr>
            <w:r w:rsidRPr="00082D64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             </w:t>
            </w:r>
            <w:proofErr w:type="spellStart"/>
            <w:r w:rsidR="003A1726">
              <w:rPr>
                <w:rFonts w:ascii="Times New Roman" w:eastAsia="Times New Roman" w:hAnsi="Times New Roman" w:cs="Times New Roman"/>
                <w:sz w:val="28"/>
                <w:u w:val="single"/>
              </w:rPr>
              <w:t>Джачвадзе</w:t>
            </w:r>
            <w:proofErr w:type="spellEnd"/>
            <w:r w:rsidR="003A1726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А</w:t>
            </w:r>
            <w:r w:rsidR="003A1726">
              <w:rPr>
                <w:rFonts w:ascii="Times New Roman" w:eastAsia="Times New Roman" w:hAnsi="Times New Roman" w:cs="Times New Roman"/>
                <w:sz w:val="28"/>
                <w:u w:val="single"/>
              </w:rPr>
              <w:t>.Г.</w:t>
            </w:r>
          </w:p>
          <w:p w14:paraId="2905E0C2" w14:textId="596C2799" w:rsidR="00873ED2" w:rsidRDefault="003A1726">
            <w:pPr>
              <w:tabs>
                <w:tab w:val="left" w:pos="2106"/>
              </w:tabs>
              <w:spacing w:after="0" w:line="317" w:lineRule="exac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         Рахмаев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Д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.Д.</w:t>
            </w:r>
          </w:p>
          <w:p w14:paraId="2905E0C3" w14:textId="77777777" w:rsidR="00873ED2" w:rsidRDefault="003A1726">
            <w:pPr>
              <w:tabs>
                <w:tab w:val="left" w:pos="610"/>
                <w:tab w:val="left" w:pos="2985"/>
              </w:tabs>
              <w:spacing w:before="161" w:after="0" w:line="302" w:lineRule="exact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>
              <w:rPr>
                <w:rFonts w:ascii="Times New Roman" w:eastAsia="Times New Roman" w:hAnsi="Times New Roman" w:cs="Times New Roman"/>
                <w:spacing w:val="-10"/>
                <w:sz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</w:rPr>
              <w:t>» ноября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</w:tr>
    </w:tbl>
    <w:p w14:paraId="2905E0C5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05E0C6" w14:textId="77777777" w:rsidR="00873ED2" w:rsidRDefault="00873E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05E0C7" w14:textId="77777777" w:rsidR="00873ED2" w:rsidRDefault="003A1726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Уфа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2025</w:t>
      </w:r>
    </w:p>
    <w:p w14:paraId="2905E0C8" w14:textId="77777777" w:rsidR="00873ED2" w:rsidRDefault="00873ED2"/>
    <w:p w14:paraId="2905E0C9" w14:textId="77777777" w:rsidR="00873ED2" w:rsidRDefault="003A17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Краткое описание</w:t>
      </w:r>
    </w:p>
    <w:p w14:paraId="2905E0CA" w14:textId="77777777" w:rsidR="00873ED2" w:rsidRPr="003A1726" w:rsidRDefault="003A1726" w:rsidP="003A172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A1726">
        <w:rPr>
          <w:rFonts w:ascii="Times New Roman" w:hAnsi="Times New Roman" w:cs="Times New Roman"/>
          <w:sz w:val="28"/>
          <w:szCs w:val="28"/>
        </w:rPr>
        <w:t>В рамках проведения испытаний веб-приложения «</w:t>
      </w:r>
      <w:r w:rsidRPr="003A1726">
        <w:rPr>
          <w:rFonts w:ascii="Times New Roman" w:hAnsi="Times New Roman" w:cs="Times New Roman"/>
          <w:sz w:val="28"/>
          <w:szCs w:val="28"/>
          <w:lang w:val="en-US"/>
        </w:rPr>
        <w:t>Wavely</w:t>
      </w:r>
      <w:r w:rsidRPr="003A1726">
        <w:rPr>
          <w:rFonts w:ascii="Times New Roman" w:hAnsi="Times New Roman" w:cs="Times New Roman"/>
          <w:sz w:val="28"/>
          <w:szCs w:val="28"/>
        </w:rPr>
        <w:t>»</w:t>
      </w:r>
      <w:r w:rsidRPr="003A1726">
        <w:rPr>
          <w:rFonts w:ascii="Times New Roman" w:hAnsi="Times New Roman" w:cs="Times New Roman"/>
          <w:sz w:val="28"/>
          <w:szCs w:val="28"/>
        </w:rPr>
        <w:t xml:space="preserve"> </w:t>
      </w:r>
      <w:r w:rsidRPr="003A1726">
        <w:rPr>
          <w:rFonts w:ascii="Times New Roman" w:hAnsi="Times New Roman" w:cs="Times New Roman"/>
          <w:sz w:val="28"/>
          <w:szCs w:val="28"/>
        </w:rPr>
        <w:t>было выполнено юзабилити-тестирование.</w:t>
      </w:r>
    </w:p>
    <w:p w14:paraId="2905E0CB" w14:textId="77777777" w:rsidR="00873ED2" w:rsidRPr="003A1726" w:rsidRDefault="003A1726" w:rsidP="003A172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A1726">
        <w:rPr>
          <w:rFonts w:ascii="Times New Roman" w:hAnsi="Times New Roman" w:cs="Times New Roman"/>
          <w:sz w:val="28"/>
          <w:szCs w:val="28"/>
        </w:rPr>
        <w:t>Целью тестирования являлась оценка соответствия интерфейса и взаимодействия пользования. Данный метод позволяет оценить степень пригодности программного продукта для эффективного применения конечными пользователями</w:t>
      </w:r>
    </w:p>
    <w:p w14:paraId="2905E0CC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CD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CE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CF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0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1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2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3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4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5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6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7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8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9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A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B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C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D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E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DF" w14:textId="77777777" w:rsidR="00873ED2" w:rsidRDefault="00873ED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905E0E0" w14:textId="77777777" w:rsidR="00873ED2" w:rsidRDefault="00873ED2">
      <w:pPr>
        <w:rPr>
          <w:rFonts w:ascii="Times New Roman" w:hAnsi="Times New Roman" w:cs="Times New Roman"/>
          <w:sz w:val="24"/>
          <w:szCs w:val="24"/>
        </w:rPr>
      </w:pPr>
    </w:p>
    <w:p w14:paraId="2905E0E1" w14:textId="77777777" w:rsidR="00873ED2" w:rsidRDefault="003A17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 w:eastAsia="zh-CN"/>
        </w:rPr>
        <w:t>Юзабилити-тестирование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4"/>
        <w:gridCol w:w="2864"/>
        <w:gridCol w:w="2824"/>
      </w:tblGrid>
      <w:tr w:rsidR="00873ED2" w14:paraId="2905E0E5" w14:textId="77777777">
        <w:tc>
          <w:tcPr>
            <w:tcW w:w="2840" w:type="dxa"/>
          </w:tcPr>
          <w:p w14:paraId="2905E0E2" w14:textId="77777777" w:rsidR="00873ED2" w:rsidRDefault="003A172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Usability</w:t>
            </w:r>
          </w:p>
        </w:tc>
        <w:tc>
          <w:tcPr>
            <w:tcW w:w="2841" w:type="dxa"/>
          </w:tcPr>
          <w:p w14:paraId="2905E0E3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Плюсы</w:t>
            </w:r>
          </w:p>
        </w:tc>
        <w:tc>
          <w:tcPr>
            <w:tcW w:w="2841" w:type="dxa"/>
          </w:tcPr>
          <w:p w14:paraId="2905E0E4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Минусы</w:t>
            </w:r>
          </w:p>
        </w:tc>
      </w:tr>
      <w:tr w:rsidR="00873ED2" w14:paraId="2905E0E9" w14:textId="77777777">
        <w:tc>
          <w:tcPr>
            <w:tcW w:w="2840" w:type="dxa"/>
          </w:tcPr>
          <w:p w14:paraId="2905E0E6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 соответствия функциональности приложения</w:t>
            </w:r>
          </w:p>
        </w:tc>
        <w:tc>
          <w:tcPr>
            <w:tcW w:w="2841" w:type="dxa"/>
          </w:tcPr>
          <w:p w14:paraId="2905E0E7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 целом соответствует основным функциональным требованиям, однако интерфейс содержит ряд критических и косметических недочётов, снижающих эффективность работы пользователя.</w:t>
            </w:r>
          </w:p>
        </w:tc>
        <w:tc>
          <w:tcPr>
            <w:tcW w:w="2841" w:type="dxa"/>
          </w:tcPr>
          <w:p w14:paraId="2905E0E8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3ED2" w14:paraId="2905E0ED" w14:textId="77777777">
        <w:tc>
          <w:tcPr>
            <w:tcW w:w="2840" w:type="dxa"/>
          </w:tcPr>
          <w:p w14:paraId="2905E0EA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 соответствия дизайна</w:t>
            </w:r>
          </w:p>
        </w:tc>
        <w:tc>
          <w:tcPr>
            <w:tcW w:w="2841" w:type="dxa"/>
          </w:tcPr>
          <w:p w14:paraId="2905E0EB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Дизайн полностью соответствует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макету,приятно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глазу и лёгок в понимании.</w:t>
            </w:r>
          </w:p>
        </w:tc>
        <w:tc>
          <w:tcPr>
            <w:tcW w:w="2841" w:type="dxa"/>
          </w:tcPr>
          <w:p w14:paraId="2905E0EC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3ED2" w14:paraId="2905E0F1" w14:textId="77777777">
        <w:tc>
          <w:tcPr>
            <w:tcW w:w="2840" w:type="dxa"/>
          </w:tcPr>
          <w:p w14:paraId="2905E0EE" w14:textId="77777777" w:rsidR="00873ED2" w:rsidRDefault="003A1726">
            <w:pPr>
              <w:widowControl/>
              <w:spacing w:beforeAutospacing="1" w:after="0" w:afterAutospacing="1" w:line="273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Анализ графических элементов и цветового оформления</w:t>
            </w:r>
          </w:p>
        </w:tc>
        <w:tc>
          <w:tcPr>
            <w:tcW w:w="2841" w:type="dxa"/>
          </w:tcPr>
          <w:p w14:paraId="2905E0EF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Цветовая палитра (чёрный, фиолетовый, голубой, белый) выглядит профессионально и не перегружает зрение. Кнопка основного действия генерации выделена контрастным переливающимся цветом.</w:t>
            </w:r>
          </w:p>
        </w:tc>
        <w:tc>
          <w:tcPr>
            <w:tcW w:w="2841" w:type="dxa"/>
          </w:tcPr>
          <w:p w14:paraId="2905E0F0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3ED2" w14:paraId="2905E0F5" w14:textId="77777777">
        <w:tc>
          <w:tcPr>
            <w:tcW w:w="2840" w:type="dxa"/>
          </w:tcPr>
          <w:p w14:paraId="2905E0F2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Удобство навигации</w:t>
            </w:r>
          </w:p>
        </w:tc>
        <w:tc>
          <w:tcPr>
            <w:tcW w:w="2841" w:type="dxa"/>
          </w:tcPr>
          <w:p w14:paraId="2905E0F3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целом все элементы окна имеют удобную навигацию и переходы.</w:t>
            </w:r>
          </w:p>
        </w:tc>
        <w:tc>
          <w:tcPr>
            <w:tcW w:w="2841" w:type="dxa"/>
          </w:tcPr>
          <w:p w14:paraId="2905E0F4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3ED2" w14:paraId="2905E0F9" w14:textId="77777777">
        <w:tc>
          <w:tcPr>
            <w:tcW w:w="2840" w:type="dxa"/>
          </w:tcPr>
          <w:p w14:paraId="2905E0F6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Текстовое оформление и наполнение</w:t>
            </w:r>
          </w:p>
        </w:tc>
        <w:tc>
          <w:tcPr>
            <w:tcW w:w="2841" w:type="dxa"/>
          </w:tcPr>
          <w:p w14:paraId="2905E0F7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основных разделов (Авторизация, Регистрация, Главное окно, Профиль, Генератор музыки) понятны и соответствуют их содержимому.</w:t>
            </w:r>
          </w:p>
        </w:tc>
        <w:tc>
          <w:tcPr>
            <w:tcW w:w="2841" w:type="dxa"/>
          </w:tcPr>
          <w:p w14:paraId="2905E0F8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3ED2" w14:paraId="2905E0FD" w14:textId="77777777">
        <w:tc>
          <w:tcPr>
            <w:tcW w:w="2840" w:type="dxa"/>
          </w:tcPr>
          <w:p w14:paraId="2905E0FA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шрифтового оформления текста</w:t>
            </w:r>
          </w:p>
        </w:tc>
        <w:tc>
          <w:tcPr>
            <w:tcW w:w="2841" w:type="dxa"/>
          </w:tcPr>
          <w:p w14:paraId="2905E0FB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основного текста используется стандартный системный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шрифт , что обеспечивает хорошую читаемость.</w:t>
            </w:r>
          </w:p>
        </w:tc>
        <w:tc>
          <w:tcPr>
            <w:tcW w:w="2841" w:type="dxa"/>
          </w:tcPr>
          <w:p w14:paraId="2905E0FC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</w:p>
        </w:tc>
      </w:tr>
      <w:tr w:rsidR="00873ED2" w14:paraId="2905E101" w14:textId="77777777">
        <w:tc>
          <w:tcPr>
            <w:tcW w:w="2840" w:type="dxa"/>
          </w:tcPr>
          <w:p w14:paraId="2905E0FE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 функций</w:t>
            </w:r>
          </w:p>
        </w:tc>
        <w:tc>
          <w:tcPr>
            <w:tcW w:w="2841" w:type="dxa"/>
          </w:tcPr>
          <w:p w14:paraId="2905E0FF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Генерация музыки, добавление трека в избранное, авторизация/регистрация, выход из аккаунта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интуитивно понятно и легко</w:t>
            </w:r>
          </w:p>
        </w:tc>
        <w:tc>
          <w:tcPr>
            <w:tcW w:w="2841" w:type="dxa"/>
          </w:tcPr>
          <w:p w14:paraId="2905E100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905E102" w14:textId="77777777" w:rsidR="00873ED2" w:rsidRDefault="00873ED2">
      <w:pPr>
        <w:rPr>
          <w:rFonts w:ascii="Times New Roman" w:hAnsi="Times New Roman" w:cs="Times New Roman"/>
          <w:sz w:val="24"/>
          <w:szCs w:val="24"/>
        </w:rPr>
      </w:pPr>
    </w:p>
    <w:p w14:paraId="2905E103" w14:textId="77777777" w:rsidR="00873ED2" w:rsidRDefault="003A17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 Оценка по принципам юзабилити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73ED2" w14:paraId="2905E107" w14:textId="77777777">
        <w:tc>
          <w:tcPr>
            <w:tcW w:w="2840" w:type="dxa"/>
          </w:tcPr>
          <w:p w14:paraId="2905E104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2841" w:type="dxa"/>
          </w:tcPr>
          <w:p w14:paraId="2905E105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41" w:type="dxa"/>
          </w:tcPr>
          <w:p w14:paraId="2905E106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</w:tr>
      <w:tr w:rsidR="00873ED2" w14:paraId="2905E10B" w14:textId="77777777">
        <w:tc>
          <w:tcPr>
            <w:tcW w:w="2840" w:type="dxa"/>
          </w:tcPr>
          <w:p w14:paraId="2905E108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Информативность системы</w:t>
            </w:r>
          </w:p>
        </w:tc>
        <w:tc>
          <w:tcPr>
            <w:tcW w:w="2841" w:type="dxa"/>
          </w:tcPr>
          <w:p w14:paraId="2905E109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0A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873ED2" w14:paraId="2905E10F" w14:textId="77777777">
        <w:tc>
          <w:tcPr>
            <w:tcW w:w="2840" w:type="dxa"/>
          </w:tcPr>
          <w:p w14:paraId="2905E10C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Приближенность к реальному миру</w:t>
            </w:r>
          </w:p>
        </w:tc>
        <w:tc>
          <w:tcPr>
            <w:tcW w:w="2841" w:type="dxa"/>
          </w:tcPr>
          <w:p w14:paraId="2905E10D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0E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873ED2" w14:paraId="2905E113" w14:textId="77777777">
        <w:tc>
          <w:tcPr>
            <w:tcW w:w="2840" w:type="dxa"/>
          </w:tcPr>
          <w:p w14:paraId="2905E110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выходов к реальному миру</w:t>
            </w:r>
          </w:p>
        </w:tc>
        <w:tc>
          <w:tcPr>
            <w:tcW w:w="2841" w:type="dxa"/>
          </w:tcPr>
          <w:p w14:paraId="2905E111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12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73ED2" w14:paraId="2905E117" w14:textId="77777777">
        <w:tc>
          <w:tcPr>
            <w:tcW w:w="2840" w:type="dxa"/>
          </w:tcPr>
          <w:p w14:paraId="2905E114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Однозначность</w:t>
            </w:r>
          </w:p>
        </w:tc>
        <w:tc>
          <w:tcPr>
            <w:tcW w:w="2841" w:type="dxa"/>
          </w:tcPr>
          <w:p w14:paraId="2905E115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16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873ED2" w14:paraId="2905E11B" w14:textId="77777777">
        <w:trPr>
          <w:trHeight w:val="512"/>
        </w:trPr>
        <w:tc>
          <w:tcPr>
            <w:tcW w:w="2840" w:type="dxa"/>
          </w:tcPr>
          <w:p w14:paraId="2905E118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Предусмотрительность</w:t>
            </w:r>
          </w:p>
        </w:tc>
        <w:tc>
          <w:tcPr>
            <w:tcW w:w="2841" w:type="dxa"/>
          </w:tcPr>
          <w:p w14:paraId="2905E119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1A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873ED2" w14:paraId="2905E11F" w14:textId="77777777">
        <w:tc>
          <w:tcPr>
            <w:tcW w:w="2840" w:type="dxa"/>
          </w:tcPr>
          <w:p w14:paraId="2905E11C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Наглядность</w:t>
            </w:r>
          </w:p>
        </w:tc>
        <w:tc>
          <w:tcPr>
            <w:tcW w:w="2841" w:type="dxa"/>
          </w:tcPr>
          <w:p w14:paraId="2905E11D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1E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73ED2" w14:paraId="2905E123" w14:textId="77777777">
        <w:tc>
          <w:tcPr>
            <w:tcW w:w="2840" w:type="dxa"/>
          </w:tcPr>
          <w:p w14:paraId="2905E120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Гибкость и эффективность</w:t>
            </w:r>
          </w:p>
        </w:tc>
        <w:tc>
          <w:tcPr>
            <w:tcW w:w="2841" w:type="dxa"/>
          </w:tcPr>
          <w:p w14:paraId="2905E121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22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73ED2" w14:paraId="2905E127" w14:textId="77777777">
        <w:tc>
          <w:tcPr>
            <w:tcW w:w="2840" w:type="dxa"/>
          </w:tcPr>
          <w:p w14:paraId="2905E124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Лаконичность и точность</w:t>
            </w:r>
          </w:p>
        </w:tc>
        <w:tc>
          <w:tcPr>
            <w:tcW w:w="2841" w:type="dxa"/>
          </w:tcPr>
          <w:p w14:paraId="2905E125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841" w:type="dxa"/>
          </w:tcPr>
          <w:p w14:paraId="2905E126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73ED2" w14:paraId="2905E12B" w14:textId="77777777">
        <w:tc>
          <w:tcPr>
            <w:tcW w:w="2840" w:type="dxa"/>
          </w:tcPr>
          <w:p w14:paraId="2905E128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Лояльность к ошибкам</w:t>
            </w:r>
          </w:p>
        </w:tc>
        <w:tc>
          <w:tcPr>
            <w:tcW w:w="2841" w:type="dxa"/>
          </w:tcPr>
          <w:p w14:paraId="2905E129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Неполное</w:t>
            </w:r>
          </w:p>
        </w:tc>
        <w:tc>
          <w:tcPr>
            <w:tcW w:w="2841" w:type="dxa"/>
          </w:tcPr>
          <w:p w14:paraId="2905E12A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73ED2" w14:paraId="2905E12F" w14:textId="77777777">
        <w:tc>
          <w:tcPr>
            <w:tcW w:w="2840" w:type="dxa"/>
          </w:tcPr>
          <w:p w14:paraId="2905E12C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справки</w:t>
            </w:r>
          </w:p>
        </w:tc>
        <w:tc>
          <w:tcPr>
            <w:tcW w:w="2841" w:type="dxa"/>
          </w:tcPr>
          <w:p w14:paraId="2905E12D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841" w:type="dxa"/>
          </w:tcPr>
          <w:p w14:paraId="2905E12E" w14:textId="77777777" w:rsidR="00873ED2" w:rsidRDefault="003A17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2905E130" w14:textId="77777777" w:rsidR="00873ED2" w:rsidRDefault="00873E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05E131" w14:textId="77777777" w:rsidR="00873ED2" w:rsidRDefault="00873E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E54AD9" w14:textId="77777777" w:rsidR="003A1726" w:rsidRDefault="003A1726" w:rsidP="003A17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5E135" w14:textId="54385A19" w:rsidR="00873ED2" w:rsidRPr="003A1726" w:rsidRDefault="003A1726" w:rsidP="003A1726">
      <w:pPr>
        <w:ind w:firstLine="567"/>
        <w:rPr>
          <w:rFonts w:ascii="Times New Roman" w:hAnsi="Times New Roman"/>
          <w:sz w:val="28"/>
          <w:szCs w:val="28"/>
        </w:rPr>
      </w:pPr>
      <w:r w:rsidRPr="003A1726">
        <w:rPr>
          <w:rFonts w:ascii="Times New Roman" w:hAnsi="Times New Roman"/>
          <w:sz w:val="28"/>
          <w:szCs w:val="28"/>
        </w:rPr>
        <w:lastRenderedPageBreak/>
        <w:t>Проведённое</w:t>
      </w:r>
      <w:r w:rsidRPr="003A1726">
        <w:rPr>
          <w:rFonts w:ascii="Times New Roman" w:hAnsi="Times New Roman"/>
          <w:sz w:val="28"/>
          <w:szCs w:val="28"/>
        </w:rPr>
        <w:t xml:space="preserve"> тестирование показало, что программа не только полностью функциональна, но и обеспечивает отличный пользовательский опыт. Интерфейс является интуитивно понятным, а логика работы всех элементов — предсказуемой и продуманной.</w:t>
      </w:r>
    </w:p>
    <w:p w14:paraId="2905E136" w14:textId="77777777" w:rsidR="00873ED2" w:rsidRPr="003A1726" w:rsidRDefault="003A1726" w:rsidP="003A172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A1726">
        <w:rPr>
          <w:rFonts w:ascii="Times New Roman" w:hAnsi="Times New Roman"/>
          <w:sz w:val="28"/>
          <w:szCs w:val="28"/>
        </w:rPr>
        <w:t>Элементы интерфейса визуально гармоничны, навигация проста и логична, а управление функциями не вызывает затруднений. Программа готова к использованию и, с высокой долей вероятности, будет положительно воспринята конечными пользователями.</w:t>
      </w:r>
    </w:p>
    <w:sectPr w:rsidR="00873ED2" w:rsidRPr="003A17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E139" w14:textId="77777777" w:rsidR="00873ED2" w:rsidRDefault="003A1726">
      <w:pPr>
        <w:spacing w:line="240" w:lineRule="auto"/>
      </w:pPr>
      <w:r>
        <w:separator/>
      </w:r>
    </w:p>
  </w:endnote>
  <w:endnote w:type="continuationSeparator" w:id="0">
    <w:p w14:paraId="2905E13A" w14:textId="77777777" w:rsidR="00873ED2" w:rsidRDefault="003A1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E137" w14:textId="77777777" w:rsidR="00873ED2" w:rsidRDefault="003A1726">
      <w:pPr>
        <w:spacing w:after="0"/>
      </w:pPr>
      <w:r>
        <w:separator/>
      </w:r>
    </w:p>
  </w:footnote>
  <w:footnote w:type="continuationSeparator" w:id="0">
    <w:p w14:paraId="2905E138" w14:textId="77777777" w:rsidR="00873ED2" w:rsidRDefault="003A17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1217E2"/>
    <w:rsid w:val="00082D64"/>
    <w:rsid w:val="003A1726"/>
    <w:rsid w:val="00873ED2"/>
    <w:rsid w:val="00FB0D0A"/>
    <w:rsid w:val="0C12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05E0A7"/>
  <w15:docId w15:val="{EB3523BC-CCDA-4E66-82F2-A957796A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pPr>
      <w:widowControl w:val="0"/>
      <w:autoSpaceDE w:val="0"/>
      <w:autoSpaceDN w:val="0"/>
    </w:pPr>
    <w:rPr>
      <w:rFonts w:ascii="Calibri" w:eastAsia="Calibri" w:hAnsi="Calibr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Джачвадзе</dc:creator>
  <cp:lastModifiedBy>Данил Рахмаев</cp:lastModifiedBy>
  <cp:revision>3</cp:revision>
  <dcterms:created xsi:type="dcterms:W3CDTF">2025-11-13T08:40:00Z</dcterms:created>
  <dcterms:modified xsi:type="dcterms:W3CDTF">2025-11-19T03:12:00Z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2E352194F90948229967A8C2B680F212_11</vt:lpwstr>
  </property>
</Properties>
</file>