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9E8D7" w14:textId="50DB5F54" w:rsidR="00571662" w:rsidRPr="009A4336" w:rsidRDefault="00571662">
      <w:pPr>
        <w:rPr>
          <w:lang w:val="en-US"/>
        </w:rPr>
      </w:pPr>
      <w:r w:rsidRPr="00571662">
        <w:t>INTRODUCING THE UNION FOR CHANGE</w:t>
      </w:r>
    </w:p>
    <w:p w14:paraId="56E69CCD" w14:textId="51980925" w:rsidR="00571662" w:rsidRPr="009A4336" w:rsidRDefault="00571662">
      <w:pPr>
        <w:rPr>
          <w:lang w:val="en-US"/>
        </w:rPr>
      </w:pPr>
      <w:r w:rsidRPr="00571662">
        <w:t xml:space="preserve">The Union for Change in 2025 (UPC 2025) is a broad coalition of political parties, civil society associations, personalities and ordinary citizens who intend to work together for a peaceful alternation in Cameroon after the October 2025 presidential election. </w:t>
      </w:r>
    </w:p>
    <w:p w14:paraId="7C668967" w14:textId="11C53410" w:rsidR="00571662" w:rsidRPr="009A4336" w:rsidRDefault="00571662">
      <w:pPr>
        <w:rPr>
          <w:lang w:val="en-US"/>
        </w:rPr>
      </w:pPr>
      <w:r>
        <w:t>HISTORICAL ROOTS</w:t>
      </w:r>
    </w:p>
    <w:p w14:paraId="06443D62" w14:textId="1B657064" w:rsidR="00571662" w:rsidRPr="009A4336" w:rsidRDefault="00571662">
      <w:pPr>
        <w:rPr>
          <w:lang w:val="en-US"/>
        </w:rPr>
      </w:pPr>
      <w:r>
        <w:t>The Union for Change in 2025 has its historical roots in the Union for Change in 1992 which had allowed the (stolen) victory of the</w:t>
      </w:r>
      <w:r w:rsidR="009A4336">
        <w:t xml:space="preserve"> </w:t>
      </w:r>
      <w:r>
        <w:t>Candidate John Fru Ndi. Since then, several initiatives to federate the forces of change have emerged: Front des Forces Alternatives (FFA), Stand Up for Cameroon (SUFC), the Cadre Citoyen de Concertation (C3), Alliance for Transition and Refoundation (ATR), etc. Drawing all the lessons from the happy and unfortunate experiences of the past, the Douala Group, under the leadership of Anicet Ekane, Djeukam Tchameni and Sam Mbaka, was able to give form and content to the people's call for a pooling of the forces of Change. Broad consultations have led to the establishment of a Common Program for the Transition and Refoundation of Cameroon, as well as a transparent process for the choice of a Consensus Candidate of the People.</w:t>
      </w:r>
    </w:p>
    <w:p w14:paraId="6A3C56FA" w14:textId="73CEE56C" w:rsidR="00571662" w:rsidRPr="009A4336" w:rsidRDefault="00571662">
      <w:pPr>
        <w:rPr>
          <w:lang w:val="en-US"/>
        </w:rPr>
      </w:pPr>
      <w:r>
        <w:t xml:space="preserve">OBJECTIVES </w:t>
      </w:r>
    </w:p>
    <w:p w14:paraId="31277375" w14:textId="498C8D21" w:rsidR="00571662" w:rsidRPr="009A4336" w:rsidRDefault="00571662">
      <w:pPr>
        <w:rPr>
          <w:lang w:val="en-US"/>
        </w:rPr>
      </w:pPr>
      <w:r>
        <w:t>The specific objectives of the Coalition are:</w:t>
      </w:r>
    </w:p>
    <w:p w14:paraId="4B898711" w14:textId="79100B0F" w:rsidR="00571662" w:rsidRPr="009A4336" w:rsidRDefault="00571662" w:rsidP="00571662">
      <w:pPr>
        <w:pStyle w:val="ListParagraph"/>
        <w:numPr>
          <w:ilvl w:val="0"/>
          <w:numId w:val="1"/>
        </w:numPr>
        <w:rPr>
          <w:lang w:val="en-US"/>
        </w:rPr>
      </w:pPr>
      <w:r>
        <w:t>Federating all the forces of change around a common program of Transition and refoundation</w:t>
      </w:r>
    </w:p>
    <w:p w14:paraId="57B3B132" w14:textId="0068FF33" w:rsidR="00571662" w:rsidRPr="009A4336" w:rsidRDefault="00571662" w:rsidP="00571662">
      <w:pPr>
        <w:pStyle w:val="ListParagraph"/>
        <w:numPr>
          <w:ilvl w:val="0"/>
          <w:numId w:val="1"/>
        </w:numPr>
        <w:rPr>
          <w:lang w:val="en-US"/>
        </w:rPr>
      </w:pPr>
      <w:r>
        <w:t>Present a People's Consensus candidate for the 2025 presidential election</w:t>
      </w:r>
    </w:p>
    <w:p w14:paraId="77DB3216" w14:textId="3E2CDC24" w:rsidR="00571662" w:rsidRPr="009A4336" w:rsidRDefault="00571662" w:rsidP="00571662">
      <w:pPr>
        <w:pStyle w:val="ListParagraph"/>
        <w:numPr>
          <w:ilvl w:val="0"/>
          <w:numId w:val="1"/>
        </w:numPr>
        <w:rPr>
          <w:lang w:val="en-US"/>
        </w:rPr>
      </w:pPr>
      <w:r>
        <w:t>Conduct a popular and participatory electoral campaign</w:t>
      </w:r>
    </w:p>
    <w:p w14:paraId="568447E4" w14:textId="37C0A107" w:rsidR="00571662" w:rsidRPr="009A4336" w:rsidRDefault="00571662" w:rsidP="00571662">
      <w:pPr>
        <w:pStyle w:val="ListParagraph"/>
        <w:numPr>
          <w:ilvl w:val="0"/>
          <w:numId w:val="1"/>
        </w:numPr>
        <w:rPr>
          <w:lang w:val="en-US"/>
        </w:rPr>
      </w:pPr>
      <w:r>
        <w:t>Ensure the presence and surveillance of all polling stations</w:t>
      </w:r>
    </w:p>
    <w:p w14:paraId="3FF59950" w14:textId="7F6D9635" w:rsidR="00571662" w:rsidRPr="009A4336" w:rsidRDefault="00571662" w:rsidP="00571662">
      <w:pPr>
        <w:pStyle w:val="ListParagraph"/>
        <w:numPr>
          <w:ilvl w:val="0"/>
          <w:numId w:val="1"/>
        </w:numPr>
        <w:rPr>
          <w:lang w:val="en-US"/>
        </w:rPr>
      </w:pPr>
      <w:r>
        <w:t>Winning the Presidential Election and Defending the People's Victory</w:t>
      </w:r>
    </w:p>
    <w:p w14:paraId="4DD6213B" w14:textId="11AC9828" w:rsidR="00571662" w:rsidRPr="009A4336" w:rsidRDefault="00571662" w:rsidP="00571662">
      <w:pPr>
        <w:rPr>
          <w:lang w:val="en-US"/>
        </w:rPr>
      </w:pPr>
      <w:r>
        <w:t>ORGANIZATIONAL STRUCTURE</w:t>
      </w:r>
    </w:p>
    <w:p w14:paraId="73E642AE" w14:textId="634449F5" w:rsidR="00571662" w:rsidRPr="009A4336" w:rsidRDefault="00571662" w:rsidP="00571662">
      <w:pPr>
        <w:rPr>
          <w:lang w:val="en-US"/>
        </w:rPr>
      </w:pPr>
      <w:r>
        <w:t xml:space="preserve">The Union for Change in 2025 is first and foremost an initiative of the Cameroonian people themselves. Every citizen may freely join the Union in a personal capacity. Political parties and civil society associations can also join. The organizational structure of the Union for Change is lean and largely decentralized. The people must take charge of the electoral campaign. </w:t>
      </w:r>
    </w:p>
    <w:p w14:paraId="6EF5FE41" w14:textId="1812EC6F" w:rsidR="00571662" w:rsidRPr="009A4336" w:rsidRDefault="00571662" w:rsidP="00571662">
      <w:pPr>
        <w:rPr>
          <w:lang w:val="en-US"/>
        </w:rPr>
      </w:pPr>
      <w:r>
        <w:t xml:space="preserve">The basic unit of the Coalition is the conscious citizen who decides to take his social destiny into his own hands and to participate in changing his country for the better. This citizen fills out a simple membership form online or in </w:t>
      </w:r>
      <w:r w:rsidR="009A4336">
        <w:t>hard copy</w:t>
      </w:r>
      <w:r>
        <w:t>. He undertakes to promote the Common Program of Transition and Refoundation around him, to participate in the proximity campaign of the Consensual Candidate, to go and vote and to monitor his vote.</w:t>
      </w:r>
    </w:p>
    <w:p w14:paraId="706F7E8A" w14:textId="16620E88" w:rsidR="00571662" w:rsidRPr="009A4336" w:rsidRDefault="00571662" w:rsidP="00571662">
      <w:pPr>
        <w:rPr>
          <w:lang w:val="en-US"/>
        </w:rPr>
      </w:pPr>
      <w:r>
        <w:lastRenderedPageBreak/>
        <w:t>In each municipality, the citizens form local committees. Once constituted, the Local Committee registers online or contacts the Coalition's permanent office in person or by telephone.  The role of the Local Committee is to campaign door to door, organize local meetings to pass on the messages of the campaign, encourage citizens to go and vote and protect their vote, to enter the results of the polling stations of the municipality into the parallel vote counting software.</w:t>
      </w:r>
    </w:p>
    <w:p w14:paraId="48EB2CDC" w14:textId="77777777" w:rsidR="00571662" w:rsidRPr="009A4336" w:rsidRDefault="00571662" w:rsidP="00571662">
      <w:pPr>
        <w:rPr>
          <w:lang w:val="en-US"/>
        </w:rPr>
      </w:pPr>
    </w:p>
    <w:p w14:paraId="246B96EF" w14:textId="77777777" w:rsidR="00571662" w:rsidRPr="009A4336" w:rsidRDefault="00571662" w:rsidP="00571662">
      <w:pPr>
        <w:rPr>
          <w:lang w:val="en-US"/>
        </w:rPr>
      </w:pPr>
      <w:r>
        <w:t xml:space="preserve">The National Coordination of the Coalition is composed of 2 representatives of all the member organizations of the Coalition. It meets as necessary to take the major decisions of the Coalition. </w:t>
      </w:r>
    </w:p>
    <w:p w14:paraId="7B6C89B7" w14:textId="5B74A1AF" w:rsidR="00571662" w:rsidRPr="009A4336" w:rsidRDefault="00571662" w:rsidP="00571662">
      <w:pPr>
        <w:rPr>
          <w:lang w:val="en-US"/>
        </w:rPr>
      </w:pPr>
      <w:r>
        <w:t>The National Coordination has an administrative secretariat housed in the Coalition's office and creates as many commissions as necessary to carry out the campaign: Strategy, Research, Communication, Fundraising, Mobilization, Parallel Vote Counting, etc.</w:t>
      </w:r>
    </w:p>
    <w:p w14:paraId="2B936C62" w14:textId="169572F7" w:rsidR="00571662" w:rsidRPr="009A4336" w:rsidRDefault="00571662" w:rsidP="00571662">
      <w:pPr>
        <w:rPr>
          <w:lang w:val="en-US"/>
        </w:rPr>
      </w:pPr>
      <w:r>
        <w:t xml:space="preserve">The administrative secretariat encourages the creation of regional and departmental </w:t>
      </w:r>
      <w:proofErr w:type="spellStart"/>
      <w:r w:rsidR="009A4336">
        <w:t>coordinations</w:t>
      </w:r>
      <w:proofErr w:type="spellEnd"/>
      <w:r w:rsidR="009A4336">
        <w:t xml:space="preserve"> and</w:t>
      </w:r>
      <w:r>
        <w:t xml:space="preserve"> coordinates their operation. </w:t>
      </w:r>
    </w:p>
    <w:p w14:paraId="0DCCABB2" w14:textId="77777777" w:rsidR="00571662" w:rsidRPr="009A4336" w:rsidRDefault="00571662" w:rsidP="00571662">
      <w:pPr>
        <w:rPr>
          <w:lang w:val="en-US"/>
        </w:rPr>
      </w:pPr>
    </w:p>
    <w:p w14:paraId="7B73096D" w14:textId="73DF1952" w:rsidR="00571662" w:rsidRPr="009A4336" w:rsidRDefault="00571662" w:rsidP="00571662">
      <w:pPr>
        <w:rPr>
          <w:lang w:val="en-US"/>
        </w:rPr>
      </w:pPr>
    </w:p>
    <w:sectPr w:rsidR="00571662" w:rsidRPr="009A4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9E015F"/>
    <w:multiLevelType w:val="hybridMultilevel"/>
    <w:tmpl w:val="8F648588"/>
    <w:lvl w:ilvl="0" w:tplc="EC3C7DB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3206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62"/>
    <w:rsid w:val="00571662"/>
    <w:rsid w:val="009A4336"/>
    <w:rsid w:val="00AB7C97"/>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C429"/>
  <w15:chartTrackingRefBased/>
  <w15:docId w15:val="{12AF71D7-A05E-4AF9-B0A9-140B0FB3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662"/>
    <w:rPr>
      <w:rFonts w:eastAsiaTheme="majorEastAsia" w:cstheme="majorBidi"/>
      <w:color w:val="272727" w:themeColor="text1" w:themeTint="D8"/>
    </w:rPr>
  </w:style>
  <w:style w:type="paragraph" w:styleId="Title">
    <w:name w:val="Title"/>
    <w:basedOn w:val="Normal"/>
    <w:next w:val="Normal"/>
    <w:link w:val="TitleChar"/>
    <w:uiPriority w:val="10"/>
    <w:qFormat/>
    <w:rsid w:val="00571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662"/>
    <w:pPr>
      <w:spacing w:before="160"/>
      <w:jc w:val="center"/>
    </w:pPr>
    <w:rPr>
      <w:i/>
      <w:iCs/>
      <w:color w:val="404040" w:themeColor="text1" w:themeTint="BF"/>
    </w:rPr>
  </w:style>
  <w:style w:type="character" w:customStyle="1" w:styleId="QuoteChar">
    <w:name w:val="Quote Char"/>
    <w:basedOn w:val="DefaultParagraphFont"/>
    <w:link w:val="Quote"/>
    <w:uiPriority w:val="29"/>
    <w:rsid w:val="00571662"/>
    <w:rPr>
      <w:i/>
      <w:iCs/>
      <w:color w:val="404040" w:themeColor="text1" w:themeTint="BF"/>
    </w:rPr>
  </w:style>
  <w:style w:type="paragraph" w:styleId="ListParagraph">
    <w:name w:val="List Paragraph"/>
    <w:basedOn w:val="Normal"/>
    <w:uiPriority w:val="34"/>
    <w:qFormat/>
    <w:rsid w:val="00571662"/>
    <w:pPr>
      <w:ind w:left="720"/>
      <w:contextualSpacing/>
    </w:pPr>
  </w:style>
  <w:style w:type="character" w:styleId="IntenseEmphasis">
    <w:name w:val="Intense Emphasis"/>
    <w:basedOn w:val="DefaultParagraphFont"/>
    <w:uiPriority w:val="21"/>
    <w:qFormat/>
    <w:rsid w:val="00571662"/>
    <w:rPr>
      <w:i/>
      <w:iCs/>
      <w:color w:val="0F4761" w:themeColor="accent1" w:themeShade="BF"/>
    </w:rPr>
  </w:style>
  <w:style w:type="paragraph" w:styleId="IntenseQuote">
    <w:name w:val="Intense Quote"/>
    <w:basedOn w:val="Normal"/>
    <w:next w:val="Normal"/>
    <w:link w:val="IntenseQuoteChar"/>
    <w:uiPriority w:val="30"/>
    <w:qFormat/>
    <w:rsid w:val="00571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662"/>
    <w:rPr>
      <w:i/>
      <w:iCs/>
      <w:color w:val="0F4761" w:themeColor="accent1" w:themeShade="BF"/>
    </w:rPr>
  </w:style>
  <w:style w:type="character" w:styleId="IntenseReference">
    <w:name w:val="Intense Reference"/>
    <w:basedOn w:val="DefaultParagraphFont"/>
    <w:uiPriority w:val="32"/>
    <w:qFormat/>
    <w:rsid w:val="00571662"/>
    <w:rPr>
      <w:b/>
      <w:bCs/>
      <w:smallCaps/>
      <w:color w:val="0F4761" w:themeColor="accent1" w:themeShade="BF"/>
      <w:spacing w:val="5"/>
    </w:rPr>
  </w:style>
  <w:style w:type="character" w:styleId="PlaceholderText">
    <w:name w:val="Placeholder Text"/>
    <w:basedOn w:val="DefaultParagraphFont"/>
    <w:uiPriority w:val="99"/>
    <w:semiHidden/>
    <w:rsid w:val="009A43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Tchameni</dc:creator>
  <cp:keywords/>
  <dc:description/>
  <cp:lastModifiedBy>DJ Tchameni</cp:lastModifiedBy>
  <cp:revision>1</cp:revision>
  <dcterms:created xsi:type="dcterms:W3CDTF">2025-09-08T02:54:00Z</dcterms:created>
  <dcterms:modified xsi:type="dcterms:W3CDTF">2025-09-08T04:20:00Z</dcterms:modified>
</cp:coreProperties>
</file>