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21446" w14:textId="7B6A0C27" w:rsidR="005F1947" w:rsidRPr="0097388D" w:rsidRDefault="0097388D" w:rsidP="0001236B">
      <w:pPr>
        <w:spacing w:after="120"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OATH</w:t>
      </w:r>
      <w:r w:rsidR="005F1947" w:rsidRPr="001E3FCE">
        <w:rPr>
          <w:rFonts w:ascii="Arial" w:hAnsi="Arial" w:cs="Arial"/>
          <w:b/>
          <w:bCs/>
        </w:rPr>
        <w:t xml:space="preserve"> OF THE CANDIDATE TO THE CONSENSUAL CANDIDACY</w:t>
      </w:r>
    </w:p>
    <w:p w14:paraId="4014E830" w14:textId="61A3C708" w:rsidR="005F1947" w:rsidRPr="0097388D" w:rsidRDefault="0097388D" w:rsidP="005F1947">
      <w:pPr>
        <w:spacing w:after="120" w:line="36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I </w:t>
      </w:r>
      <w:r w:rsidR="005F1947">
        <w:rPr>
          <w:rFonts w:ascii="Arial" w:hAnsi="Arial" w:cs="Arial"/>
        </w:rPr>
        <w:t xml:space="preserve">......................................................................... Candidate for the presidential election of October 12, 2025 invested by the ......................................... party respond favorably to the Call of the Cameroonian People for a broad coalition around a Common Program for the Transition and Refoundation of Cameroon, </w:t>
      </w:r>
      <w:r>
        <w:rPr>
          <w:rFonts w:ascii="Arial" w:hAnsi="Arial" w:cs="Arial"/>
        </w:rPr>
        <w:t>led</w:t>
      </w:r>
      <w:r w:rsidR="005F1947">
        <w:rPr>
          <w:rFonts w:ascii="Arial" w:hAnsi="Arial" w:cs="Arial"/>
        </w:rPr>
        <w:t xml:space="preserve"> by a CONSENSUAL candidate. </w:t>
      </w:r>
    </w:p>
    <w:p w14:paraId="7D1C53CC" w14:textId="14768A91" w:rsidR="005F1947" w:rsidRPr="0097388D" w:rsidRDefault="005F1947" w:rsidP="005F1947">
      <w:pPr>
        <w:spacing w:after="120" w:line="360" w:lineRule="auto"/>
        <w:ind w:firstLine="36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If I have the honor to be chosen by the members of the Union for Change of Cameroon in 2025 (UPC 2025) as the </w:t>
      </w:r>
      <w:r w:rsidR="0097388D">
        <w:rPr>
          <w:rFonts w:ascii="Arial" w:hAnsi="Arial" w:cs="Arial"/>
        </w:rPr>
        <w:t>CONSENSUAL CANDIDATE OF THE PEOPLE</w:t>
      </w:r>
      <w:r>
        <w:rPr>
          <w:rFonts w:ascii="Arial" w:hAnsi="Arial" w:cs="Arial"/>
        </w:rPr>
        <w:t>, I solemnly pledge to:</w:t>
      </w:r>
    </w:p>
    <w:p w14:paraId="42C7BB8F" w14:textId="217C0E70" w:rsidR="005F1947" w:rsidRPr="0097388D" w:rsidRDefault="00030115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R</w:t>
      </w:r>
      <w:r w:rsidR="00285467">
        <w:rPr>
          <w:rFonts w:ascii="Arial" w:hAnsi="Arial" w:cs="Arial"/>
        </w:rPr>
        <w:t xml:space="preserve">ise above selfish, personal and partisan interests to promote the attached Common Programme of Transition and Refoundation. </w:t>
      </w:r>
    </w:p>
    <w:p w14:paraId="03733FEF" w14:textId="77777777" w:rsidR="005F1947" w:rsidRPr="0097388D" w:rsidRDefault="005F1947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 xml:space="preserve">Lead the electoral campaign as the leader of a collegial team made up of all the members of the UPC 2025 </w:t>
      </w:r>
    </w:p>
    <w:p w14:paraId="77686546" w14:textId="38F596A8" w:rsidR="005F1947" w:rsidRPr="0097388D" w:rsidRDefault="005F1947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 xml:space="preserve">Give the people a voice by convening </w:t>
      </w:r>
      <w:r w:rsidR="0097388D">
        <w:rPr>
          <w:rFonts w:ascii="Arial" w:hAnsi="Arial" w:cs="Arial"/>
        </w:rPr>
        <w:t xml:space="preserve">a </w:t>
      </w:r>
      <w:r w:rsidRPr="0087560E">
        <w:rPr>
          <w:rFonts w:ascii="Arial" w:hAnsi="Arial" w:cs="Arial"/>
        </w:rPr>
        <w:t xml:space="preserve">National </w:t>
      </w:r>
      <w:r w:rsidR="0097388D">
        <w:rPr>
          <w:rFonts w:ascii="Arial" w:hAnsi="Arial" w:cs="Arial"/>
        </w:rPr>
        <w:t>Conference</w:t>
      </w:r>
      <w:r w:rsidRPr="0087560E">
        <w:rPr>
          <w:rFonts w:ascii="Arial" w:hAnsi="Arial" w:cs="Arial"/>
        </w:rPr>
        <w:t xml:space="preserve"> and socio-professional </w:t>
      </w:r>
      <w:r w:rsidR="0097388D">
        <w:rPr>
          <w:rFonts w:ascii="Arial" w:hAnsi="Arial" w:cs="Arial"/>
        </w:rPr>
        <w:t>consultations</w:t>
      </w:r>
      <w:r w:rsidRPr="0087560E">
        <w:rPr>
          <w:rFonts w:ascii="Arial" w:hAnsi="Arial" w:cs="Arial"/>
        </w:rPr>
        <w:t xml:space="preserve">, whose resolutions will serve to flesh out the Common Program of Transition and Refoundation </w:t>
      </w:r>
    </w:p>
    <w:p w14:paraId="7B022A22" w14:textId="06F266CC" w:rsidR="005F1947" w:rsidRPr="0097388D" w:rsidRDefault="001E3FCE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Form a Government of National Unity of Transition and Refoundation that will have </w:t>
      </w:r>
      <w:r w:rsidR="0097388D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to </w:t>
      </w:r>
      <w:r w:rsidR="0097388D">
        <w:rPr>
          <w:rFonts w:ascii="Arial" w:hAnsi="Arial" w:cs="Arial"/>
        </w:rPr>
        <w:t>five</w:t>
      </w:r>
      <w:r>
        <w:rPr>
          <w:rFonts w:ascii="Arial" w:hAnsi="Arial" w:cs="Arial"/>
        </w:rPr>
        <w:t xml:space="preserve"> years to implement the Common Program of Transition and Refoundation</w:t>
      </w:r>
    </w:p>
    <w:p w14:paraId="0FA49AE4" w14:textId="11C5E1BD" w:rsidR="00C86A37" w:rsidRPr="0097388D" w:rsidRDefault="005F1947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>Organize a constitutional referendum and general elections, including a two-round presidential election</w:t>
      </w:r>
    </w:p>
    <w:p w14:paraId="3C5AEDA5" w14:textId="28E84AF0" w:rsidR="00036D48" w:rsidRPr="0097388D" w:rsidRDefault="00036D48" w:rsidP="005F194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Serve a single term of three to five years</w:t>
      </w:r>
    </w:p>
    <w:p w14:paraId="09B56C11" w14:textId="77777777" w:rsidR="00B24DDC" w:rsidRPr="0097388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7A6165BC" w14:textId="49CBC833" w:rsidR="00B24DDC" w:rsidRPr="0097388D" w:rsidRDefault="00A05CE5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 xml:space="preserve">Signed on ....../ ....../ 2025 </w:t>
      </w:r>
      <w:r>
        <w:rPr>
          <w:rFonts w:ascii="Arial" w:eastAsia="Aptos" w:hAnsi="Arial" w:cs="Arial"/>
          <w:i/>
          <w:iCs/>
        </w:rPr>
        <w:tab/>
      </w:r>
      <w:r w:rsidRPr="009D1A50">
        <w:rPr>
          <w:rFonts w:ascii="Arial" w:eastAsia="Aptos" w:hAnsi="Arial" w:cs="Arial"/>
          <w:i/>
          <w:iCs/>
        </w:rPr>
        <w:t>at....................................</w:t>
      </w:r>
    </w:p>
    <w:p w14:paraId="0588CAD9" w14:textId="77777777" w:rsidR="00B24DDC" w:rsidRPr="0097388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6BDA8986" w14:textId="77777777" w:rsidR="00B24DDC" w:rsidRPr="0097388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Full name...................................................................</w:t>
      </w:r>
    </w:p>
    <w:p w14:paraId="39DAB757" w14:textId="77777777" w:rsidR="00B24DDC" w:rsidRPr="0097388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3A5C8977" w14:textId="77777777" w:rsidR="00B24DDC" w:rsidRPr="0097388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 xml:space="preserve">Signature preceded by the handwritten note "Read and approved" </w:t>
      </w:r>
    </w:p>
    <w:p w14:paraId="0B127353" w14:textId="77777777" w:rsidR="00B24DDC" w:rsidRPr="0097388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5DDEE981" w14:textId="77777777" w:rsidR="00B24DDC" w:rsidRPr="0097388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4BB0D61A" w14:textId="77777777" w:rsidR="00B24DDC" w:rsidRPr="0097388D" w:rsidRDefault="00B24DDC" w:rsidP="00B24DDC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……………………………………………………………………………..</w:t>
      </w:r>
    </w:p>
    <w:p w14:paraId="5A126DEC" w14:textId="77777777" w:rsidR="00B24DDC" w:rsidRPr="0097388D" w:rsidRDefault="00B24DDC" w:rsidP="00B24DDC">
      <w:pPr>
        <w:rPr>
          <w:lang w:val="en-US"/>
        </w:rPr>
      </w:pPr>
    </w:p>
    <w:p w14:paraId="7F225731" w14:textId="29CC25C5" w:rsidR="00990FCA" w:rsidRPr="0097388D" w:rsidRDefault="00990FCA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br w:type="page"/>
      </w:r>
    </w:p>
    <w:p w14:paraId="04EB902F" w14:textId="77777777" w:rsidR="000D2009" w:rsidRPr="0097388D" w:rsidRDefault="000D2009" w:rsidP="000D2009">
      <w:pPr>
        <w:spacing w:after="120" w:line="276" w:lineRule="auto"/>
        <w:jc w:val="center"/>
        <w:rPr>
          <w:rFonts w:ascii="Arial" w:eastAsia="Aptos" w:hAnsi="Arial" w:cs="Arial"/>
          <w:b/>
          <w:bCs/>
          <w:sz w:val="28"/>
          <w:szCs w:val="28"/>
          <w:lang w:val="en-US"/>
        </w:rPr>
      </w:pPr>
      <w:r w:rsidRPr="000D2009">
        <w:rPr>
          <w:rFonts w:ascii="Arial" w:eastAsia="Aptos" w:hAnsi="Arial" w:cs="Arial"/>
          <w:b/>
          <w:bCs/>
          <w:sz w:val="28"/>
          <w:szCs w:val="28"/>
        </w:rPr>
        <w:lastRenderedPageBreak/>
        <w:t>JOINT PROGRAMME FOR TRANSITION AND REFOUNDATION</w:t>
      </w:r>
    </w:p>
    <w:p w14:paraId="5C06FC0B" w14:textId="77777777" w:rsidR="000D2009" w:rsidRPr="0097388D" w:rsidRDefault="000D2009" w:rsidP="000D2009">
      <w:pPr>
        <w:spacing w:after="0" w:line="240" w:lineRule="auto"/>
        <w:jc w:val="center"/>
        <w:rPr>
          <w:rFonts w:ascii="Arial" w:eastAsia="Aptos" w:hAnsi="Arial" w:cs="Arial"/>
          <w:i/>
          <w:iCs/>
          <w:sz w:val="28"/>
          <w:szCs w:val="28"/>
          <w:lang w:val="en-US"/>
        </w:rPr>
      </w:pPr>
      <w:r w:rsidRPr="000D2009">
        <w:rPr>
          <w:rFonts w:ascii="Arial" w:eastAsia="Aptos" w:hAnsi="Arial" w:cs="Arial"/>
          <w:i/>
          <w:iCs/>
          <w:sz w:val="28"/>
          <w:szCs w:val="28"/>
        </w:rPr>
        <w:t>3 to 5 years to rebuild Cameroon</w:t>
      </w:r>
    </w:p>
    <w:p w14:paraId="5D197C00" w14:textId="77777777" w:rsidR="00250AE7" w:rsidRPr="0097388D" w:rsidRDefault="00250AE7" w:rsidP="000D2009">
      <w:pPr>
        <w:spacing w:after="120" w:line="276" w:lineRule="auto"/>
        <w:ind w:firstLine="360"/>
        <w:rPr>
          <w:rFonts w:ascii="Arial" w:eastAsia="Aptos" w:hAnsi="Arial" w:cs="Arial"/>
          <w:lang w:val="en-US"/>
        </w:rPr>
      </w:pPr>
    </w:p>
    <w:p w14:paraId="035FE797" w14:textId="22BA3895" w:rsidR="000D2009" w:rsidRPr="0097388D" w:rsidRDefault="000D2009" w:rsidP="000D2009">
      <w:pPr>
        <w:spacing w:after="120" w:line="276" w:lineRule="auto"/>
        <w:ind w:firstLine="360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The Joint Transition and Refoundation Programme is divided into six priority areas:</w:t>
      </w:r>
    </w:p>
    <w:p w14:paraId="11444A46" w14:textId="226421A2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</w:rPr>
        <w:t>1. POLI</w:t>
      </w:r>
      <w:r w:rsidR="0097388D">
        <w:rPr>
          <w:rFonts w:ascii="Arial" w:eastAsia="Aptos" w:hAnsi="Arial" w:cs="Arial"/>
          <w:b/>
          <w:bCs/>
        </w:rPr>
        <w:t>TICAL</w:t>
      </w:r>
      <w:r w:rsidRPr="000D2009">
        <w:rPr>
          <w:rFonts w:ascii="Arial" w:eastAsia="Aptos" w:hAnsi="Arial" w:cs="Arial"/>
          <w:b/>
          <w:bCs/>
        </w:rPr>
        <w:t xml:space="preserve"> PRIORITIES</w:t>
      </w:r>
    </w:p>
    <w:p w14:paraId="03E21EAC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1.1. Bringing peace and security to the country</w:t>
      </w:r>
    </w:p>
    <w:p w14:paraId="14BF6BA7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1.2. Reconciling Cameroonians with themselves and their history</w:t>
      </w:r>
    </w:p>
    <w:p w14:paraId="0E919DDE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1.3. Exalting national consciousness and patriotism</w:t>
      </w:r>
    </w:p>
    <w:p w14:paraId="036209F8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</w:rPr>
        <w:t>2. COMPREHENSIVE AND INDEPENDENT AUDIT OF THE STATE</w:t>
      </w:r>
    </w:p>
    <w:p w14:paraId="63252B09" w14:textId="4B9EC038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 xml:space="preserve">2.1. </w:t>
      </w:r>
      <w:r w:rsidR="0097388D">
        <w:rPr>
          <w:rFonts w:ascii="Arial" w:eastAsia="Aptos" w:hAnsi="Arial" w:cs="Arial"/>
        </w:rPr>
        <w:t>Auditing government income and expenses</w:t>
      </w:r>
    </w:p>
    <w:p w14:paraId="23F0DE19" w14:textId="52A4428B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2.2. Assessing the State's assets</w:t>
      </w:r>
      <w:r w:rsidR="0097388D">
        <w:rPr>
          <w:rFonts w:ascii="Arial" w:eastAsia="Aptos" w:hAnsi="Arial" w:cs="Arial"/>
        </w:rPr>
        <w:t xml:space="preserve"> and liabilities</w:t>
      </w:r>
    </w:p>
    <w:p w14:paraId="6A853926" w14:textId="64AE898D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2.3. Mak</w:t>
      </w:r>
      <w:r w:rsidR="0097388D">
        <w:rPr>
          <w:rFonts w:ascii="Arial" w:eastAsia="Aptos" w:hAnsi="Arial" w:cs="Arial"/>
        </w:rPr>
        <w:t>ing</w:t>
      </w:r>
      <w:r w:rsidRPr="000D2009">
        <w:rPr>
          <w:rFonts w:ascii="Arial" w:eastAsia="Aptos" w:hAnsi="Arial" w:cs="Arial"/>
        </w:rPr>
        <w:t xml:space="preserve"> an inventory of natural resources</w:t>
      </w:r>
      <w:r w:rsidR="0097388D">
        <w:rPr>
          <w:rFonts w:ascii="Arial" w:eastAsia="Aptos" w:hAnsi="Arial" w:cs="Arial"/>
        </w:rPr>
        <w:t xml:space="preserve"> and their use.</w:t>
      </w:r>
      <w:r w:rsidRPr="000D2009">
        <w:rPr>
          <w:rFonts w:ascii="Arial" w:eastAsia="Aptos" w:hAnsi="Arial" w:cs="Arial"/>
        </w:rPr>
        <w:t xml:space="preserve"> </w:t>
      </w:r>
    </w:p>
    <w:p w14:paraId="13EE5F5E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</w:rPr>
        <w:t>3. INSTITUTIONAL REFORMS</w:t>
      </w:r>
    </w:p>
    <w:p w14:paraId="3ACD5697" w14:textId="7A7FA968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3.1. Strengthen</w:t>
      </w:r>
      <w:r w:rsidR="0097388D">
        <w:rPr>
          <w:rFonts w:ascii="Arial" w:eastAsia="Aptos" w:hAnsi="Arial" w:cs="Arial"/>
          <w:i/>
          <w:iCs/>
        </w:rPr>
        <w:t>ing</w:t>
      </w:r>
      <w:r w:rsidRPr="000D2009">
        <w:rPr>
          <w:rFonts w:ascii="Arial" w:eastAsia="Aptos" w:hAnsi="Arial" w:cs="Arial"/>
          <w:i/>
          <w:iCs/>
        </w:rPr>
        <w:t xml:space="preserve"> National Sovereignty and Review the Form of State.  </w:t>
      </w:r>
    </w:p>
    <w:p w14:paraId="727FB698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3.2. Eradicating corruption and establishing good governance</w:t>
      </w:r>
    </w:p>
    <w:p w14:paraId="288CD9F5" w14:textId="12630345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3.3. Adopt</w:t>
      </w:r>
      <w:r w:rsidR="0097388D">
        <w:rPr>
          <w:rFonts w:ascii="Arial" w:eastAsia="Aptos" w:hAnsi="Arial" w:cs="Arial"/>
          <w:i/>
          <w:iCs/>
        </w:rPr>
        <w:t>ing</w:t>
      </w:r>
      <w:r w:rsidRPr="000D2009">
        <w:rPr>
          <w:rFonts w:ascii="Arial" w:eastAsia="Aptos" w:hAnsi="Arial" w:cs="Arial"/>
          <w:i/>
          <w:iCs/>
        </w:rPr>
        <w:t xml:space="preserve"> a nationality code that fully integrates the Diaspora</w:t>
      </w:r>
    </w:p>
    <w:p w14:paraId="3E9265D8" w14:textId="05F344FF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 xml:space="preserve">3.4. </w:t>
      </w:r>
      <w:r w:rsidR="0097388D">
        <w:rPr>
          <w:rFonts w:ascii="Arial" w:eastAsia="Aptos" w:hAnsi="Arial" w:cs="Arial"/>
          <w:i/>
          <w:iCs/>
        </w:rPr>
        <w:t>Drawing up</w:t>
      </w:r>
      <w:r w:rsidRPr="000D2009">
        <w:rPr>
          <w:rFonts w:ascii="Arial" w:eastAsia="Aptos" w:hAnsi="Arial" w:cs="Arial"/>
          <w:i/>
          <w:iCs/>
        </w:rPr>
        <w:t xml:space="preserve"> a consensual electoral code.</w:t>
      </w:r>
    </w:p>
    <w:p w14:paraId="1159E125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  <w:i/>
          <w:iCs/>
        </w:rPr>
        <w:t xml:space="preserve"> </w:t>
      </w:r>
      <w:r w:rsidRPr="000D2009">
        <w:rPr>
          <w:rFonts w:ascii="Arial" w:eastAsia="Aptos" w:hAnsi="Arial" w:cs="Arial"/>
          <w:b/>
          <w:bCs/>
        </w:rPr>
        <w:t>4. STRUCTURAL REFORMS OF THE ECONOMY</w:t>
      </w:r>
    </w:p>
    <w:p w14:paraId="401EFB78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4.1. Strengthening economic sovereignty</w:t>
      </w:r>
    </w:p>
    <w:p w14:paraId="7FA1F8D1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4.2. Laying the foundations for an industrial and digital economy</w:t>
      </w:r>
    </w:p>
    <w:p w14:paraId="03D35C0C" w14:textId="77777777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 w:rsidRPr="000D2009">
        <w:rPr>
          <w:rFonts w:ascii="Arial" w:eastAsia="Aptos" w:hAnsi="Arial" w:cs="Arial"/>
          <w:i/>
          <w:iCs/>
        </w:rPr>
        <w:t>4.3. Ensuring a better distribution of the fruits of growth</w:t>
      </w:r>
    </w:p>
    <w:p w14:paraId="5E7EDE0C" w14:textId="196DE951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0D2009">
        <w:rPr>
          <w:rFonts w:ascii="Arial" w:eastAsia="Aptos" w:hAnsi="Arial" w:cs="Arial"/>
          <w:b/>
          <w:bCs/>
        </w:rPr>
        <w:t>5. SOCIAL REFORMS</w:t>
      </w:r>
    </w:p>
    <w:p w14:paraId="44195A36" w14:textId="28F032DC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5.1. Reforming the education system</w:t>
      </w:r>
    </w:p>
    <w:p w14:paraId="1BA69A05" w14:textId="16252C90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5.2. Removing gender-related social barriers</w:t>
      </w:r>
    </w:p>
    <w:p w14:paraId="616F6178" w14:textId="0F9C6C0D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5.3. Implementing universal health coverage</w:t>
      </w:r>
    </w:p>
    <w:p w14:paraId="08FB2684" w14:textId="43D43A86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 xml:space="preserve">5.4. Prioritising employment and vocational training for young people </w:t>
      </w:r>
    </w:p>
    <w:p w14:paraId="26015B57" w14:textId="5F1F452C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97388D">
        <w:rPr>
          <w:rFonts w:ascii="Arial" w:eastAsia="Aptos" w:hAnsi="Arial" w:cs="Arial"/>
          <w:b/>
          <w:bCs/>
        </w:rPr>
        <w:t>6. PAN-AFRICANISM AND MULTIPOLAR DIPLOMACY</w:t>
      </w:r>
    </w:p>
    <w:p w14:paraId="1D19D3BA" w14:textId="47C37A23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>6.1. Actively participate in the process of unifying Africa</w:t>
      </w:r>
    </w:p>
    <w:p w14:paraId="02DC461D" w14:textId="7E41AAF3" w:rsidR="000D2009" w:rsidRPr="0097388D" w:rsidRDefault="000D2009" w:rsidP="000D2009">
      <w:pPr>
        <w:spacing w:after="120" w:line="240" w:lineRule="auto"/>
        <w:rPr>
          <w:rFonts w:ascii="Arial" w:eastAsia="Aptos" w:hAnsi="Arial" w:cs="Arial"/>
          <w:lang w:val="en-US"/>
        </w:rPr>
      </w:pPr>
      <w:r w:rsidRPr="000D2009">
        <w:rPr>
          <w:rFonts w:ascii="Arial" w:eastAsia="Aptos" w:hAnsi="Arial" w:cs="Arial"/>
        </w:rPr>
        <w:t xml:space="preserve">6.2. Conducting a resolutely </w:t>
      </w:r>
      <w:r w:rsidR="0097388D" w:rsidRPr="000D2009">
        <w:rPr>
          <w:rFonts w:ascii="Arial" w:eastAsia="Aptos" w:hAnsi="Arial" w:cs="Arial"/>
        </w:rPr>
        <w:t>sovereigntist</w:t>
      </w:r>
      <w:r w:rsidRPr="000D2009">
        <w:rPr>
          <w:rFonts w:ascii="Arial" w:eastAsia="Aptos" w:hAnsi="Arial" w:cs="Arial"/>
        </w:rPr>
        <w:t xml:space="preserve"> and multipolar diplomacy</w:t>
      </w:r>
    </w:p>
    <w:p w14:paraId="467C6805" w14:textId="04E5B0BB" w:rsidR="001A7F1D" w:rsidRPr="0097388D" w:rsidRDefault="001A7F1D" w:rsidP="000D2009">
      <w:pPr>
        <w:spacing w:after="0" w:line="240" w:lineRule="auto"/>
        <w:rPr>
          <w:rFonts w:ascii="Aptos" w:eastAsia="Aptos" w:hAnsi="Aptos" w:cs="Times New Roman"/>
          <w:b/>
          <w:bCs/>
          <w:i/>
          <w:iCs/>
          <w:sz w:val="20"/>
          <w:szCs w:val="20"/>
          <w:lang w:val="en-US"/>
        </w:rPr>
      </w:pPr>
    </w:p>
    <w:p w14:paraId="5631EA66" w14:textId="25977D4D" w:rsidR="001A7F1D" w:rsidRPr="0097388D" w:rsidRDefault="00E059F0" w:rsidP="000D2009">
      <w:pPr>
        <w:spacing w:after="0" w:line="240" w:lineRule="auto"/>
        <w:rPr>
          <w:rFonts w:ascii="Aptos" w:eastAsia="Aptos" w:hAnsi="Aptos" w:cs="Times New Roman"/>
          <w:i/>
          <w:iCs/>
          <w:sz w:val="18"/>
          <w:szCs w:val="18"/>
          <w:lang w:val="en-US"/>
        </w:rPr>
      </w:pPr>
      <w:r w:rsidRPr="00E059F0">
        <w:rPr>
          <w:rFonts w:ascii="Aptos" w:eastAsia="Aptos" w:hAnsi="Aptos" w:cs="Times New Roman"/>
          <w:i/>
          <w:iCs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9288E" wp14:editId="0C0C4BA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632460"/>
                <wp:effectExtent l="0" t="0" r="2032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55DB" w14:textId="4D570699" w:rsidR="00E059F0" w:rsidRPr="00387410" w:rsidRDefault="00EA4D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410">
                              <w:rPr>
                                <w:sz w:val="20"/>
                                <w:szCs w:val="20"/>
                              </w:rPr>
                              <w:t>Signature of the 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5C79288E">
                <v:stroke joinstyle="miter"/>
                <v:path gradientshapeok="t" o:connecttype="rect"/>
              </v:shapetype>
              <v:shape id="Text Box 2" style="position:absolute;margin-left:134.7pt;margin-top:.9pt;width:185.9pt;height:49.8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">
                <v:textbox>
                  <w:txbxContent>
                    <w:p w:rsidRPr="00387410" w:rsidR="00E059F0" w:rsidRDefault="00EA4DE0" w14:paraId="606E55DB" w14:textId="4D570699">
                      <w:pPr>
                        <w:rPr>
                          <w:sz w:val="20"/>
                          <w:szCs w:val="20"/>
                        </w:rPr>
                      </w:pPr>
                      <w:r w:rsidRPr="00387410">
                        <w:rPr>
                          <w:sz w:val="20"/>
                          <w:szCs w:val="20"/>
                          <w:lang w:val="English"/>
                        </w:rPr>
                        <w:t xml:space="preserve">Signature of the Candidate</w:t>
                      </w:r>
                      <w:proofErr w:type="spellStart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009" w:rsidRPr="000D2009">
        <w:rPr>
          <w:rFonts w:ascii="Aptos" w:eastAsia="Aptos" w:hAnsi="Aptos" w:cs="Times New Roman"/>
          <w:i/>
          <w:iCs/>
          <w:sz w:val="18"/>
          <w:szCs w:val="18"/>
        </w:rPr>
        <w:t xml:space="preserve">The details of these reforms will be defined during the National Assembly and the General Assembly, the resolutions of which will serve as a roadmap for the Transitional Government of National Unity. </w:t>
      </w:r>
    </w:p>
    <w:p w14:paraId="3DA6ABAB" w14:textId="283FB1B6" w:rsidR="001A7F1D" w:rsidRPr="0097388D" w:rsidRDefault="001A7F1D" w:rsidP="000D2009">
      <w:pPr>
        <w:spacing w:after="0" w:line="240" w:lineRule="auto"/>
        <w:rPr>
          <w:rFonts w:ascii="Aptos" w:eastAsia="Aptos" w:hAnsi="Aptos" w:cs="Times New Roman"/>
          <w:b/>
          <w:bCs/>
          <w:i/>
          <w:iCs/>
          <w:lang w:val="en-US"/>
        </w:rPr>
      </w:pPr>
    </w:p>
    <w:sectPr w:rsidR="001A7F1D" w:rsidRPr="0097388D" w:rsidSect="004039AB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FB354" w14:textId="77777777" w:rsidR="00B1364E" w:rsidRDefault="00B1364E" w:rsidP="00B1364E">
      <w:pPr>
        <w:spacing w:after="0" w:line="240" w:lineRule="auto"/>
      </w:pPr>
      <w:r>
        <w:separator/>
      </w:r>
    </w:p>
  </w:endnote>
  <w:endnote w:type="continuationSeparator" w:id="0">
    <w:p w14:paraId="5ADEA2B8" w14:textId="77777777" w:rsidR="00B1364E" w:rsidRDefault="00B1364E" w:rsidP="00B1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9B58A" w14:textId="77777777" w:rsidR="00B1364E" w:rsidRDefault="00B1364E" w:rsidP="00B1364E">
      <w:pPr>
        <w:spacing w:after="0" w:line="240" w:lineRule="auto"/>
      </w:pPr>
      <w:r>
        <w:separator/>
      </w:r>
    </w:p>
  </w:footnote>
  <w:footnote w:type="continuationSeparator" w:id="0">
    <w:p w14:paraId="6C45CA4E" w14:textId="77777777" w:rsidR="00B1364E" w:rsidRDefault="00B1364E" w:rsidP="00B1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97FF2" w14:textId="26339145" w:rsidR="00B1364E" w:rsidRDefault="00B1364E" w:rsidP="00B52E21">
    <w:pPr>
      <w:pStyle w:val="Header"/>
      <w:jc w:val="center"/>
      <w:rPr>
        <w:b/>
        <w:bCs/>
        <w:sz w:val="36"/>
        <w:szCs w:val="36"/>
      </w:rPr>
    </w:pPr>
    <w:r w:rsidRPr="00B52E21">
      <w:rPr>
        <w:b/>
        <w:bCs/>
        <w:sz w:val="36"/>
        <w:szCs w:val="36"/>
      </w:rPr>
      <w:t>UNION FOR CHANGE IN 2025</w:t>
    </w:r>
  </w:p>
  <w:p w14:paraId="42318003" w14:textId="06430F95" w:rsidR="00B52E21" w:rsidRPr="00183289" w:rsidRDefault="00BF4EA1" w:rsidP="00B52E21">
    <w:pPr>
      <w:pStyle w:val="Header"/>
      <w:jc w:val="center"/>
      <w:rPr>
        <w:rFonts w:ascii="Showcard Gothic" w:hAnsi="Showcard Gothic"/>
        <w:b/>
        <w:bCs/>
        <w:sz w:val="36"/>
        <w:szCs w:val="36"/>
      </w:rPr>
    </w:pPr>
    <w:r w:rsidRPr="00183289">
      <w:rPr>
        <w:rFonts w:ascii="Showcard Gothic" w:hAnsi="Showcard Gothic"/>
        <w:b/>
        <w:bCs/>
        <w:sz w:val="36"/>
        <w:szCs w:val="36"/>
      </w:rPr>
      <w:t>UPC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036DD"/>
    <w:multiLevelType w:val="hybridMultilevel"/>
    <w:tmpl w:val="412EE044"/>
    <w:lvl w:ilvl="0" w:tplc="EC3C7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47"/>
    <w:rsid w:val="0001236B"/>
    <w:rsid w:val="00030115"/>
    <w:rsid w:val="00036D48"/>
    <w:rsid w:val="00054E13"/>
    <w:rsid w:val="000B1368"/>
    <w:rsid w:val="000D2009"/>
    <w:rsid w:val="000D27A2"/>
    <w:rsid w:val="00135732"/>
    <w:rsid w:val="00183289"/>
    <w:rsid w:val="00185254"/>
    <w:rsid w:val="001A7F1D"/>
    <w:rsid w:val="001E3FCE"/>
    <w:rsid w:val="00250AE7"/>
    <w:rsid w:val="00285467"/>
    <w:rsid w:val="00387410"/>
    <w:rsid w:val="004039AB"/>
    <w:rsid w:val="00414495"/>
    <w:rsid w:val="004B7723"/>
    <w:rsid w:val="005F1947"/>
    <w:rsid w:val="0097388D"/>
    <w:rsid w:val="00990FCA"/>
    <w:rsid w:val="00A05CE5"/>
    <w:rsid w:val="00AB7C97"/>
    <w:rsid w:val="00B1364E"/>
    <w:rsid w:val="00B24DDC"/>
    <w:rsid w:val="00B45B14"/>
    <w:rsid w:val="00B52E21"/>
    <w:rsid w:val="00B91F81"/>
    <w:rsid w:val="00BF4EA1"/>
    <w:rsid w:val="00C86A37"/>
    <w:rsid w:val="00D25CAC"/>
    <w:rsid w:val="00E049E3"/>
    <w:rsid w:val="00E059F0"/>
    <w:rsid w:val="00E4149B"/>
    <w:rsid w:val="00EA4DE0"/>
    <w:rsid w:val="00EB45B0"/>
    <w:rsid w:val="00EB7206"/>
    <w:rsid w:val="00FB4168"/>
    <w:rsid w:val="00F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D0D0"/>
  <w15:chartTrackingRefBased/>
  <w15:docId w15:val="{B4987150-66AC-4361-A5D9-8C6352BE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47"/>
  </w:style>
  <w:style w:type="paragraph" w:styleId="Heading1">
    <w:name w:val="heading 1"/>
    <w:basedOn w:val="Normal"/>
    <w:next w:val="Normal"/>
    <w:link w:val="Heading1Char"/>
    <w:uiPriority w:val="9"/>
    <w:qFormat/>
    <w:rsid w:val="005F1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9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3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64E"/>
  </w:style>
  <w:style w:type="paragraph" w:styleId="Footer">
    <w:name w:val="footer"/>
    <w:basedOn w:val="Normal"/>
    <w:link w:val="FooterChar"/>
    <w:uiPriority w:val="99"/>
    <w:unhideWhenUsed/>
    <w:rsid w:val="00B13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64E"/>
  </w:style>
  <w:style w:type="character" w:styleId="PlaceholderText">
    <w:name w:val="Placeholder Text"/>
    <w:basedOn w:val="DefaultParagraphFont"/>
    <w:uiPriority w:val="99"/>
    <w:semiHidden/>
    <w:rsid w:val="009738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Tchameni</dc:creator>
  <cp:keywords/>
  <dc:description/>
  <cp:lastModifiedBy>DJ Tchameni</cp:lastModifiedBy>
  <cp:revision>2</cp:revision>
  <cp:lastPrinted>2025-09-03T19:20:00Z</cp:lastPrinted>
  <dcterms:created xsi:type="dcterms:W3CDTF">2025-09-07T09:43:00Z</dcterms:created>
  <dcterms:modified xsi:type="dcterms:W3CDTF">2025-09-07T09:43:00Z</dcterms:modified>
</cp:coreProperties>
</file>