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648"/>
      </w:tblGrid>
      <w:tr>
        <w:tc>
          <w:tcPr>
            <w:tcW w:type="dxa" w:w="1152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8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color w:val="641C26"/>
                <w:sz w:val="36"/>
              </w:rPr>
              <w:t>#1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sz w:val="14"/>
              </w:rPr>
              <w:t>AI Systems Architect | (Dev/ML/LLM/AI)Ops | Founder@KoomAI | FDE(LangGraph, Kubernetes, Kubeflow, GCP, Hybrid RAG&lt;35ms, Agent Mesh, AI Security) | vLLM, Finetune | Data Engineer(Azure, AWS, Databricks, Snowflake) | Rust SIMD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sz w:val="16"/>
              </w:rPr>
              <w:t xml:space="preserve">Founder @ KoomAI </w:t>
            </w:r>
            <w:r>
              <w:rPr>
                <w:rFonts w:ascii="Georgia" w:hAnsi="Georgia"/>
                <w:sz w:val="16"/>
              </w:rPr>
              <w:t xml:space="preserve">(ElectronJS, WebRTC, Next.js 16, AWS)   |   </w:t>
            </w:r>
            <w:r>
              <w:rPr>
                <w:rFonts w:ascii="Georgia" w:hAnsi="Georgia"/>
                <w:b/>
                <w:sz w:val="16"/>
              </w:rPr>
              <w:t xml:space="preserve">Focus: </w:t>
            </w:r>
            <w:r>
              <w:rPr>
                <w:rFonts w:ascii="Georgia" w:hAnsi="Georgia"/>
                <w:sz w:val="16"/>
              </w:rPr>
              <w:t>Enterprise AI &amp; Distributed Systems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color w:val="464646"/>
                <w:sz w:val="15"/>
              </w:rPr>
              <w:t>1703053@student.ruet.ac.bd   |   kishor.ruet.cse@gmail.com   |   +880 1724-714156 (WhatsApp)   |   vantage.kishor.tech   |   kishor.tech   |   3d.kishor.tech   |   linkedin.com/in/kishor-kumar-paroi-b06344166   |   github.com/KishorKumarParoi   |   x.com/Mr_paroi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3024"/>
        <w:gridCol w:w="1440"/>
        <w:gridCol w:w="1584"/>
      </w:tblGrid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Year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Degree / Certificate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Institute / Board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CPI / Marks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Merit Rank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2018 -- 2023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B.Sc. in Computer Science &amp; Engineering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Rajshahi Univ. of Eng. &amp; Tech. (RUET)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3.25 / 4.00 (D.O)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483rd in Bangladesh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2015 -- 2017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Higher Secondary Certificate (HSC)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Saint Joseph Higher Secondary School (Dhaka)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5.00 / 5.00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85th in Dhaka Board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2013 -- 2015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Secondary School Certificate (SSC)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S.J Govt Model High School (Gopalganj)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5.00 / 5.00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90th in Dhaka Board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9"/>
        <w:gridCol w:w="5357"/>
      </w:tblGrid>
      <w:tr>
        <w:tc>
          <w:tcPr>
            <w:tcW w:type="dxa" w:w="5299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10" w:type="dxa"/>
            </w:tcMar>
          </w:tcPr>
          <w:p/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WORK EXPERIENCE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phi0.ai</w:t>
            </w:r>
            <w:r>
              <w:rPr>
                <w:rFonts w:ascii="Georgia" w:hAnsi="Georgia"/>
                <w:i/>
                <w:sz w:val="14"/>
              </w:rPr>
              <w:tab/>
              <w:t>Jul'26 -- Oct'26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Forward Deployed AI Engineer (Production RAG, GenAI &amp; MLOps, Europe | Remote)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forward deployment of </w:t>
            </w:r>
            <w:r>
              <w:rPr>
                <w:rFonts w:ascii="Georgia" w:hAnsi="Georgia"/>
                <w:b/>
                <w:color w:val="1A1A1A"/>
                <w:sz w:val="15"/>
              </w:rPr>
              <w:t>5 concurrent autonomous AI agents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executing multi-step tools via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attained </w:t>
            </w:r>
            <w:r>
              <w:rPr>
                <w:rFonts w:ascii="Georgia" w:hAnsi="Georgia"/>
                <w:b/>
                <w:color w:val="1A1A1A"/>
                <w:sz w:val="15"/>
              </w:rPr>
              <w:t>99.4% task completion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accelerating client onboarding by </w:t>
            </w:r>
            <w:r>
              <w:rPr>
                <w:rFonts w:ascii="Georgia" w:hAnsi="Georgia"/>
                <w:b/>
                <w:color w:val="1A1A1A"/>
                <w:sz w:val="15"/>
              </w:rPr>
              <w:t>4x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Devised high-throughput </w:t>
            </w:r>
            <w:r>
              <w:rPr>
                <w:rFonts w:ascii="Georgia" w:hAnsi="Georgia"/>
                <w:b/>
                <w:color w:val="1A1A1A"/>
                <w:sz w:val="15"/>
              </w:rPr>
              <w:t>Hybrid RAG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HNSW, BM25, and multi-stage re-ranking (</w:t>
            </w:r>
            <w:r>
              <w:rPr>
                <w:rFonts w:ascii="Georgia" w:hAnsi="Georgia"/>
                <w:b/>
                <w:color w:val="1A1A1A"/>
                <w:sz w:val="15"/>
              </w:rPr>
              <w:t>FlashRank + Cohere v3.5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 under </w:t>
            </w:r>
            <w:r>
              <w:rPr>
                <w:rFonts w:ascii="Georgia" w:hAnsi="Georgia"/>
                <w:b/>
                <w:color w:val="1A1A1A"/>
                <w:sz w:val="15"/>
              </w:rPr>
              <w:t>&lt;35ms semantic cache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hallucinations by </w:t>
            </w:r>
            <w:r>
              <w:rPr>
                <w:rFonts w:ascii="Georgia" w:hAnsi="Georgia"/>
                <w:b/>
                <w:color w:val="1A1A1A"/>
                <w:sz w:val="15"/>
              </w:rPr>
              <w:t>46%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saved </w:t>
            </w:r>
            <w:r>
              <w:rPr>
                <w:rFonts w:ascii="Georgia" w:hAnsi="Georgia"/>
                <w:b/>
                <w:color w:val="1A1A1A"/>
                <w:sz w:val="15"/>
              </w:rPr>
              <w:t>$18K/mo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Codified continuous </w:t>
            </w:r>
            <w:r>
              <w:rPr>
                <w:rFonts w:ascii="Georgia" w:hAnsi="Georgia"/>
                <w:b/>
                <w:color w:val="1A1A1A"/>
                <w:sz w:val="15"/>
              </w:rPr>
              <w:t>MLOps &amp; GenAI flywheel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NeMo Guardrails and Canary K8s deployments; spearheaded enterprise AI transformation, securing </w:t>
            </w:r>
            <w:r>
              <w:rPr>
                <w:rFonts w:ascii="Georgia" w:hAnsi="Georgia"/>
                <w:b/>
                <w:color w:val="1A1A1A"/>
                <w:sz w:val="15"/>
              </w:rPr>
              <w:t>$1.4M in client contracts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Samsung AI Core / Care Health</w:t>
            </w:r>
            <w:r>
              <w:rPr>
                <w:rFonts w:ascii="Georgia" w:hAnsi="Georgia"/>
                <w:i/>
                <w:sz w:val="14"/>
              </w:rPr>
              <w:tab/>
              <w:t>Mar'26 -- Jun'26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Data Engineering &amp; AI Systems Intern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batch &amp; streaming pipelines via </w:t>
            </w:r>
            <w:r>
              <w:rPr>
                <w:rFonts w:ascii="Georgia" w:hAnsi="Georgia"/>
                <w:b/>
                <w:color w:val="1A1A1A"/>
                <w:sz w:val="15"/>
              </w:rPr>
              <w:t>AWS S3, EMR, Athena, PySpark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operational compute overhead by </w:t>
            </w:r>
            <w:r>
              <w:rPr>
                <w:rFonts w:ascii="Georgia" w:hAnsi="Georgia"/>
                <w:b/>
                <w:color w:val="1A1A1A"/>
                <w:sz w:val="15"/>
              </w:rPr>
              <w:t>$4.2K/run (34% savings)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through asynchronous event-driven Lambda/SQS dispatch.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Accelerated 8B/70B model inference on H100 GPUs via </w:t>
            </w:r>
            <w:r>
              <w:rPr>
                <w:rFonts w:ascii="Georgia" w:hAnsi="Georgia"/>
                <w:b/>
                <w:color w:val="1A1A1A"/>
                <w:sz w:val="15"/>
              </w:rPr>
              <w:t>FlashAttention-2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fused kernels; delivered </w:t>
            </w:r>
            <w:r>
              <w:rPr>
                <w:rFonts w:ascii="Georgia" w:hAnsi="Georgia"/>
                <w:b/>
                <w:color w:val="1A1A1A"/>
                <w:sz w:val="15"/>
              </w:rPr>
              <w:t>3.8x throughput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on &gt;32K context windows, mitigating p99 latency by </w:t>
            </w:r>
            <w:r>
              <w:rPr>
                <w:rFonts w:ascii="Georgia" w:hAnsi="Georgia"/>
                <w:b/>
                <w:color w:val="1A1A1A"/>
                <w:sz w:val="15"/>
              </w:rPr>
              <w:t>54%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Deployed real-time health insurance claim fraud detection pipeline over </w:t>
            </w:r>
            <w:r>
              <w:rPr>
                <w:rFonts w:ascii="Georgia" w:hAnsi="Georgia"/>
                <w:b/>
                <w:color w:val="1A1A1A"/>
                <w:sz w:val="15"/>
              </w:rPr>
              <w:t>AWS Kinesis and OpenTelemetry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eradicated false-positive claim investigations by </w:t>
            </w:r>
            <w:r>
              <w:rPr>
                <w:rFonts w:ascii="Georgia" w:hAnsi="Georgia"/>
                <w:b/>
                <w:color w:val="1A1A1A"/>
                <w:sz w:val="15"/>
              </w:rPr>
              <w:t>52%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preserving </w:t>
            </w:r>
            <w:r>
              <w:rPr>
                <w:rFonts w:ascii="Georgia" w:hAnsi="Georgia"/>
                <w:b/>
                <w:color w:val="1A1A1A"/>
                <w:sz w:val="15"/>
              </w:rPr>
              <w:t>$380K annually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Independent AI Specialization &amp; Sabbatical</w:t>
            </w:r>
            <w:r>
              <w:rPr>
                <w:rFonts w:ascii="Georgia" w:hAnsi="Georgia"/>
                <w:i/>
                <w:sz w:val="14"/>
              </w:rPr>
              <w:tab/>
              <w:t>Oct'25 -- Feb'26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Full-Time Technical Deep Dive: Math, ML/DL, GenAI, Big Data &amp; MLOps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Rigorous hands-on mastery in </w:t>
            </w:r>
            <w:r>
              <w:rPr>
                <w:rFonts w:ascii="Georgia" w:hAnsi="Georgia"/>
                <w:b/>
                <w:color w:val="1A1A1A"/>
                <w:sz w:val="15"/>
              </w:rPr>
              <w:t>Linear Algebra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(SVD, PCA), </w:t>
            </w:r>
            <w:r>
              <w:rPr>
                <w:rFonts w:ascii="Georgia" w:hAnsi="Georgia"/>
                <w:b/>
                <w:color w:val="1A1A1A"/>
                <w:sz w:val="15"/>
              </w:rPr>
              <w:t>Calculus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core ML; handcrafted Transformers, Self-Attention, and CNNs from first principles in </w:t>
            </w:r>
            <w:r>
              <w:rPr>
                <w:rFonts w:ascii="Georgia" w:hAnsi="Georgia"/>
                <w:b/>
                <w:color w:val="1A1A1A"/>
                <w:sz w:val="15"/>
              </w:rPr>
              <w:t>PyTorch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Devised </w:t>
            </w:r>
            <w:r>
              <w:rPr>
                <w:rFonts w:ascii="Georgia" w:hAnsi="Georgia"/>
                <w:b/>
                <w:color w:val="1A1A1A"/>
                <w:sz w:val="15"/>
              </w:rPr>
              <w:t>Hybrid RAG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 agents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Big Data Lakehouses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(PySpark Delta Lake, Snowflake, Kafka streams, dbt Core), and MLOps flywheels (</w:t>
            </w:r>
            <w:r>
              <w:rPr>
                <w:rFonts w:ascii="Georgia" w:hAnsi="Georgia"/>
                <w:b/>
                <w:color w:val="1A1A1A"/>
                <w:sz w:val="15"/>
              </w:rPr>
              <w:t>MLflow, Feast, K8s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kepi.ai</w:t>
            </w:r>
            <w:r>
              <w:rPr>
                <w:rFonts w:ascii="Georgia" w:hAnsi="Georgia"/>
                <w:i/>
                <w:sz w:val="14"/>
              </w:rPr>
              <w:tab/>
              <w:t>Jan'22 -- Sep'25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Senior Full Stack Engineer (3 yrs 9 mos, Remote)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Architected zero-downtime microservices migration to </w:t>
            </w:r>
            <w:r>
              <w:rPr>
                <w:rFonts w:ascii="Georgia" w:hAnsi="Georgia"/>
                <w:b/>
                <w:color w:val="1A1A1A"/>
                <w:sz w:val="15"/>
              </w:rPr>
              <w:t>Kubernetes on AWS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scaled platform throughput by </w:t>
            </w:r>
            <w:r>
              <w:rPr>
                <w:rFonts w:ascii="Georgia" w:hAnsi="Georgia"/>
                <w:b/>
                <w:color w:val="1A1A1A"/>
                <w:sz w:val="15"/>
              </w:rPr>
              <w:t>300%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curtailing p95 latency by </w:t>
            </w:r>
            <w:r>
              <w:rPr>
                <w:rFonts w:ascii="Georgia" w:hAnsi="Georgia"/>
                <w:b/>
                <w:color w:val="1A1A1A"/>
                <w:sz w:val="15"/>
              </w:rPr>
              <w:t>48%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at 99.99% availability.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Spearheaded enterprise AI initiatives: delivered autonomous multi-agent pipelines and scalable LLM microservices, driving a </w:t>
            </w:r>
            <w:r>
              <w:rPr>
                <w:rFonts w:ascii="Georgia" w:hAnsi="Georgia"/>
                <w:b/>
                <w:color w:val="1A1A1A"/>
                <w:sz w:val="15"/>
              </w:rPr>
              <w:t>22% increase in customer LTV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Fortified zero-trust mesh infrastructure with </w:t>
            </w:r>
            <w:r>
              <w:rPr>
                <w:rFonts w:ascii="Georgia" w:hAnsi="Georgia"/>
                <w:b/>
                <w:color w:val="1A1A1A"/>
                <w:sz w:val="15"/>
              </w:rPr>
              <w:t>Istio mTLS and fine-grained RBAC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precluded unencrypted service-to-service transit and diminished cross-zone egress costs by </w:t>
            </w:r>
            <w:r>
              <w:rPr>
                <w:rFonts w:ascii="Georgia" w:hAnsi="Georgia"/>
                <w:b/>
                <w:color w:val="1A1A1A"/>
                <w:sz w:val="15"/>
              </w:rPr>
              <w:t>38%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FOUNDER VENTURE: KOOMAI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KoomAI — Enterprise Asynchronous Video Intelligence Platform</w:t>
            </w:r>
            <w:r>
              <w:rPr>
                <w:rFonts w:ascii="Georgia" w:hAnsi="Georgia"/>
                <w:i/>
                <w:sz w:val="14"/>
              </w:rPr>
              <w:tab/>
              <w:t>Jan'25 -- Dec'25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Founder &amp; Principal Architect  |  Orchestrating Desktop, Chrome Extension, Backend &amp; Full-Stack Next.js with AWS, CDN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WebRTC 60 FPS Engine &amp; Desktop Client: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Sub-120ms real-time WebRTC media pipeline and Electron desktop client with native NVENC encoding; sustained 60 FPS 1080p across </w:t>
            </w:r>
            <w:r>
              <w:rPr>
                <w:rFonts w:ascii="Georgia" w:hAnsi="Georgia"/>
                <w:b/>
                <w:color w:val="1A1A1A"/>
                <w:sz w:val="15"/>
              </w:rPr>
              <w:t>50K+ active video minutes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(-45% CPU).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Autonomous 20-Agent Mesh &amp; Video Chat Copilot: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Deployed 20 concurrent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agents (</w:t>
            </w:r>
            <w:r>
              <w:rPr>
                <w:rFonts w:ascii="Georgia" w:hAnsi="Georgia"/>
                <w:b/>
                <w:color w:val="1A1A1A"/>
                <w:sz w:val="15"/>
              </w:rPr>
              <w:t>&lt;35ms p99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 and interactive video copilot generating 1-click GitHub PRs, Jira user stories, and Playwright tests.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NotebookLLM Studio &amp; AI Job Recon: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Engineered conversational two-host audio podcast studio, system design interview drills, and automated </w:t>
            </w:r>
            <w:r>
              <w:rPr>
                <w:rFonts w:ascii="Georgia" w:hAnsi="Georgia"/>
                <w:b/>
                <w:color w:val="1A1A1A"/>
                <w:sz w:val="15"/>
              </w:rPr>
              <w:t>ai-job-search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Trojan Horse proposals with tailored ATS CVs.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Pomodoro Chrome MV3 &amp; Client Invoicing: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Built screen recorder with </w:t>
            </w:r>
            <w:r>
              <w:rPr>
                <w:rFonts w:ascii="Georgia" w:hAnsi="Georgia"/>
                <w:b/>
                <w:color w:val="1A1A1A"/>
                <w:sz w:val="15"/>
              </w:rPr>
              <w:t>Pomodoro focus sprints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432Hz meditation audio; coupled video deliverables with instant </w:t>
            </w:r>
            <w:r>
              <w:rPr>
                <w:rFonts w:ascii="Georgia" w:hAnsi="Georgia"/>
                <w:b/>
                <w:color w:val="1A1A1A"/>
                <w:sz w:val="15"/>
              </w:rPr>
              <w:t>Stripe client invoicing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($24K MRR).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ACHIEVEMENTS &amp; HACKATHONS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Competitive Programming &amp; DSA: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</w:t>
            </w:r>
            <w:r>
              <w:rPr>
                <w:rFonts w:ascii="Georgia" w:hAnsi="Georgia"/>
                <w:b/>
                <w:color w:val="1A1A1A"/>
                <w:sz w:val="15"/>
              </w:rPr>
              <w:t>Ranked 232nd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 Codeforces Div-2 (</w:t>
            </w:r>
            <w:r>
              <w:rPr>
                <w:rFonts w:ascii="Georgia" w:hAnsi="Georgia"/>
                <w:b/>
                <w:color w:val="1A1A1A"/>
                <w:sz w:val="15"/>
              </w:rPr>
              <w:t>Blue Coder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), </w:t>
            </w:r>
            <w:r>
              <w:rPr>
                <w:rFonts w:ascii="Georgia" w:hAnsi="Georgia"/>
                <w:b/>
                <w:color w:val="1A1A1A"/>
                <w:sz w:val="15"/>
              </w:rPr>
              <w:t>5★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 CodeChef, </w:t>
            </w:r>
            <w:r>
              <w:rPr>
                <w:rFonts w:ascii="Georgia" w:hAnsi="Georgia"/>
                <w:b/>
                <w:color w:val="1A1A1A"/>
                <w:sz w:val="15"/>
              </w:rPr>
              <w:t>17th in IUPC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Qualified </w:t>
            </w:r>
            <w:r>
              <w:rPr>
                <w:rFonts w:ascii="Georgia" w:hAnsi="Georgia"/>
                <w:b/>
                <w:color w:val="1A1A1A"/>
                <w:sz w:val="15"/>
              </w:rPr>
              <w:t>Meta Hacker Cup R3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; 2000+ DSA, participated system design hackathon.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Champion | Technobeast AI Agents Hackathon: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Engineered Qdrant vector optimization with negative embeddings and trajectory matching.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7th Rank | AI Security Hackathon: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Ranked in top tier for real-time prompt injection firewall (</w:t>
            </w:r>
            <w:r>
              <w:rPr>
                <w:rFonts w:ascii="Georgia" w:hAnsi="Georgia"/>
                <w:b/>
                <w:color w:val="1A1A1A"/>
                <w:sz w:val="15"/>
              </w:rPr>
              <w:t>97.2% accuracy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&lt;30ms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latency).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National Merit Scholarships: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Conferred merit scholarships for 85th Rank in Dhaka Board (HSC) and 90th Rank in Dhaka Board (SSC).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CERTIFICATIONS &amp; KEY COURSES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DeepLearning.AI / Stanford (Andrew Ng):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ML &amp; Deep Learning Specializations (Neural Nets, CNNs, Transformers, Vector Embeddings).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Distributed Systems, Big Data &amp; AI Architecture: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High-Throughput Systems &amp; AI Architecture (Arpit Bhayani, Gaurav Sen, ByteByteGo), Big Data Engineering &amp; Lakehouses (Mayank Agarwal, Zach Wilson), MLOps (Krish Naik), LeetCode DSA.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Core CS &amp; Engineering (RUET):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Advanced Data Structures &amp; Algorithms, Object-Oriented Programming (C++/Java), Operating Systems &amp; System Programming, Database Systems (DBMS), Distributed Systems &amp; Cloud Computing, Computer Networks &amp; Internet Protocols, Theory of Computation &amp; Automata, Compiler Design, Software Engineering &amp; System Analysis, Computer Architecture, Artificial Intelligence, Microprocessors &amp; Interfacing, Discrete Mathematics, and Network Security &amp; Cryptography.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LEADERSHIP &amp; MENTORING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In-Person AI Agents Masterclass: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Conducted hands-on in-person AI Agents building workshops on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 state machines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, tool calling, and production multi-agent deployment.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Technical Mentorship &amp; Community Impact: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Mentored </w:t>
            </w:r>
            <w:r>
              <w:rPr>
                <w:rFonts w:ascii="Georgia" w:hAnsi="Georgia"/>
                <w:b/>
                <w:color w:val="1A1A1A"/>
                <w:sz w:val="15"/>
              </w:rPr>
              <w:t>100+ students &amp; engineers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across </w:t>
            </w:r>
            <w:r>
              <w:rPr>
                <w:rFonts w:ascii="Georgia" w:hAnsi="Georgia"/>
                <w:b/>
                <w:color w:val="1A1A1A"/>
                <w:sz w:val="15"/>
              </w:rPr>
              <w:t>Machine Learning, AI Agents, DevOps, and MLOps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, leading code reviews, production architecture design sessions, and career roadmapping.</w:t>
            </w:r>
          </w:p>
        </w:tc>
        <w:tc>
          <w:tcPr>
            <w:tcW w:type="dxa" w:w="5357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/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TECHNICAL PROJECTS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Zomato AI Lakehouse &amp; Multimodal Platform</w:t>
            </w:r>
            <w:r>
              <w:rPr>
                <w:rFonts w:ascii="Georgia" w:hAnsi="Georgia"/>
                <w:i/>
                <w:sz w:val="14"/>
              </w:rPr>
              <w:tab/>
              <w:t>Sept'26 --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Lakehouse (35M+ Rows), Feast Store &amp; CV Engine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Architected enterprise Lakehouse on </w:t>
            </w:r>
            <w:r>
              <w:rPr>
                <w:rFonts w:ascii="Georgia" w:hAnsi="Georgia"/>
                <w:b/>
                <w:color w:val="1A1A1A"/>
                <w:sz w:val="15"/>
              </w:rPr>
              <w:t>Snowflake &amp; PySpark Delta Lake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processing </w:t>
            </w:r>
            <w:r>
              <w:rPr>
                <w:rFonts w:ascii="Georgia" w:hAnsi="Georgia"/>
                <w:b/>
                <w:color w:val="1A1A1A"/>
                <w:sz w:val="15"/>
              </w:rPr>
              <w:t>35M+ orders (2.3 GB)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dbt Core SCD-2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warehouse compute by </w:t>
            </w:r>
            <w:r>
              <w:rPr>
                <w:rFonts w:ascii="Georgia" w:hAnsi="Georgia"/>
                <w:b/>
                <w:color w:val="1A1A1A"/>
                <w:sz w:val="15"/>
              </w:rPr>
              <w:t>42% ($18K/mo savings)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Deployed real-time feature streaming via </w:t>
            </w:r>
            <w:r>
              <w:rPr>
                <w:rFonts w:ascii="Georgia" w:hAnsi="Georgia"/>
                <w:b/>
                <w:color w:val="1A1A1A"/>
                <w:sz w:val="15"/>
              </w:rPr>
              <w:t>Airflow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Debezium CDC WAL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</w:t>
            </w:r>
            <w:r>
              <w:rPr>
                <w:rFonts w:ascii="Georgia" w:hAnsi="Georgia"/>
                <w:b/>
                <w:color w:val="1A1A1A"/>
                <w:sz w:val="15"/>
              </w:rPr>
              <w:t>Feast Store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over Redis; lowered serving latency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&lt;5ms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unlocking </w:t>
            </w:r>
            <w:r>
              <w:rPr>
                <w:rFonts w:ascii="Georgia" w:hAnsi="Georgia"/>
                <w:b/>
                <w:color w:val="1A1A1A"/>
                <w:sz w:val="15"/>
              </w:rPr>
              <w:t>+$340K quarterly revenue lift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Operationalized multimodal CV dispute arbitration (</w:t>
            </w:r>
            <w:r>
              <w:rPr>
                <w:rFonts w:ascii="Georgia" w:hAnsi="Georgia"/>
                <w:b/>
                <w:color w:val="1A1A1A"/>
                <w:sz w:val="15"/>
              </w:rPr>
              <w:t>dHash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anti-fraud, receipt OCR) with </w:t>
            </w:r>
            <w:r>
              <w:rPr>
                <w:rFonts w:ascii="Georgia" w:hAnsi="Georgia"/>
                <w:b/>
                <w:color w:val="1A1A1A"/>
                <w:sz w:val="15"/>
              </w:rPr>
              <w:t>G-Eval CoT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fraudulent claims by </w:t>
            </w:r>
            <w:r>
              <w:rPr>
                <w:rFonts w:ascii="Georgia" w:hAnsi="Georgia"/>
                <w:b/>
                <w:color w:val="1A1A1A"/>
                <w:sz w:val="15"/>
              </w:rPr>
              <w:t>68%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safeguarding </w:t>
            </w:r>
            <w:r>
              <w:rPr>
                <w:rFonts w:ascii="Georgia" w:hAnsi="Georgia"/>
                <w:b/>
                <w:color w:val="1A1A1A"/>
                <w:sz w:val="15"/>
              </w:rPr>
              <w:t>$1.2M in annual partner margins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Compaction &amp; Disaster Recovery: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Tuned Delta Lake compaction, Bloom filter indexes, and automated MLflow shadow canary promotion with multi-region failover (</w:t>
            </w:r>
            <w:r>
              <w:rPr>
                <w:rFonts w:ascii="Georgia" w:hAnsi="Georgia"/>
                <w:b/>
                <w:color w:val="1A1A1A"/>
                <w:sz w:val="15"/>
              </w:rPr>
              <w:t>RPO &lt; 60s, RTO &lt; 4.5m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Hybrid Anime Intelligence &amp; LLMOps Platform</w:t>
            </w:r>
            <w:r>
              <w:rPr>
                <w:rFonts w:ascii="Georgia" w:hAnsi="Georgia"/>
                <w:i/>
                <w:sz w:val="14"/>
              </w:rPr>
              <w:tab/>
              <w:t>Aug'26 --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Polyglot Mesh (Go/Rust), RSLoRA Flywheel &amp; Multi-LoRA vLLM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Polyglot mesh: </w:t>
            </w:r>
            <w:r>
              <w:rPr>
                <w:rFonts w:ascii="Georgia" w:hAnsi="Georgia"/>
                <w:b/>
                <w:color w:val="1A1A1A"/>
                <w:sz w:val="15"/>
              </w:rPr>
              <w:t>Go API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Rust SIMD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vector scoring, and </w:t>
            </w:r>
            <w:r>
              <w:rPr>
                <w:rFonts w:ascii="Georgia" w:hAnsi="Georgia"/>
                <w:b/>
                <w:color w:val="1A1A1A"/>
                <w:sz w:val="15"/>
              </w:rPr>
              <w:t>FastAPI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AI core over </w:t>
            </w:r>
            <w:r>
              <w:rPr>
                <w:rFonts w:ascii="Georgia" w:hAnsi="Georgia"/>
                <w:b/>
                <w:color w:val="1A1A1A"/>
                <w:sz w:val="15"/>
              </w:rPr>
              <w:t>Kafka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scoring latency from 25ms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&lt;0.5ms (50x speedup)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saving </w:t>
            </w:r>
            <w:r>
              <w:rPr>
                <w:rFonts w:ascii="Georgia" w:hAnsi="Georgia"/>
                <w:b/>
                <w:color w:val="1A1A1A"/>
                <w:sz w:val="15"/>
              </w:rPr>
              <w:t>64% CPU cost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hybrid retrieval combining </w:t>
            </w:r>
            <w:r>
              <w:rPr>
                <w:rFonts w:ascii="Georgia" w:hAnsi="Georgia"/>
                <w:b/>
                <w:color w:val="1A1A1A"/>
                <w:sz w:val="15"/>
              </w:rPr>
              <w:t>Dual-Tower NCF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ChromaDB HNSW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</w:t>
            </w:r>
            <w:r>
              <w:rPr>
                <w:rFonts w:ascii="Georgia" w:hAnsi="Georgia"/>
                <w:b/>
                <w:color w:val="1A1A1A"/>
                <w:sz w:val="15"/>
              </w:rPr>
              <w:t>BM25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Reciprocal Rank Fusion (</w:t>
            </w:r>
            <w:r>
              <w:rPr>
                <w:rFonts w:ascii="Georgia" w:hAnsi="Georgia"/>
                <w:b/>
                <w:color w:val="1A1A1A"/>
                <w:sz w:val="15"/>
              </w:rPr>
              <w:t>NDCG@10 = 0.94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); drove a </w:t>
            </w:r>
            <w:r>
              <w:rPr>
                <w:rFonts w:ascii="Georgia" w:hAnsi="Georgia"/>
                <w:b/>
                <w:color w:val="1A1A1A"/>
                <w:sz w:val="15"/>
              </w:rPr>
              <w:t>28% lift in user session retention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Served adapters via </w:t>
            </w:r>
            <w:r>
              <w:rPr>
                <w:rFonts w:ascii="Georgia" w:hAnsi="Georgia"/>
                <w:b/>
                <w:color w:val="1A1A1A"/>
                <w:sz w:val="15"/>
              </w:rPr>
              <w:t>vLLM Multi-LoRA dynamic multiplexing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on 1x GPU with </w:t>
            </w:r>
            <w:r>
              <w:rPr>
                <w:rFonts w:ascii="Georgia" w:hAnsi="Georgia"/>
                <w:b/>
                <w:color w:val="1A1A1A"/>
                <w:sz w:val="15"/>
              </w:rPr>
              <w:t>RSLoRA flywheel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GPU spend by </w:t>
            </w:r>
            <w:r>
              <w:rPr>
                <w:rFonts w:ascii="Georgia" w:hAnsi="Georgia"/>
                <w:b/>
                <w:color w:val="1A1A1A"/>
                <w:sz w:val="15"/>
              </w:rPr>
              <w:t>68%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scaling to </w:t>
            </w:r>
            <w:r>
              <w:rPr>
                <w:rFonts w:ascii="Georgia" w:hAnsi="Georgia"/>
                <w:b/>
                <w:color w:val="1A1A1A"/>
                <w:sz w:val="15"/>
              </w:rPr>
              <w:t>3.4x higher token throughput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Inference Optimization: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Embedded </w:t>
            </w:r>
            <w:r>
              <w:rPr>
                <w:rFonts w:ascii="Georgia" w:hAnsi="Georgia"/>
                <w:b/>
                <w:color w:val="1A1A1A"/>
                <w:sz w:val="15"/>
              </w:rPr>
              <w:t>FlashRank ONNX local re-ranking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(+21.4% MRR), </w:t>
            </w:r>
            <w:r>
              <w:rPr>
                <w:rFonts w:ascii="Georgia" w:hAnsi="Georgia"/>
                <w:b/>
                <w:color w:val="1A1A1A"/>
                <w:sz w:val="15"/>
              </w:rPr>
              <w:t>KEDA Kafka lag autoscaling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(2 to 32 pods in 35s), and 4-bit AWQ serving 420 concurrent users/GPU.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Nexus-AI Multi-Cloud Lakehouse &amp; Autonomous Agent Mesh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Multi-Cloud (AWS/GCP/Azure), LangGraph, PySpark Delta Lake &amp; Next.js 16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autonomous multi-agent mesh in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(Data NL2SQL, BI Analyst, MLOps Health, OWASP Guardrails); automated multi-step analytical reasoning with </w:t>
            </w:r>
            <w:r>
              <w:rPr>
                <w:rFonts w:ascii="Georgia" w:hAnsi="Georgia"/>
                <w:b/>
                <w:color w:val="1A1A1A"/>
                <w:sz w:val="15"/>
              </w:rPr>
              <w:t>99.2% task reliability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Engineered multi-cloud Lakehouse over </w:t>
            </w:r>
            <w:r>
              <w:rPr>
                <w:rFonts w:ascii="Georgia" w:hAnsi="Georgia"/>
                <w:b/>
                <w:color w:val="1A1A1A"/>
                <w:sz w:val="15"/>
              </w:rPr>
              <w:t>AWS S3, GCP GCS, Azure ADLS Gen2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</w:t>
            </w:r>
            <w:r>
              <w:rPr>
                <w:rFonts w:ascii="Georgia" w:hAnsi="Georgia"/>
                <w:b/>
                <w:color w:val="1A1A1A"/>
                <w:sz w:val="15"/>
              </w:rPr>
              <w:t>PySpark Delta Lake &amp; dbt Core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consolidated 18M+ cross-cloud events under </w:t>
            </w:r>
            <w:r>
              <w:rPr>
                <w:rFonts w:ascii="Georgia" w:hAnsi="Georgia"/>
                <w:b/>
                <w:color w:val="1A1A1A"/>
                <w:sz w:val="15"/>
              </w:rPr>
              <w:t>&lt;250ms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query latency.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polyglot microservice gateway in </w:t>
            </w:r>
            <w:r>
              <w:rPr>
                <w:rFonts w:ascii="Georgia" w:hAnsi="Georgia"/>
                <w:b/>
                <w:color w:val="1A1A1A"/>
                <w:sz w:val="15"/>
              </w:rPr>
              <w:t>Go 1.22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(:3000), </w:t>
            </w:r>
            <w:r>
              <w:rPr>
                <w:rFonts w:ascii="Georgia" w:hAnsi="Georgia"/>
                <w:b/>
                <w:color w:val="1A1A1A"/>
                <w:sz w:val="15"/>
              </w:rPr>
              <w:t>FastAPI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core (:8081), and </w:t>
            </w:r>
            <w:r>
              <w:rPr>
                <w:rFonts w:ascii="Georgia" w:hAnsi="Georgia"/>
                <w:b/>
                <w:color w:val="1A1A1A"/>
                <w:sz w:val="15"/>
              </w:rPr>
              <w:t>Next.js 16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command cockpit with real-time SSE streaming; trimmed API routing overhead by </w:t>
            </w:r>
            <w:r>
              <w:rPr>
                <w:rFonts w:ascii="Georgia" w:hAnsi="Georgia"/>
                <w:b/>
                <w:color w:val="1A1A1A"/>
                <w:sz w:val="15"/>
              </w:rPr>
              <w:t>65%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Integrated continuous ML training and model registry with </w:t>
            </w:r>
            <w:r>
              <w:rPr>
                <w:rFonts w:ascii="Georgia" w:hAnsi="Georgia"/>
                <w:b/>
                <w:color w:val="1A1A1A"/>
                <w:sz w:val="15"/>
              </w:rPr>
              <w:t>MLflow, Feast Feature Store, and Docker/Kubernetes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reduced model deployment turnaround from days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&lt;12 minutes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Enforced zero-trust defense via </w:t>
            </w:r>
            <w:r>
              <w:rPr>
                <w:rFonts w:ascii="Georgia" w:hAnsi="Georgia"/>
                <w:b/>
                <w:color w:val="1A1A1A"/>
                <w:sz w:val="15"/>
              </w:rPr>
              <w:t>NVIDIA NeMo Guardrails, BotShield WAF, and Terraform IaC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halted </w:t>
            </w:r>
            <w:r>
              <w:rPr>
                <w:rFonts w:ascii="Georgia" w:hAnsi="Georgia"/>
                <w:b/>
                <w:color w:val="1A1A1A"/>
                <w:sz w:val="15"/>
              </w:rPr>
              <w:t>98%+ prompt injections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ensuring reproducible 1-click cloud bootstrap.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Enterprise AI Security &amp; Agentic RAG Platform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Defense-in-Depth AI Gateway, NVIDIA NeMo &amp; LangGraph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zero-trust defense with </w:t>
            </w:r>
            <w:r>
              <w:rPr>
                <w:rFonts w:ascii="Georgia" w:hAnsi="Georgia"/>
                <w:b/>
                <w:color w:val="1A1A1A"/>
                <w:sz w:val="15"/>
              </w:rPr>
              <w:t>BotShield WAF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</w:t>
            </w:r>
            <w:r>
              <w:rPr>
                <w:rFonts w:ascii="Georgia" w:hAnsi="Georgia"/>
                <w:b/>
                <w:color w:val="1A1A1A"/>
                <w:sz w:val="15"/>
              </w:rPr>
              <w:t>NVIDIA NeMo Guardrails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blocked </w:t>
            </w:r>
            <w:r>
              <w:rPr>
                <w:rFonts w:ascii="Georgia" w:hAnsi="Georgia"/>
                <w:b/>
                <w:color w:val="1A1A1A"/>
                <w:sz w:val="15"/>
              </w:rPr>
              <w:t>95%+ of prompt injections &amp; jailbreaks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(benchmarked via </w:t>
            </w:r>
            <w:r>
              <w:rPr>
                <w:rFonts w:ascii="Georgia" w:hAnsi="Georgia"/>
                <w:b/>
                <w:color w:val="1A1A1A"/>
                <w:sz w:val="15"/>
              </w:rPr>
              <w:t>Microsoft PyRIT 0.14.0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stateful agentic core in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MemorySaver checkpoints and </w:t>
            </w:r>
            <w:r>
              <w:rPr>
                <w:rFonts w:ascii="Georgia" w:hAnsi="Georgia"/>
                <w:b/>
                <w:color w:val="1A1A1A"/>
                <w:sz w:val="15"/>
              </w:rPr>
              <w:t>Portkey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saved </w:t>
            </w:r>
            <w:r>
              <w:rPr>
                <w:rFonts w:ascii="Georgia" w:hAnsi="Georgia"/>
                <w:b/>
                <w:color w:val="1A1A1A"/>
                <w:sz w:val="15"/>
              </w:rPr>
              <w:t>$8.4K/month (42%)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</w:t>
            </w:r>
            <w:r>
              <w:rPr>
                <w:rFonts w:ascii="Georgia" w:hAnsi="Georgia"/>
                <w:b/>
                <w:color w:val="1A1A1A"/>
                <w:sz w:val="15"/>
              </w:rPr>
              <w:t>&lt;50ms semantic similarity caching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Standardized tool execution via </w:t>
            </w:r>
            <w:r>
              <w:rPr>
                <w:rFonts w:ascii="Georgia" w:hAnsi="Georgia"/>
                <w:b/>
                <w:color w:val="1A1A1A"/>
                <w:sz w:val="15"/>
              </w:rPr>
              <w:t>FastMCP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Human-in-the-Loop (HITL)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gates and Logfire/LangSmith tracing; achieved </w:t>
            </w:r>
            <w:r>
              <w:rPr>
                <w:rFonts w:ascii="Georgia" w:hAnsi="Georgia"/>
                <w:b/>
                <w:color w:val="1A1A1A"/>
                <w:sz w:val="15"/>
              </w:rPr>
              <w:t>100% audit compliance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zero unauthorized tool runs.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Enforced dynamic context budgeting (-36% tokens), cryptographic HMAC-SHA256 tool invocation verification, and automated RAGAS synthetic regression evaluation harness.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Smart Manufacturing Industrial AI &amp; MLOps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Polyglot (Rust/Go/Next.js), PyTorch Autoencoders, GKE/K3s &amp; ArgoCD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Deployed IoT anomaly detection (</w:t>
            </w:r>
            <w:r>
              <w:rPr>
                <w:rFonts w:ascii="Georgia" w:hAnsi="Georgia"/>
                <w:b/>
                <w:color w:val="1A1A1A"/>
                <w:sz w:val="15"/>
              </w:rPr>
              <w:t>PyTorch Autoencoders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 and defect inspection (</w:t>
            </w:r>
            <w:r>
              <w:rPr>
                <w:rFonts w:ascii="Georgia" w:hAnsi="Georgia"/>
                <w:b/>
                <w:color w:val="1A1A1A"/>
                <w:sz w:val="15"/>
              </w:rPr>
              <w:t>CNN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&lt;20ms); mitigated part escape defect rate by </w:t>
            </w:r>
            <w:r>
              <w:rPr>
                <w:rFonts w:ascii="Georgia" w:hAnsi="Georgia"/>
                <w:b/>
                <w:color w:val="1A1A1A"/>
                <w:sz w:val="15"/>
              </w:rPr>
              <w:t>31%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saving </w:t>
            </w:r>
            <w:r>
              <w:rPr>
                <w:rFonts w:ascii="Georgia" w:hAnsi="Georgia"/>
                <w:b/>
                <w:color w:val="1A1A1A"/>
                <w:sz w:val="15"/>
              </w:rPr>
              <w:t>$420K annually in scrap waste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polyglot edge architecture: </w:t>
            </w:r>
            <w:r>
              <w:rPr>
                <w:rFonts w:ascii="Georgia" w:hAnsi="Georgia"/>
                <w:b/>
                <w:color w:val="1A1A1A"/>
                <w:sz w:val="15"/>
              </w:rPr>
              <w:t>Rust SIMD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vibration pre-filter (:8082), </w:t>
            </w:r>
            <w:r>
              <w:rPr>
                <w:rFonts w:ascii="Georgia" w:hAnsi="Georgia"/>
                <w:b/>
                <w:color w:val="1A1A1A"/>
                <w:sz w:val="15"/>
              </w:rPr>
              <w:t>Go edge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(:8085), </w:t>
            </w:r>
            <w:r>
              <w:rPr>
                <w:rFonts w:ascii="Georgia" w:hAnsi="Georgia"/>
                <w:b/>
                <w:color w:val="1A1A1A"/>
                <w:sz w:val="15"/>
              </w:rPr>
              <w:t>Next.js 15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cockpit (:3000), and </w:t>
            </w:r>
            <w:r>
              <w:rPr>
                <w:rFonts w:ascii="Georgia" w:hAnsi="Georgia"/>
                <w:b/>
                <w:color w:val="1A1A1A"/>
                <w:sz w:val="15"/>
              </w:rPr>
              <w:t>PyTorch AI core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(:8000).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declarative CI/CD via </w:t>
            </w:r>
            <w:r>
              <w:rPr>
                <w:rFonts w:ascii="Georgia" w:hAnsi="Georgia"/>
                <w:b/>
                <w:color w:val="1A1A1A"/>
                <w:sz w:val="15"/>
              </w:rPr>
              <w:t>Jenkins, SonarQube, Nexus 3, and ArgoCD GitOps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deployment cycles by </w:t>
            </w:r>
            <w:r>
              <w:rPr>
                <w:rFonts w:ascii="Georgia" w:hAnsi="Georgia"/>
                <w:b/>
                <w:color w:val="1A1A1A"/>
                <w:sz w:val="15"/>
              </w:rPr>
              <w:t>96% (4h to 8m)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zero-downtime failover.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Integrated TensorRT INT8 edge engine (&lt;8.2ms), non-blocking OPC-UA protocol adapter (50K tags/sec), and bidirectional gRPC edge-to-cloud streaming (-68% bandwidth).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Core Systems: Rust Git Engine &amp; POSIX Terminal Shell</w:t>
            </w:r>
            <w:r>
              <w:rPr>
                <w:rFonts w:ascii="Georgia" w:hAnsi="Georgia"/>
                <w:i/>
                <w:sz w:val="14"/>
              </w:rPr>
              <w:tab/>
              <w:t>Aug'24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Bare-Metal Systems in Rust, Concurrency &amp; Pipelines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Crafted Git internals in </w:t>
            </w:r>
            <w:r>
              <w:rPr>
                <w:rFonts w:ascii="Georgia" w:hAnsi="Georgia"/>
                <w:b/>
                <w:color w:val="1A1A1A"/>
                <w:sz w:val="15"/>
              </w:rPr>
              <w:t>Rust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(SHA-1 object graph, streaming zlib SIMD decompression); matched C speed with </w:t>
            </w:r>
            <w:r>
              <w:rPr>
                <w:rFonts w:ascii="Georgia" w:hAnsi="Georgia"/>
                <w:b/>
                <w:color w:val="1A1A1A"/>
                <w:sz w:val="15"/>
              </w:rPr>
              <w:t>100% compile memory safety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async POSIX terminal shell with signal multiplexing and I/O redirection; attained </w:t>
            </w:r>
            <w:r>
              <w:rPr>
                <w:rFonts w:ascii="Georgia" w:hAnsi="Georgia"/>
                <w:b/>
                <w:color w:val="1A1A1A"/>
                <w:sz w:val="15"/>
              </w:rPr>
              <w:t>sub-microsecond (&lt;1µs) latency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73% lower heap allocation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TECHNICAL SKILLS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Languages &amp; Frameworks:: </w:t>
            </w:r>
            <w:r>
              <w:rPr>
                <w:rFonts w:ascii="Georgia" w:hAnsi="Georgia"/>
                <w:color w:val="1A1A1A"/>
                <w:sz w:val="15"/>
              </w:rPr>
              <w:t>Python, C/C++, Rust (Actix), Go (Gin), SQL, Bash, TypeScript, Java (Spring Boot), FastAPI, Express, NestJS, Next.js 16, Streamlit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AI, ML &amp; LLMOps:: </w:t>
            </w:r>
            <w:r>
              <w:rPr>
                <w:rFonts w:ascii="Georgia" w:hAnsi="Georgia"/>
                <w:color w:val="1A1A1A"/>
                <w:sz w:val="15"/>
              </w:rPr>
              <w:t>PyTorch, vLLM, LangGraph, LangChain, HuggingFace, TRL, PEFT (RSLoRA, QLoRA), NeFTune, MLflow, Feast, Kubeflow, AWS SageMaker, KServe, DVC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Big Data &amp; Lakehouse:: </w:t>
            </w:r>
            <w:r>
              <w:rPr>
                <w:rFonts w:ascii="Georgia" w:hAnsi="Georgia"/>
                <w:color w:val="1A1A1A"/>
                <w:sz w:val="15"/>
              </w:rPr>
              <w:t>Snowflake, Databricks, Azure Data Factory (ADF), Synapse CETAS, ADLS Gen2, dbt Core, PySpark, Delta Lake, Kafka, Airflow, Debezium CDC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Cloud Platforms &amp; Infra:: </w:t>
            </w:r>
            <w:r>
              <w:rPr>
                <w:rFonts w:ascii="Georgia" w:hAnsi="Georgia"/>
                <w:color w:val="1A1A1A"/>
                <w:sz w:val="15"/>
              </w:rPr>
              <w:t>AWS, GCP, Azure, Terraform, Ansible, Helm, ArgoCD, Sonatype Nexus, Docker, Kubernetes (GKE, EKS, K3s)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DevSecOps &amp; Observability:: </w:t>
            </w:r>
            <w:r>
              <w:rPr>
                <w:rFonts w:ascii="Georgia" w:hAnsi="Georgia"/>
                <w:color w:val="1A1A1A"/>
                <w:sz w:val="15"/>
              </w:rPr>
              <w:t>NVIDIA NeMo Guardrails, PyRIT, BotShield WAF, SonarQube, Trivy, Jenkins, GitLab CI/CD, Prometheus, Grafana, EFK (Elasticsearch/Kibana)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WebRTC, 3D &amp; Full-Stack:: </w:t>
            </w:r>
            <w:r>
              <w:rPr>
                <w:rFonts w:ascii="Georgia" w:hAnsi="Georgia"/>
                <w:color w:val="1A1A1A"/>
                <w:sz w:val="15"/>
              </w:rPr>
              <w:t>WebVR, WebRTC, Three.js, React Three Fiber, ElectronJS, Next.js 16, Prisma, Drizzle, Stripe Connect, PostgreSQL, MongoDB Atlas</w:t>
            </w:r>
          </w:p>
        </w:tc>
      </w:tr>
    </w:tbl>
    <w:sectPr w:rsidR="00FC693F" w:rsidRPr="0006063C" w:rsidSect="00034616">
      <w:pgSz w:w="11909" w:h="16834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