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0"/>
          <w:szCs w:val="10"/>
        </w:rPr>
        <w:t xml:space="preserve"/>
      </w:r>
    </w:p>
    <w:p>
      <w:pPr>
        <w:spacing w:before="0" w:after="0"/>
      </w:pPr>
      <w:r>
        <w:rPr>
          <w:sz w:val="10"/>
          <w:szCs w:val="10"/>
        </w:rPr>
        <w:t xml:space="preserve"/>
      </w:r>
    </w:p>
    <w:p>
      <w:pPr>
        <w:spacing w:before="0" w:after="0"/>
      </w:pPr>
      <w:r>
        <w:rPr>
          <w:sz w:val="10"/>
          <w:szCs w:val="10"/>
        </w:rPr>
        <w:t xml:space="preserve"/>
      </w:r>
    </w:p>
    <w:p>
      <w:pPr>
        <w:spacing w:before="0" w:after="0"/>
      </w:pPr>
      <w:r>
        <w:rPr>
          <w:sz w:val="10"/>
          <w:szCs w:val="10"/>
        </w:rPr>
        <w:t xml:space="preserve"/>
      </w:r>
    </w:p>
    <w:p>
      <w:pPr>
        <w:spacing w:before="0" w:after="80"/>
        <w:jc w:val="center"/>
      </w:pPr>
      <w:r>
        <w:rPr>
          <w:rFonts w:ascii="Arial" w:cs="Arial" w:eastAsia="Arial" w:hAnsi="Arial"/>
          <w:b/>
          <w:bCs/>
          <w:caps/>
          <w:color w:val="2E75B6"/>
          <w:sz w:val="28"/>
          <w:szCs w:val="28"/>
        </w:rPr>
        <w:t xml:space="preserve">INFOVISION</w:t>
      </w:r>
    </w:p>
    <w:p>
      <w:pPr>
        <w:spacing w:before="0" w:after="60"/>
        <w:jc w:val="center"/>
      </w:pPr>
      <w:r>
        <w:rPr>
          <w:rFonts w:ascii="Arial" w:cs="Arial" w:eastAsia="Arial" w:hAnsi="Arial"/>
          <w:b/>
          <w:bCs/>
          <w:color w:val="1F3864"/>
          <w:sz w:val="52"/>
          <w:szCs w:val="52"/>
        </w:rPr>
        <w:t xml:space="preserve">Enterprise Prompt Validator</w:t>
      </w:r>
    </w:p>
    <w:p>
      <w:pPr>
        <w:spacing w:before="0" w:after="300"/>
        <w:jc w:val="center"/>
      </w:pPr>
      <w:r>
        <w:rPr>
          <w:rFonts w:ascii="Arial" w:cs="Arial" w:eastAsia="Arial" w:hAnsi="Arial"/>
          <w:i/>
          <w:iCs/>
          <w:color w:val="2E75B6"/>
          <w:sz w:val="28"/>
          <w:szCs w:val="28"/>
        </w:rPr>
        <w:t xml:space="preserve">Phased Development Strategy &amp; Executive Proposal</w:t>
      </w:r>
    </w:p>
    <w:p>
      <w:pPr>
        <w:pBdr>
          <w:bottom w:val="single" w:color="2E75B6" w:sz="6" w:space="1"/>
        </w:pBdr>
        <w:spacing w:before="0" w:after="3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1F3864" w:val="clear"/>
            <w:tcMar>
              <w:top w:type="dxa" w:w="160"/>
              <w:left w:type="dxa" w:w="100"/>
              <w:bottom w:type="dxa" w:w="160"/>
              <w:right w:type="dxa" w:w="100"/>
            </w:tcMar>
          </w:tcPr>
          <w:p>
            <w:pPr>
              <w:spacing w:before="0" w:after="20"/>
              <w:jc w:val="center"/>
            </w:pPr>
            <w:r>
              <w:rPr>
                <w:rFonts w:ascii="Arial" w:cs="Arial" w:eastAsia="Arial" w:hAnsi="Arial"/>
                <w:b/>
                <w:bCs/>
                <w:color w:val="FFFFFF"/>
                <w:sz w:val="44"/>
                <w:szCs w:val="44"/>
              </w:rPr>
              <w:t xml:space="preserve">01</w:t>
            </w:r>
          </w:p>
          <w:p>
            <w:pPr>
              <w:spacing w:before="0" w:after="0"/>
              <w:jc w:val="center"/>
            </w:pPr>
            <w:r>
              <w:rPr>
                <w:rFonts w:ascii="Arial" w:cs="Arial" w:eastAsia="Arial" w:hAnsi="Arial"/>
                <w:color w:val="D9E2F3"/>
                <w:sz w:val="16"/>
                <w:szCs w:val="16"/>
              </w:rPr>
              <w:t xml:space="preserve">Backend Engine
(All Personas)</w:t>
            </w:r>
          </w:p>
        </w:tc>
        <w:tc>
          <w:tcPr>
            <w:tcW w:type="dxa" w:w="2340"/>
            <w:tcBorders>
              <w:top w:val="none"/>
              <w:left w:val="none"/>
              <w:bottom w:val="none"/>
              <w:right w:val="none"/>
            </w:tcBorders>
            <w:shd w:fill="1F5C5C" w:val="clear"/>
            <w:tcMar>
              <w:top w:type="dxa" w:w="160"/>
              <w:left w:type="dxa" w:w="100"/>
              <w:bottom w:type="dxa" w:w="160"/>
              <w:right w:type="dxa" w:w="100"/>
            </w:tcMar>
          </w:tcPr>
          <w:p>
            <w:pPr>
              <w:spacing w:before="0" w:after="20"/>
              <w:jc w:val="center"/>
            </w:pPr>
            <w:r>
              <w:rPr>
                <w:rFonts w:ascii="Arial" w:cs="Arial" w:eastAsia="Arial" w:hAnsi="Arial"/>
                <w:b/>
                <w:bCs/>
                <w:color w:val="FFFFFF"/>
                <w:sz w:val="44"/>
                <w:szCs w:val="44"/>
              </w:rPr>
              <w:t xml:space="preserve">02</w:t>
            </w:r>
          </w:p>
          <w:p>
            <w:pPr>
              <w:spacing w:before="0" w:after="0"/>
              <w:jc w:val="center"/>
            </w:pPr>
            <w:r>
              <w:rPr>
                <w:rFonts w:ascii="Arial" w:cs="Arial" w:eastAsia="Arial" w:hAnsi="Arial"/>
                <w:color w:val="D9E2F3"/>
                <w:sz w:val="16"/>
                <w:szCs w:val="16"/>
              </w:rPr>
              <w:t xml:space="preserve">MCP / LLM Layer
(All Personas)</w:t>
            </w:r>
          </w:p>
        </w:tc>
        <w:tc>
          <w:tcPr>
            <w:tcW w:type="dxa" w:w="2340"/>
            <w:tcBorders>
              <w:top w:val="none"/>
              <w:left w:val="none"/>
              <w:bottom w:val="none"/>
              <w:right w:val="none"/>
            </w:tcBorders>
            <w:shd w:fill="375623" w:val="clear"/>
            <w:tcMar>
              <w:top w:type="dxa" w:w="160"/>
              <w:left w:type="dxa" w:w="100"/>
              <w:bottom w:type="dxa" w:w="160"/>
              <w:right w:type="dxa" w:w="100"/>
            </w:tcMar>
          </w:tcPr>
          <w:p>
            <w:pPr>
              <w:spacing w:before="0" w:after="20"/>
              <w:jc w:val="center"/>
            </w:pPr>
            <w:r>
              <w:rPr>
                <w:rFonts w:ascii="Arial" w:cs="Arial" w:eastAsia="Arial" w:hAnsi="Arial"/>
                <w:b/>
                <w:bCs/>
                <w:color w:val="FFFFFF"/>
                <w:sz w:val="44"/>
                <w:szCs w:val="44"/>
              </w:rPr>
              <w:t xml:space="preserve">03</w:t>
            </w:r>
          </w:p>
          <w:p>
            <w:pPr>
              <w:spacing w:before="0" w:after="0"/>
              <w:jc w:val="center"/>
            </w:pPr>
            <w:r>
              <w:rPr>
                <w:rFonts w:ascii="Arial" w:cs="Arial" w:eastAsia="Arial" w:hAnsi="Arial"/>
                <w:color w:val="D9E2F3"/>
                <w:sz w:val="16"/>
                <w:szCs w:val="16"/>
              </w:rPr>
              <w:t xml:space="preserve">Chat Interfaces
(All Personas)</w:t>
            </w:r>
          </w:p>
        </w:tc>
        <w:tc>
          <w:tcPr>
            <w:tcW w:type="dxa" w:w="2340"/>
            <w:tcBorders>
              <w:top w:val="none"/>
              <w:left w:val="none"/>
              <w:bottom w:val="none"/>
              <w:right w:val="none"/>
            </w:tcBorders>
            <w:shd w:fill="3B1F6E" w:val="clear"/>
            <w:tcMar>
              <w:top w:type="dxa" w:w="160"/>
              <w:left w:type="dxa" w:w="100"/>
              <w:bottom w:type="dxa" w:w="160"/>
              <w:right w:type="dxa" w:w="100"/>
            </w:tcMar>
          </w:tcPr>
          <w:p>
            <w:pPr>
              <w:spacing w:before="0" w:after="20"/>
              <w:jc w:val="center"/>
            </w:pPr>
            <w:r>
              <w:rPr>
                <w:rFonts w:ascii="Arial" w:cs="Arial" w:eastAsia="Arial" w:hAnsi="Arial"/>
                <w:b/>
                <w:bCs/>
                <w:color w:val="FFFFFF"/>
                <w:sz w:val="44"/>
                <w:szCs w:val="44"/>
              </w:rPr>
              <w:t xml:space="preserve">04</w:t>
            </w:r>
          </w:p>
          <w:p>
            <w:pPr>
              <w:spacing w:before="0" w:after="0"/>
              <w:jc w:val="center"/>
            </w:pPr>
            <w:r>
              <w:rPr>
                <w:rFonts w:ascii="Arial" w:cs="Arial" w:eastAsia="Arial" w:hAnsi="Arial"/>
                <w:color w:val="D9E2F3"/>
                <w:sz w:val="16"/>
                <w:szCs w:val="16"/>
              </w:rPr>
              <w:t xml:space="preserve">IDE Plugins
(All Personas)</w:t>
            </w:r>
          </w:p>
        </w:tc>
      </w:tr>
    </w:tbl>
    <w:p>
      <w:pPr>
        <w:spacing w:before="0" w:after="0"/>
      </w:pPr>
      <w:r>
        <w:rPr>
          <w:sz w:val="10"/>
          <w:szCs w:val="10"/>
        </w:rPr>
        <w:t xml:space="preserve"/>
      </w:r>
    </w:p>
    <w:p>
      <w:pPr>
        <w:spacing w:before="0" w:after="0"/>
      </w:pPr>
      <w:r>
        <w:rPr>
          <w:sz w:val="10"/>
          <w:szCs w:val="10"/>
        </w:rPr>
        <w:t xml:space="preserve"/>
      </w:r>
    </w:p>
    <w:p>
      <w:pPr>
        <w:spacing w:before="0" w:after="0"/>
      </w:pPr>
      <w:r>
        <w:rPr>
          <w:sz w:val="10"/>
          <w:szCs w:val="10"/>
        </w:rPr>
        <w:t xml:space="preserve"/>
      </w:r>
    </w:p>
    <w:p>
      <w:pPr>
        <w:spacing w:before="200" w:after="80"/>
        <w:jc w:val="center"/>
      </w:pPr>
      <w:r>
        <w:rPr>
          <w:rFonts w:ascii="Arial" w:cs="Arial" w:eastAsia="Arial" w:hAnsi="Arial"/>
          <w:i/>
          <w:iCs/>
          <w:color w:val="595959"/>
          <w:sz w:val="20"/>
          <w:szCs w:val="20"/>
        </w:rPr>
        <w:t xml:space="preserve">One engine. Five personas. Four delivery channels. One consistent standard.</w:t>
      </w:r>
    </w:p>
    <w:p>
      <w:pPr>
        <w:spacing w:before="0" w:after="80"/>
        <w:jc w:val="center"/>
      </w:pPr>
      <w:r>
        <w:rPr>
          <w:rFonts w:ascii="Arial" w:cs="Arial" w:eastAsia="Arial" w:hAnsi="Arial"/>
          <w:color w:val="595959"/>
          <w:sz w:val="18"/>
          <w:szCs w:val="18"/>
        </w:rPr>
        <w:t xml:space="preserve">3,000 Consultants · Global Delivery · Multiple Engagement Models</w:t>
      </w:r>
    </w:p>
    <w:p>
      <w:pPr>
        <w:spacing w:before="0" w:after="60"/>
        <w:jc w:val="center"/>
      </w:pPr>
      <w:r>
        <w:rPr>
          <w:rFonts w:ascii="Arial" w:cs="Arial" w:eastAsia="Arial" w:hAnsi="Arial"/>
          <w:i/>
          <w:iCs/>
          <w:color w:val="595959"/>
          <w:sz w:val="17"/>
          <w:szCs w:val="17"/>
        </w:rPr>
        <w:t xml:space="preserve">Version 2.0  |  March 2026  |  Confidential — Internal Strategic Document</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60"/>
      </w:pPr>
      <w:r>
        <w:rPr>
          <w:rFonts w:ascii="Arial" w:cs="Arial" w:eastAsia="Arial" w:hAnsi="Arial"/>
          <w:b/>
          <w:bCs/>
          <w:color w:val="1F3864"/>
          <w:sz w:val="34"/>
          <w:szCs w:val="34"/>
        </w:rPr>
        <w:t xml:space="preserve">Executive Summary</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Infovision operates across thousands of consultants, multiple geographies, and a wide range of client environments. As AI tools become embedded in daily workflows, the quality of the prompts our teams write directly influences the quality of the outputs they receive — and, by extension, the quality of the work we deliver to clients.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This document presents the strategic plan for building the Infovision Enterprise Prompt Validator: a system that evaluates, scores, and improves prompts written by every consultant, across every role. It is built as a centralized intelligence platform and delivered progressively through multiple access channels — each one extending the same capabilities to a new environment or working context.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D9E2F3" w:val="clear"/>
            <w:tcMar>
              <w:top w:type="dxa" w:w="140"/>
              <w:left w:type="dxa" w:w="260"/>
              <w:bottom w:type="dxa" w:w="140"/>
              <w:right w:type="dxa" w:w="260"/>
            </w:tcMar>
          </w:tcPr>
          <w:p>
            <w:r>
              <w:rPr>
                <w:rFonts w:ascii="Arial" w:cs="Arial" w:eastAsia="Arial" w:hAnsi="Arial"/>
                <w:i/>
                <w:iCs/>
                <w:color w:val="000000"/>
                <w:sz w:val="18"/>
                <w:szCs w:val="18"/>
              </w:rPr>
              <w:t xml:space="preserve">Every phase of this roadmap serves all five organizational personas. The phases are not separated by who they serve. They are separated by how the system is accessed. Phase 1 builds the complete, persona-aware engine. Phases 2, 3, and 4 each expose that same engine through a different delivery channel.</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system is structured around a layered API architecture built in Phase 1: one universal enterprise-wide endpoint serving all employees, plus dedicated persona-specific endpoints calibrated for each role cluster. All endpoints share the same core intelligence. All phases connect to the same backend. No logic is ever duplicated.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3960"/>
        <w:gridCol w:w="256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Name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What It Does</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Personas Served</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Backend Engine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Builds the complete, persona-aware validation intelligence: layered API architecture, persona-specific scoring, autofix, learning explanations, and data storage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 — from day one</w:t>
            </w:r>
          </w:p>
        </w:tc>
      </w:tr>
      <w:tr>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MCP / LLM Layer</w:t>
            </w:r>
          </w:p>
        </w:tc>
        <w:tc>
          <w:tcPr>
            <w:tcW w:type="dxa" w:w="39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Exposes the full Phase 1 engine as a callable tool for LLM-driven workflows and AI-native environments</w:t>
            </w:r>
          </w:p>
        </w:tc>
        <w:tc>
          <w:tcPr>
            <w:tcW w:type="dxa" w:w="2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 — through LLM tooling</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Chat Interfaces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Brings the complete validator into Microsoft Teams, Slack, and Discord for conversational access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 — through chat</w:t>
            </w:r>
          </w:p>
        </w:tc>
      </w:tr>
      <w:tr>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IDE Plugins</w:t>
            </w:r>
          </w:p>
        </w:tc>
        <w:tc>
          <w:tcPr>
            <w:tcW w:type="dxa" w:w="39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Embeds the full validation capability inline within VS Code, Cursor, and Copilot-style environments</w:t>
            </w:r>
          </w:p>
        </w:tc>
        <w:tc>
          <w:tcPr>
            <w:tcW w:type="dxa" w:w="2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 — through IDEs</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Each phase builds directly on the previous one. The backend grows more refined with use. Each new channel adds reach without adding complexity to the core.</w:t>
      </w:r>
    </w:p>
    <w:p>
      <w:pPr>
        <w:spacing w:before="0" w:after="0"/>
      </w:pPr>
      <w:r>
        <w:rPr>
          <w:sz w:val="10"/>
          <w:szCs w:val="10"/>
        </w:rPr>
        <w:t xml:space="preserve"/>
      </w:r>
    </w:p>
    <w:p>
      <w:r>
        <w:br w:type="page"/>
      </w:r>
    </w:p>
    <w:p>
      <w:pPr>
        <w:pStyle w:val="Heading1"/>
        <w:spacing w:before="360" w:after="160"/>
      </w:pPr>
      <w:r>
        <w:rPr>
          <w:rFonts w:ascii="Arial" w:cs="Arial" w:eastAsia="Arial" w:hAnsi="Arial"/>
          <w:b/>
          <w:bCs/>
          <w:color w:val="1F3864"/>
          <w:sz w:val="34"/>
          <w:szCs w:val="34"/>
        </w:rPr>
        <w:t xml:space="preserve">Context and Problem Statement</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The Challenge We Are Solving</w:t>
      </w:r>
    </w:p>
    <w:p>
      <w:pPr>
        <w:spacing w:before="80" w:after="80"/>
        <w:jc w:val="left"/>
      </w:pPr>
      <w:r>
        <w:rPr>
          <w:rFonts w:ascii="Arial" w:cs="Arial" w:eastAsia="Arial" w:hAnsi="Arial"/>
          <w:b w:val="false"/>
          <w:bCs w:val="false"/>
          <w:i w:val="false"/>
          <w:iCs w:val="false"/>
          <w:color w:val="000000"/>
          <w:sz w:val="18"/>
          <w:szCs w:val="18"/>
        </w:rPr>
        <w:t xml:space="preserve">Infovision consultants use AI tools every day across every function. Developers write prompts to generate code. QA engineers write prompts to produce test cases. Business analysts write prompts to extract requirements from documents. Product owners write prompts to draft user stories. Support staff write prompts to compose customer responses. Project managers write prompts to generate status reports.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Across all of these roles and use cases, the quality of the prompt is the primary determinant of the quality of the output. Yet today, Infovision has no consistent standard for what a good prompt looks like, no feedback mechanism to help consultants improve, and no organizational visibility into prompt quality across teams, roles, or engagements.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result is predictable: inconsistent AI output quality across every function, missed value from AI tools, unnecessary rework, and no structured path to improvement — for any persona.</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The Five Personas This System Serves</w:t>
      </w:r>
    </w:p>
    <w:p>
      <w:pPr>
        <w:spacing w:before="80" w:after="80"/>
        <w:jc w:val="left"/>
      </w:pPr>
      <w:r>
        <w:rPr>
          <w:rFonts w:ascii="Arial" w:cs="Arial" w:eastAsia="Arial" w:hAnsi="Arial"/>
          <w:b w:val="false"/>
          <w:bCs w:val="false"/>
          <w:i w:val="false"/>
          <w:iCs w:val="false"/>
          <w:color w:val="000000"/>
          <w:sz w:val="18"/>
          <w:szCs w:val="18"/>
        </w:rPr>
        <w:t xml:space="preserve">The Prompt Validator is designed to serve every consultant who writes a prompt. This covers five organizational persona clusters, each with distinct prompting needs, quality dimensions, and scoring criteria:</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Primary Prompt Use Cases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Critical Quality Needs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Employees (Baseline)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Summarization, drafting, Q&amp;A, plain-language explanation, content translation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Clarity, context, output format, specificity</w:t>
            </w:r>
          </w:p>
        </w:tc>
      </w:tr>
      <w:tr>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Developer + QA Engineer</w:t>
            </w:r>
          </w:p>
        </w:tc>
        <w:tc>
          <w:tcPr>
            <w:tcW w:type="dxa" w:w="4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Code generation, debugging, test case creation, automation scripting, code review</w:t>
            </w:r>
          </w:p>
        </w:tc>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Technical precision, edge cases, testability, constraint 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Technical PM / PM</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Sprint reports, estimate validation, capacity analysis, leadership updates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Output format, reproducibility, context completeness, prioritization</w:t>
            </w:r>
          </w:p>
        </w:tc>
      </w:tr>
      <w:tr>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Analyst + PO</w:t>
            </w:r>
          </w:p>
        </w:tc>
        <w:tc>
          <w:tcPr>
            <w:tcW w:type="dxa" w:w="4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Requirements extraction, document analysis, user story drafting, competitive analysis</w:t>
            </w:r>
          </w:p>
        </w:tc>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Retrieval grounding, business relevance, accuracy, prioritization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Support Staff</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Customer reply drafts, ticket classification, escalation notes, KB lookup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Tone, compliance, actionability, speed</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All five personas are served by the same backend engine from Phase 1 onward. The scoring criteria and quality dimensions differ per persona. The intelligence infrastructure does not.</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The Enterprise Reality We Are Designing For</w:t>
      </w:r>
    </w:p>
    <w:p>
      <w:pPr>
        <w:spacing w:before="80" w:after="80"/>
        <w:jc w:val="left"/>
      </w:pPr>
      <w:r>
        <w:rPr>
          <w:rFonts w:ascii="Arial" w:cs="Arial" w:eastAsia="Arial" w:hAnsi="Arial"/>
          <w:b w:val="false"/>
          <w:bCs w:val="false"/>
          <w:i w:val="false"/>
          <w:iCs w:val="false"/>
          <w:color w:val="000000"/>
          <w:sz w:val="18"/>
          <w:szCs w:val="18"/>
        </w:rPr>
        <w:t xml:space="preserve">Our consultants operate across deeply varied working conditions that make a one-size-fits-all delivery model impractical:</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Environment Type</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Common Constraint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Internal Infovision laptops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Fewer restrictions; full tool and browser access typically available</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Client-provided laptops</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Strict security policies; external websites, plugins, or APIs may be blocked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VPN-controlled environments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Network routing limits direct API calls; all traffic may be proxied or filtered</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High data sensitivity accounts</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Strong restrictions against sending any data to external endpoints or cloud services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Shared or locked environments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No ability to install software, browser extensions, or IDE plugins</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This is why the system is delivered through multiple channels across four phases — not because different personas require different phases, but because different environments require different access models. All personas must be reachable through every channel that works in their environment.</w:t>
      </w:r>
    </w:p>
    <w:p>
      <w:pPr>
        <w:spacing w:before="0" w:after="0"/>
      </w:pPr>
      <w:r>
        <w:rPr>
          <w:sz w:val="10"/>
          <w:szCs w:val="10"/>
        </w:rPr>
        <w:t xml:space="preserve"/>
      </w:r>
    </w:p>
    <w:p>
      <w:r>
        <w:br w:type="page"/>
      </w:r>
    </w:p>
    <w:p>
      <w:pPr>
        <w:pStyle w:val="Heading1"/>
        <w:spacing w:before="360" w:after="160"/>
      </w:pPr>
      <w:r>
        <w:rPr>
          <w:rFonts w:ascii="Arial" w:cs="Arial" w:eastAsia="Arial" w:hAnsi="Arial"/>
          <w:b/>
          <w:bCs/>
          <w:color w:val="1F3864"/>
          <w:sz w:val="34"/>
          <w:szCs w:val="34"/>
        </w:rPr>
        <w:t xml:space="preserve">System Architecture: One Engine, All Personas, Many Access Points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most important architectural decision in this system is the separation of intelligence from delivery. The validation logic — the scoring dimensions, the persona-calibrated evaluation criteria, the autofix generation, the improvement explanations — lives in one place: the Phase 1 backend engine. Every phase that follows is simply a new way to reach that same intelligence.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F6000" w:sz="12"/>
              <w:bottom w:val="none"/>
              <w:right w:val="none"/>
            </w:tcBorders>
            <w:shd w:fill="FFF2CC" w:val="clear"/>
            <w:tcMar>
              <w:top w:type="dxa" w:w="140"/>
              <w:left w:type="dxa" w:w="260"/>
              <w:bottom w:type="dxa" w:w="140"/>
              <w:right w:type="dxa" w:w="260"/>
            </w:tcMar>
          </w:tcPr>
          <w:p>
            <w:r>
              <w:rPr>
                <w:rFonts w:ascii="Arial" w:cs="Arial" w:eastAsia="Arial" w:hAnsi="Arial"/>
                <w:i/>
                <w:iCs/>
                <w:color w:val="000000"/>
                <w:sz w:val="18"/>
                <w:szCs w:val="18"/>
              </w:rPr>
              <w:t xml:space="preserve">The backend engine is the product. The delivery channels are the access points. Phases do not change what the system knows. They change how people reach it — and ensure it is reachable for every persona, in every environment.</w:t>
            </w:r>
          </w:p>
        </w:tc>
      </w:tr>
    </w:tbl>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The Layered API Architecture</w:t>
      </w:r>
    </w:p>
    <w:p>
      <w:pPr>
        <w:spacing w:before="80" w:after="80"/>
        <w:jc w:val="left"/>
      </w:pPr>
      <w:r>
        <w:rPr>
          <w:rFonts w:ascii="Arial" w:cs="Arial" w:eastAsia="Arial" w:hAnsi="Arial"/>
          <w:b w:val="false"/>
          <w:bCs w:val="false"/>
          <w:i w:val="false"/>
          <w:iCs w:val="false"/>
          <w:color w:val="000000"/>
          <w:sz w:val="18"/>
          <w:szCs w:val="18"/>
        </w:rPr>
        <w:t xml:space="preserve">Phase 1 builds the backend engine with a layered API structure that serves all five personas simultaneously. This architecture has two tiers: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API Tier</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Serves</w:t>
            </w:r>
          </w:p>
        </w:tc>
        <w:tc>
          <w:tcPr>
            <w:tcW w:type="dxa" w:w="4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Scoring Basis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Universal Enterprise API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Infovision employees (Persona 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Baseline universal dimensions: clarity, context, specificity, output format, ambiguity, constraints</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API — Developer + QA</w:t>
            </w:r>
          </w:p>
        </w:tc>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Software engineers, architects, QA engineers, SDETs</w:t>
            </w:r>
          </w:p>
        </w:tc>
        <w:tc>
          <w:tcPr>
            <w:tcW w:type="dxa" w:w="49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Elevated: technical precision, edge cases, testability, constraint definition, reproducibility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API — PM / TPM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Technical project managers, project managers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Elevated: output format, reproducibility, context completeness, traceability, prioritization</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API — BA + Product Owner</w:t>
            </w:r>
          </w:p>
        </w:tc>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Business analysts, product owners</w:t>
            </w:r>
          </w:p>
        </w:tc>
        <w:tc>
          <w:tcPr>
            <w:tcW w:type="dxa" w:w="49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Elevated: retrieval grounding, accuracy, business relevance, prioritization clarity, traceability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API — Support Staff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Call center, help desk, operations, ticket handlers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Elevated: tone/empathy, compliance, actionability, output format, specificity</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Every API endpoint in this structure connects to the same core intelligence. The persona-specific endpoints apply a different scoring profile — different weights, different dimension priorities, different autofix guidance — but the underlying engine, the data model, and the storage layer are identical across all of them.</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When a Phase 3 chatbot serves a Support Staff member, it calls the Support Staff persona API. When it serves a Business Analyst, it calls the BA/PO persona API. The chatbot does not change. The backend applies the right evaluation. This is true for every channel in every phase.</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How Phases Relate to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
            </w:r>
          </w:p>
        </w:tc>
        <w:tc>
          <w:tcPr>
            <w:tcW w:type="dxa" w:w="159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All Employees</w:t>
            </w:r>
          </w:p>
        </w:tc>
        <w:tc>
          <w:tcPr>
            <w:tcW w:type="dxa" w:w="159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Dev + QA</w:t>
            </w:r>
          </w:p>
        </w:tc>
        <w:tc>
          <w:tcPr>
            <w:tcW w:type="dxa" w:w="159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PM / TPM</w:t>
            </w:r>
          </w:p>
        </w:tc>
        <w:tc>
          <w:tcPr>
            <w:tcW w:type="dxa" w:w="159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BA + PO</w:t>
            </w:r>
          </w:p>
        </w:tc>
        <w:tc>
          <w:tcPr>
            <w:tcW w:type="dxa" w:w="159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Support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1: Backend Engine</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2: MCP / LLM Layer</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3: Chat Interfaces</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4: IDE Plugins</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c>
          <w:tcPr>
            <w:tcW w:type="dxa" w:w="1592"/>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 Served</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Every cell in this grid is checkmarked because that is the design intent. No phase is scoped to a subset of personas. No persona is deferred to a later phase. The layered API architecture in Phase 1 ensures that all scoring profiles are available from the start. Each subsequent phase simply opens a new door into the same room.</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single" w:color="1F3864" w:sz="1"/>
              <w:left w:val="single" w:color="1F3864" w:sz="1"/>
              <w:bottom w:val="single" w:color="1F3864" w:sz="1"/>
              <w:right w:val="single" w:color="1F3864" w:sz="1"/>
            </w:tcBorders>
            <w:shd w:fill="1F3864" w:val="clear"/>
            <w:tcMar>
              <w:top w:type="dxa" w:w="200"/>
              <w:left w:type="dxa" w:w="120"/>
              <w:bottom w:type="dxa" w:w="200"/>
              <w:right w:type="dxa" w:w="120"/>
            </w:tcMar>
            <w:vAlign w:val="center"/>
          </w:tcPr>
          <w:p>
            <w:pPr>
              <w:spacing w:before="0" w:after="20"/>
              <w:jc w:val="center"/>
            </w:pPr>
            <w:r>
              <w:rPr>
                <w:rFonts w:ascii="Arial" w:cs="Arial" w:eastAsia="Arial" w:hAnsi="Arial"/>
                <w:b/>
                <w:bCs/>
                <w:color w:val="FFFFFF"/>
                <w:sz w:val="16"/>
                <w:szCs w:val="16"/>
              </w:rPr>
              <w:t xml:space="preserve">PHASE</w:t>
            </w:r>
          </w:p>
          <w:p>
            <w:pPr>
              <w:spacing w:before="0" w:after="0"/>
              <w:jc w:val="center"/>
            </w:pPr>
            <w:r>
              <w:rPr>
                <w:rFonts w:ascii="Arial" w:cs="Arial" w:eastAsia="Arial" w:hAnsi="Arial"/>
                <w:b/>
                <w:bCs/>
                <w:color w:val="FFFFFF"/>
                <w:sz w:val="52"/>
                <w:szCs w:val="52"/>
              </w:rPr>
              <w:t xml:space="preserve">1</w:t>
            </w:r>
          </w:p>
        </w:tc>
        <w:tc>
          <w:tcPr>
            <w:tcW w:type="dxa" w:w="8320"/>
            <w:tcBorders>
              <w:top w:val="single" w:color="1F3864" w:sz="1"/>
              <w:left w:val="single" w:color="1F3864" w:sz="1"/>
              <w:bottom w:val="single" w:color="1F3864" w:sz="1"/>
              <w:right w:val="single" w:color="1F3864" w:sz="1"/>
            </w:tcBorders>
            <w:shd w:fill="D9E2F3" w:val="clear"/>
            <w:tcMar>
              <w:top w:type="dxa" w:w="140"/>
              <w:left w:type="dxa" w:w="240"/>
              <w:bottom w:type="dxa" w:w="140"/>
              <w:right w:type="dxa" w:w="160"/>
            </w:tcMar>
          </w:tcPr>
          <w:p>
            <w:pPr>
              <w:spacing w:before="40" w:after="20"/>
            </w:pPr>
            <w:r>
              <w:rPr>
                <w:rFonts w:ascii="Arial" w:cs="Arial" w:eastAsia="Arial" w:hAnsi="Arial"/>
                <w:b/>
                <w:bCs/>
                <w:color w:val="1F3864"/>
                <w:sz w:val="28"/>
                <w:szCs w:val="28"/>
              </w:rPr>
              <w:t xml:space="preserve">Backend Prompt Validation Engine</w:t>
            </w:r>
          </w:p>
          <w:p>
            <w:pPr>
              <w:spacing w:before="0" w:after="40"/>
            </w:pPr>
            <w:r>
              <w:rPr>
                <w:rFonts w:ascii="Arial" w:cs="Arial" w:eastAsia="Arial" w:hAnsi="Arial"/>
                <w:i/>
                <w:iCs/>
                <w:color w:val="595959"/>
                <w:sz w:val="18"/>
                <w:szCs w:val="18"/>
              </w:rPr>
              <w:t xml:space="preserve">The Complete, Persona-Aware Source of Truth — Serving All Five Personas from Day One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8"/>
              <w:bottom w:val="single" w:color="1F3864" w:sz="4"/>
              <w:right w:val="none"/>
            </w:tcBorders>
            <w:shd w:fill="D9E2F3" w:val="clear"/>
            <w:tcMar>
              <w:top w:type="dxa" w:w="100"/>
              <w:left w:type="dxa" w:w="200"/>
              <w:bottom w:type="dxa" w:w="100"/>
              <w:right w:type="dxa" w:w="200"/>
            </w:tcMar>
          </w:tcPr>
          <w:p>
            <w:r>
              <w:rPr>
                <w:rFonts w:ascii="Arial" w:cs="Arial" w:eastAsia="Arial" w:hAnsi="Arial"/>
                <w:b/>
                <w:bCs/>
                <w:color w:val="1F3864"/>
                <w:sz w:val="20"/>
                <w:szCs w:val="20"/>
              </w:rPr>
              <w:t xml:space="preserve">Phase Overview</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1 is the foundation and the substance of the entire system. It is not a stepping stone to a future product — it is the product itself. Everything built in Phases 2, 3, and 4 is simply a different way of reaching what Phase 1 creates.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defining characteristic of Phase 1 is completeness: the backend engine built here serves all five organizational personas from the moment it is deployed. This is not a phased persona rollout — all persona scoring profiles, all API endpoints, and all evaluation dimensions are built and operational in Phase 1. What changes in later phases is the channel through which people access this intelligence, not the intelligence itself.</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1 has three primary commitments: establish Infovision's formal, measurable definition of prompt quality for every persona; build the data collection and storage infrastructure that will power organizational analytics; and create an API architecture that is extensible, stable, and ready to support every channel from Phase 2 onward.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12"/>
              <w:bottom w:val="none"/>
              <w:right w:val="none"/>
            </w:tcBorders>
            <w:shd w:fill="D9E2F3" w:val="clear"/>
            <w:tcMar>
              <w:top w:type="dxa" w:w="140"/>
              <w:left w:type="dxa" w:w="260"/>
              <w:bottom w:type="dxa" w:w="140"/>
              <w:right w:type="dxa" w:w="260"/>
            </w:tcMar>
          </w:tcPr>
          <w:p>
            <w:r>
              <w:rPr>
                <w:rFonts w:ascii="Arial" w:cs="Arial" w:eastAsia="Arial" w:hAnsi="Arial"/>
                <w:i/>
                <w:iCs/>
                <w:color w:val="000000"/>
                <w:sz w:val="18"/>
                <w:szCs w:val="18"/>
              </w:rPr>
              <w:t xml:space="preserve">Phase 1 asks and answers one question: what does a high-quality prompt look like for every Infovision persona — and how do we measure it, improve it, and learn from it at scale?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8"/>
              <w:bottom w:val="single" w:color="1F3864" w:sz="4"/>
              <w:right w:val="none"/>
            </w:tcBorders>
            <w:shd w:fill="D9E2F3" w:val="clear"/>
            <w:tcMar>
              <w:top w:type="dxa" w:w="100"/>
              <w:left w:type="dxa" w:w="200"/>
              <w:bottom w:type="dxa" w:w="100"/>
              <w:right w:type="dxa" w:w="200"/>
            </w:tcMar>
          </w:tcPr>
          <w:p>
            <w:r>
              <w:rPr>
                <w:rFonts w:ascii="Arial" w:cs="Arial" w:eastAsia="Arial" w:hAnsi="Arial"/>
                <w:b/>
                <w:bCs/>
                <w:color w:val="1F3864"/>
                <w:sz w:val="20"/>
                <w:szCs w:val="20"/>
              </w:rPr>
              <w:t xml:space="preserve">What Will Be Developed</w:t>
            </w:r>
          </w:p>
        </w:tc>
      </w:tr>
    </w:tbl>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Core Validation Intelligence</w:t>
      </w:r>
    </w:p>
    <w:p>
      <w:pPr>
        <w:pStyle w:val="ListParagraph"/>
        <w:numPr>
          <w:ilvl w:val="0"/>
          <w:numId w:val="2"/>
        </w:numPr>
        <w:spacing w:before="50" w:after="50"/>
      </w:pPr>
      <w:r>
        <w:rPr>
          <w:rFonts w:ascii="Arial" w:cs="Arial" w:eastAsia="Arial" w:hAnsi="Arial"/>
          <w:sz w:val="18"/>
          <w:szCs w:val="18"/>
        </w:rPr>
        <w:t xml:space="preserve">Prompt ingestion and persona context routing: the engine accepts a prompt along with persona and context metadata, and routes it to the correct scoring profile</w:t>
      </w:r>
    </w:p>
    <w:p>
      <w:pPr>
        <w:pStyle w:val="ListParagraph"/>
        <w:numPr>
          <w:ilvl w:val="0"/>
          <w:numId w:val="2"/>
        </w:numPr>
        <w:spacing w:before="50" w:after="50"/>
      </w:pPr>
      <w:r>
        <w:rPr>
          <w:rFonts w:ascii="Arial" w:cs="Arial" w:eastAsia="Arial" w:hAnsi="Arial"/>
          <w:sz w:val="18"/>
          <w:szCs w:val="18"/>
        </w:rPr>
        <w:t xml:space="preserve">Universal baseline scoring: every prompt is evaluated against the organization-wide baseline dimensions that apply to all employees regardless of role</w:t>
      </w:r>
    </w:p>
    <w:p>
      <w:pPr>
        <w:pStyle w:val="ListParagraph"/>
        <w:numPr>
          <w:ilvl w:val="0"/>
          <w:numId w:val="2"/>
        </w:numPr>
        <w:spacing w:before="50" w:after="50"/>
      </w:pPr>
      <w:r>
        <w:rPr>
          <w:rFonts w:ascii="Arial" w:cs="Arial" w:eastAsia="Arial" w:hAnsi="Arial"/>
          <w:sz w:val="18"/>
          <w:szCs w:val="18"/>
        </w:rPr>
        <w:t xml:space="preserve">Persona-specific scoring layers: each prompt is additionally evaluated against the elevated dimensions calibrated for the declared persona — with different weights, different priorities, and different quality thresholds per role cluster</w:t>
      </w:r>
    </w:p>
    <w:p>
      <w:pPr>
        <w:pStyle w:val="ListParagraph"/>
        <w:numPr>
          <w:ilvl w:val="0"/>
          <w:numId w:val="2"/>
        </w:numPr>
        <w:spacing w:before="50" w:after="50"/>
      </w:pPr>
      <w:r>
        <w:rPr>
          <w:rFonts w:ascii="Arial" w:cs="Arial" w:eastAsia="Arial" w:hAnsi="Arial"/>
          <w:sz w:val="18"/>
          <w:szCs w:val="18"/>
        </w:rPr>
        <w:t xml:space="preserve">Issue identification: clear articulation of what weakens the prompt and why it reduces AI output quality, expressed in language appropriate for that persona</w:t>
      </w:r>
    </w:p>
    <w:p>
      <w:pPr>
        <w:pStyle w:val="ListParagraph"/>
        <w:numPr>
          <w:ilvl w:val="0"/>
          <w:numId w:val="2"/>
        </w:numPr>
        <w:spacing w:before="50" w:after="50"/>
      </w:pPr>
      <w:r>
        <w:rPr>
          <w:rFonts w:ascii="Arial" w:cs="Arial" w:eastAsia="Arial" w:hAnsi="Arial"/>
          <w:sz w:val="18"/>
          <w:szCs w:val="18"/>
        </w:rPr>
        <w:t xml:space="preserve">Improvement suggestions: specific, actionable recommendations written for the persona's context and typical use case</w:t>
      </w:r>
    </w:p>
    <w:p>
      <w:pPr>
        <w:pStyle w:val="ListParagraph"/>
        <w:numPr>
          <w:ilvl w:val="0"/>
          <w:numId w:val="2"/>
        </w:numPr>
        <w:spacing w:before="50" w:after="50"/>
      </w:pPr>
      <w:r>
        <w:rPr>
          <w:rFonts w:ascii="Arial" w:cs="Arial" w:eastAsia="Arial" w:hAnsi="Arial"/>
          <w:sz w:val="18"/>
          <w:szCs w:val="18"/>
        </w:rPr>
        <w:t xml:space="preserve">Auto-fix generation: an automatically rewritten version of the original prompt that addresses all identified gaps, calibrated to the persona's prompting standards</w:t>
      </w:r>
    </w:p>
    <w:p>
      <w:pPr>
        <w:pStyle w:val="ListParagraph"/>
        <w:numPr>
          <w:ilvl w:val="0"/>
          <w:numId w:val="2"/>
        </w:numPr>
        <w:spacing w:before="50" w:after="50"/>
      </w:pPr>
      <w:r>
        <w:rPr>
          <w:rFonts w:ascii="Arial" w:cs="Arial" w:eastAsia="Arial" w:hAnsi="Arial"/>
          <w:sz w:val="18"/>
          <w:szCs w:val="18"/>
        </w:rPr>
        <w:t xml:space="preserve">Side-by-side comparison: a structured output presenting the original prompt, the improved prompt, and a plain-language bullet-point explanation of each change made</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Layered API Architecture</w:t>
      </w:r>
    </w:p>
    <w:p>
      <w:pPr>
        <w:pStyle w:val="ListParagraph"/>
        <w:numPr>
          <w:ilvl w:val="0"/>
          <w:numId w:val="2"/>
        </w:numPr>
        <w:spacing w:before="50" w:after="50"/>
      </w:pPr>
      <w:r>
        <w:rPr>
          <w:rFonts w:ascii="Arial" w:cs="Arial" w:eastAsia="Arial" w:hAnsi="Arial"/>
          <w:sz w:val="18"/>
          <w:szCs w:val="18"/>
        </w:rPr>
        <w:t xml:space="preserve">Universal enterprise API endpoint: accepts any Infovision employee's prompt and applies baseline scoring — the entry point for all general usage and the foundation for all persona-specific endpoints</w:t>
      </w:r>
    </w:p>
    <w:p>
      <w:pPr>
        <w:pStyle w:val="ListParagraph"/>
        <w:numPr>
          <w:ilvl w:val="0"/>
          <w:numId w:val="2"/>
        </w:numPr>
        <w:spacing w:before="50" w:after="50"/>
      </w:pPr>
      <w:r>
        <w:rPr>
          <w:rFonts w:ascii="Arial" w:cs="Arial" w:eastAsia="Arial" w:hAnsi="Arial"/>
          <w:sz w:val="18"/>
          <w:szCs w:val="18"/>
        </w:rPr>
        <w:t xml:space="preserve">Developer + QA persona API: applies elevated scoring for technical precision, edge-case coverage, testability, constraint definition, and code-specific output standards</w:t>
      </w:r>
    </w:p>
    <w:p>
      <w:pPr>
        <w:pStyle w:val="ListParagraph"/>
        <w:numPr>
          <w:ilvl w:val="0"/>
          <w:numId w:val="2"/>
        </w:numPr>
        <w:spacing w:before="50" w:after="50"/>
      </w:pPr>
      <w:r>
        <w:rPr>
          <w:rFonts w:ascii="Arial" w:cs="Arial" w:eastAsia="Arial" w:hAnsi="Arial"/>
          <w:sz w:val="18"/>
          <w:szCs w:val="18"/>
        </w:rPr>
        <w:t xml:space="preserve">PM / TPM persona API: applies elevated scoring for output format, reproducibility, context completeness, traceability, and sprint-and-report-specific quality dimensions</w:t>
      </w:r>
    </w:p>
    <w:p>
      <w:pPr>
        <w:pStyle w:val="ListParagraph"/>
        <w:numPr>
          <w:ilvl w:val="0"/>
          <w:numId w:val="2"/>
        </w:numPr>
        <w:spacing w:before="50" w:after="50"/>
      </w:pPr>
      <w:r>
        <w:rPr>
          <w:rFonts w:ascii="Arial" w:cs="Arial" w:eastAsia="Arial" w:hAnsi="Arial"/>
          <w:sz w:val="18"/>
          <w:szCs w:val="18"/>
        </w:rPr>
        <w:t xml:space="preserve">BA + Product Owner persona API: applies elevated scoring for retrieval grounding, accuracy, business relevance, prioritization clarity, and document-synthesis standards</w:t>
      </w:r>
    </w:p>
    <w:p>
      <w:pPr>
        <w:pStyle w:val="ListParagraph"/>
        <w:numPr>
          <w:ilvl w:val="0"/>
          <w:numId w:val="2"/>
        </w:numPr>
        <w:spacing w:before="50" w:after="50"/>
      </w:pPr>
      <w:r>
        <w:rPr>
          <w:rFonts w:ascii="Arial" w:cs="Arial" w:eastAsia="Arial" w:hAnsi="Arial"/>
          <w:sz w:val="18"/>
          <w:szCs w:val="18"/>
        </w:rPr>
        <w:t xml:space="preserve">Support Staff persona API: applies elevated scoring for tone and user empathy control, compliance, actionability, and customer-facing output quality</w:t>
      </w:r>
    </w:p>
    <w:p>
      <w:pPr>
        <w:pStyle w:val="ListParagraph"/>
        <w:numPr>
          <w:ilvl w:val="0"/>
          <w:numId w:val="2"/>
        </w:numPr>
        <w:spacing w:before="50" w:after="50"/>
      </w:pPr>
      <w:r>
        <w:rPr>
          <w:rFonts w:ascii="Arial" w:cs="Arial" w:eastAsia="Arial" w:hAnsi="Arial"/>
          <w:sz w:val="18"/>
          <w:szCs w:val="18"/>
        </w:rPr>
        <w:t xml:space="preserve">All five API endpoints share the same core engine, the same data model, and the same storage layer — they differ only in their scoring profiles</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Data Collection and Organizational Intelligence Framework</w:t>
      </w:r>
    </w:p>
    <w:p>
      <w:pPr>
        <w:pStyle w:val="ListParagraph"/>
        <w:numPr>
          <w:ilvl w:val="0"/>
          <w:numId w:val="2"/>
        </w:numPr>
        <w:spacing w:before="50" w:after="50"/>
      </w:pPr>
      <w:r>
        <w:rPr>
          <w:rFonts w:ascii="Arial" w:cs="Arial" w:eastAsia="Arial" w:hAnsi="Arial"/>
          <w:sz w:val="18"/>
          <w:szCs w:val="18"/>
        </w:rPr>
        <w:t xml:space="preserve">Prompt storage: every prompt evaluated is captured with full context — persona, channel, timestamp, score breakdown, identified issues, suggestions, and autofix output</w:t>
      </w:r>
    </w:p>
    <w:p>
      <w:pPr>
        <w:pStyle w:val="ListParagraph"/>
        <w:numPr>
          <w:ilvl w:val="0"/>
          <w:numId w:val="2"/>
        </w:numPr>
        <w:spacing w:before="50" w:after="50"/>
      </w:pPr>
      <w:r>
        <w:rPr>
          <w:rFonts w:ascii="Arial" w:cs="Arial" w:eastAsia="Arial" w:hAnsi="Arial"/>
          <w:sz w:val="18"/>
          <w:szCs w:val="18"/>
        </w:rPr>
        <w:t xml:space="preserve">Scoring metadata: dimension-level scores are stored individually, enabling analysis of where specific personas or teams consistently underperform on specific quality criteria</w:t>
      </w:r>
    </w:p>
    <w:p>
      <w:pPr>
        <w:pStyle w:val="ListParagraph"/>
        <w:numPr>
          <w:ilvl w:val="0"/>
          <w:numId w:val="2"/>
        </w:numPr>
        <w:spacing w:before="50" w:after="50"/>
      </w:pPr>
      <w:r>
        <w:rPr>
          <w:rFonts w:ascii="Arial" w:cs="Arial" w:eastAsia="Arial" w:hAnsi="Arial"/>
          <w:sz w:val="18"/>
          <w:szCs w:val="18"/>
        </w:rPr>
        <w:t xml:space="preserve">Improvement tracking: before-and-after prompt pairs are stored, creating a longitudinal record of how prompt quality evolves across the organization over time</w:t>
      </w:r>
    </w:p>
    <w:p>
      <w:pPr>
        <w:pStyle w:val="ListParagraph"/>
        <w:numPr>
          <w:ilvl w:val="0"/>
          <w:numId w:val="2"/>
        </w:numPr>
        <w:spacing w:before="50" w:after="50"/>
      </w:pPr>
      <w:r>
        <w:rPr>
          <w:rFonts w:ascii="Arial" w:cs="Arial" w:eastAsia="Arial" w:hAnsi="Arial"/>
          <w:sz w:val="18"/>
          <w:szCs w:val="18"/>
        </w:rPr>
        <w:t xml:space="preserve">Analytics-ready data model: the storage structure is designed from day one to support organizational dashboards, team-level benchmarking, and training program design</w:t>
      </w:r>
    </w:p>
    <w:p>
      <w:pPr>
        <w:pStyle w:val="ListParagraph"/>
        <w:numPr>
          <w:ilvl w:val="0"/>
          <w:numId w:val="2"/>
        </w:numPr>
        <w:spacing w:before="50" w:after="50"/>
      </w:pPr>
      <w:r>
        <w:rPr>
          <w:rFonts w:ascii="Arial" w:cs="Arial" w:eastAsia="Arial" w:hAnsi="Arial"/>
          <w:sz w:val="18"/>
          <w:szCs w:val="18"/>
        </w:rPr>
        <w:t xml:space="preserve">Channel attribution: every record captures which access channel submitted the prompt, enabling cross-channel performance comparison in later phases</w:t>
      </w:r>
    </w:p>
    <w:p>
      <w:pPr>
        <w:spacing w:before="0" w:after="0"/>
      </w:pPr>
      <w:r>
        <w:rPr>
          <w:sz w:val="10"/>
          <w:szCs w:val="10"/>
        </w:rPr>
        <w:t xml:space="preserve"/>
      </w:r>
    </w:p>
    <w:p>
      <w:pPr>
        <w:pStyle w:val="Heading3"/>
        <w:spacing w:before="200" w:after="80"/>
      </w:pPr>
      <w:r>
        <w:rPr>
          <w:rFonts w:ascii="Arial" w:cs="Arial" w:eastAsia="Arial" w:hAnsi="Arial"/>
          <w:b/>
          <w:bCs/>
          <w:color w:val="1F3864"/>
          <w:sz w:val="22"/>
          <w:szCs w:val="22"/>
        </w:rPr>
        <w:t xml:space="preserve">Extensibility and Channel-Readiness</w:t>
      </w:r>
    </w:p>
    <w:p>
      <w:pPr>
        <w:pStyle w:val="ListParagraph"/>
        <w:numPr>
          <w:ilvl w:val="0"/>
          <w:numId w:val="2"/>
        </w:numPr>
        <w:spacing w:before="50" w:after="50"/>
      </w:pPr>
      <w:r>
        <w:rPr>
          <w:rFonts w:ascii="Arial" w:cs="Arial" w:eastAsia="Arial" w:hAnsi="Arial"/>
          <w:sz w:val="18"/>
          <w:szCs w:val="18"/>
        </w:rPr>
        <w:t xml:space="preserve">Stable, documented API contracts: the API surface is designed with future channels in mind — clean, predictable, and consistent, so that Phases 2, 3, and 4 can integrate without requiring backend changes</w:t>
      </w:r>
    </w:p>
    <w:p>
      <w:pPr>
        <w:pStyle w:val="ListParagraph"/>
        <w:numPr>
          <w:ilvl w:val="0"/>
          <w:numId w:val="2"/>
        </w:numPr>
        <w:spacing w:before="50" w:after="50"/>
      </w:pPr>
      <w:r>
        <w:rPr>
          <w:rFonts w:ascii="Arial" w:cs="Arial" w:eastAsia="Arial" w:hAnsi="Arial"/>
          <w:sz w:val="18"/>
          <w:szCs w:val="18"/>
        </w:rPr>
        <w:t xml:space="preserve">Structured response format: all API responses follow a consistent schema that can be consumed by chatbots, LLM tools, IDE plugins, and web interfaces equally without transformation</w:t>
      </w:r>
    </w:p>
    <w:p>
      <w:pPr>
        <w:pStyle w:val="ListParagraph"/>
        <w:numPr>
          <w:ilvl w:val="0"/>
          <w:numId w:val="2"/>
        </w:numPr>
        <w:spacing w:before="50" w:after="50"/>
      </w:pPr>
      <w:r>
        <w:rPr>
          <w:rFonts w:ascii="Arial" w:cs="Arial" w:eastAsia="Arial" w:hAnsi="Arial"/>
          <w:sz w:val="18"/>
          <w:szCs w:val="18"/>
        </w:rPr>
        <w:t xml:space="preserve">Versioning and backward compatibility: the API is built to accommodate future updates to scoring models without breaking existing channel integrations</w:t>
      </w:r>
    </w:p>
    <w:p>
      <w:pPr>
        <w:pStyle w:val="ListParagraph"/>
        <w:numPr>
          <w:ilvl w:val="0"/>
          <w:numId w:val="2"/>
        </w:numPr>
        <w:spacing w:before="50" w:after="50"/>
      </w:pPr>
      <w:r>
        <w:rPr>
          <w:rFonts w:ascii="Arial" w:cs="Arial" w:eastAsia="Arial" w:hAnsi="Arial"/>
          <w:sz w:val="18"/>
          <w:szCs w:val="18"/>
        </w:rPr>
        <w:t xml:space="preserve">Environment configuration: the engine supports different operational modes — direct API, proxy-mediated, and limited mode — to accommodate the range of enterprise network conditions it will encounter across channels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8"/>
              <w:bottom w:val="single" w:color="1F3864" w:sz="4"/>
              <w:right w:val="none"/>
            </w:tcBorders>
            <w:shd w:fill="D9E2F3" w:val="clear"/>
            <w:tcMar>
              <w:top w:type="dxa" w:w="100"/>
              <w:left w:type="dxa" w:w="200"/>
              <w:bottom w:type="dxa" w:w="100"/>
              <w:right w:type="dxa" w:w="200"/>
            </w:tcMar>
          </w:tcPr>
          <w:p>
            <w:r>
              <w:rPr>
                <w:rFonts w:ascii="Arial" w:cs="Arial" w:eastAsia="Arial" w:hAnsi="Arial"/>
                <w:b/>
                <w:bCs/>
                <w:color w:val="1F3864"/>
                <w:sz w:val="20"/>
                <w:szCs w:val="20"/>
              </w:rPr>
              <w:t xml:space="preserve">Focus Areas</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1 is governed by four non-negotiable priorities: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Focus Area</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What It Means and 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Robustness and reliability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backend engine is the single source of truth for all four phases. If it is unreliable, every channel fails. Reliability is not optional — it is the precondition for everything that follows.</w:t>
            </w:r>
          </w:p>
        </w:tc>
      </w:tr>
      <w:tr>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completeness from day one</w:t>
            </w:r>
          </w:p>
        </w:tc>
        <w:tc>
          <w:tcPr>
            <w:tcW w:type="dxa" w:w="69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five persona scoring profiles must be fully operational before Phase 2 begins. Deferring a persona to a later phase would mean that channel launches with incomplete capability — an unacceptable inconsistency.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Extensibility by design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API architecture, data model, and response schema must be built to support channels that do not yet exist. Short-term shortcuts in Phase 1 create disproportionate integration costs in later phases.</w:t>
            </w:r>
          </w:p>
        </w:tc>
      </w:tr>
      <w:tr>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Data collection framework</w:t>
            </w:r>
          </w:p>
        </w:tc>
        <w:tc>
          <w:tcPr>
            <w:tcW w:type="dxa" w:w="69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Organizational learning is a long-term value proposition of this system. The data capture infrastructure must be in place before volume builds — retrofitting storage architecture after adoption is far more disruptive than building it correctly from the start.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8"/>
              <w:bottom w:val="single" w:color="1F3864" w:sz="4"/>
              <w:right w:val="none"/>
            </w:tcBorders>
            <w:shd w:fill="D9E2F3" w:val="clear"/>
            <w:tcMar>
              <w:top w:type="dxa" w:w="100"/>
              <w:left w:type="dxa" w:w="200"/>
              <w:bottom w:type="dxa" w:w="100"/>
              <w:right w:type="dxa" w:w="200"/>
            </w:tcMar>
          </w:tcPr>
          <w:p>
            <w:r>
              <w:rPr>
                <w:rFonts w:ascii="Arial" w:cs="Arial" w:eastAsia="Arial" w:hAnsi="Arial"/>
                <w:b/>
                <w:bCs/>
                <w:color w:val="1F3864"/>
                <w:sz w:val="20"/>
                <w:szCs w:val="20"/>
              </w:rPr>
              <w:t xml:space="preserve">Value Delivered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Infovision has, for the first time, a formal and measurable definition of prompt quality — one that applies consistently across all five organizational personas</w:t>
      </w:r>
    </w:p>
    <w:p>
      <w:pPr>
        <w:pStyle w:val="ListParagraph"/>
        <w:numPr>
          <w:ilvl w:val="0"/>
          <w:numId w:val="2"/>
        </w:numPr>
        <w:spacing w:before="50" w:after="50"/>
      </w:pPr>
      <w:r>
        <w:rPr>
          <w:rFonts w:ascii="Arial" w:cs="Arial" w:eastAsia="Arial" w:hAnsi="Arial"/>
          <w:sz w:val="18"/>
          <w:szCs w:val="18"/>
        </w:rPr>
        <w:t xml:space="preserve">All five persona scoring profiles are available immediately, meaning any channel built in later phases can serve the full organization from its launch day</w:t>
      </w:r>
    </w:p>
    <w:p>
      <w:pPr>
        <w:pStyle w:val="ListParagraph"/>
        <w:numPr>
          <w:ilvl w:val="0"/>
          <w:numId w:val="2"/>
        </w:numPr>
        <w:spacing w:before="50" w:after="50"/>
      </w:pPr>
      <w:r>
        <w:rPr>
          <w:rFonts w:ascii="Arial" w:cs="Arial" w:eastAsia="Arial" w:hAnsi="Arial"/>
          <w:sz w:val="18"/>
          <w:szCs w:val="18"/>
        </w:rPr>
        <w:t xml:space="preserve">The data collection framework begins accumulating organizational intelligence from the first prompt evaluated, regardless of which channel submitted it</w:t>
      </w:r>
    </w:p>
    <w:p>
      <w:pPr>
        <w:pStyle w:val="ListParagraph"/>
        <w:numPr>
          <w:ilvl w:val="0"/>
          <w:numId w:val="2"/>
        </w:numPr>
        <w:spacing w:before="50" w:after="50"/>
      </w:pPr>
      <w:r>
        <w:rPr>
          <w:rFonts w:ascii="Arial" w:cs="Arial" w:eastAsia="Arial" w:hAnsi="Arial"/>
          <w:sz w:val="18"/>
          <w:szCs w:val="18"/>
        </w:rPr>
        <w:t xml:space="preserve">The stable API architecture means Phase 2, 3, and 4 teams can begin integration planning in parallel, reducing the total time from Phase 1 completion to full system deployment</w:t>
      </w:r>
    </w:p>
    <w:p>
      <w:pPr>
        <w:pStyle w:val="ListParagraph"/>
        <w:numPr>
          <w:ilvl w:val="0"/>
          <w:numId w:val="2"/>
        </w:numPr>
        <w:spacing w:before="50" w:after="50"/>
      </w:pPr>
      <w:r>
        <w:rPr>
          <w:rFonts w:ascii="Arial" w:cs="Arial" w:eastAsia="Arial" w:hAnsi="Arial"/>
          <w:sz w:val="18"/>
          <w:szCs w:val="18"/>
        </w:rPr>
        <w:t xml:space="preserve">Leadership and stakeholders gain confidence in the system's institutional design — it is not a tool with an unknown roadmap, but an engine with a clear architecture that will serve the organization for years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8"/>
              <w:bottom w:val="single" w:color="1F3864" w:sz="4"/>
              <w:right w:val="none"/>
            </w:tcBorders>
            <w:shd w:fill="D9E2F3" w:val="clear"/>
            <w:tcMar>
              <w:top w:type="dxa" w:w="100"/>
              <w:left w:type="dxa" w:w="200"/>
              <w:bottom w:type="dxa" w:w="100"/>
              <w:right w:type="dxa" w:w="200"/>
            </w:tcMar>
          </w:tcPr>
          <w:p>
            <w:r>
              <w:rPr>
                <w:rFonts w:ascii="Arial" w:cs="Arial" w:eastAsia="Arial" w:hAnsi="Arial"/>
                <w:b/>
                <w:bCs/>
                <w:color w:val="1F3864"/>
                <w:sz w:val="20"/>
                <w:szCs w:val="20"/>
              </w:rPr>
              <w:t xml:space="preserve">Relationship to Other Phases</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1 has no dependencies — it is the origin of the system. It is also the only phase with no predecessor. All three subsequent phases depend on Phase 1 being complete, stable, and fully persona-capable before they begin integration:</w:t>
      </w:r>
    </w:p>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Phase 2 calls Phase 1's layered API to expose all five persona endpoints as LLM-native tools — all personas available via MCP tooling</w:t>
      </w:r>
    </w:p>
    <w:p>
      <w:pPr>
        <w:pStyle w:val="ListParagraph"/>
        <w:numPr>
          <w:ilvl w:val="0"/>
          <w:numId w:val="2"/>
        </w:numPr>
        <w:spacing w:before="50" w:after="50"/>
      </w:pPr>
      <w:r>
        <w:rPr>
          <w:rFonts w:ascii="Arial" w:cs="Arial" w:eastAsia="Arial" w:hAnsi="Arial"/>
          <w:sz w:val="18"/>
          <w:szCs w:val="18"/>
        </w:rPr>
        <w:t xml:space="preserve">Phase 3 uses Phase 1's API to power chatbot interactions across Teams, Slack, and Discord — all personas accessible through chat</w:t>
      </w:r>
    </w:p>
    <w:p>
      <w:pPr>
        <w:pStyle w:val="ListParagraph"/>
        <w:numPr>
          <w:ilvl w:val="0"/>
          <w:numId w:val="2"/>
        </w:numPr>
        <w:spacing w:before="50" w:after="50"/>
      </w:pPr>
      <w:r>
        <w:rPr>
          <w:rFonts w:ascii="Arial" w:cs="Arial" w:eastAsia="Arial" w:hAnsi="Arial"/>
          <w:sz w:val="18"/>
          <w:szCs w:val="18"/>
        </w:rPr>
        <w:t xml:space="preserve">Phase 4 connects to Phase 1's API for inline IDE validation — all personas served through development environment plugins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Critically: no subsequent phase introduces new validation logic. If a scoring dimension changes, if a new persona is added, or if autofix quality is improved, that change happens once in Phase 1 and is automatically reflected across all channels.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8"/>
              <w:bottom w:val="single" w:color="1F3864" w:sz="4"/>
              <w:right w:val="none"/>
            </w:tcBorders>
            <w:shd w:fill="D9E2F3" w:val="clear"/>
            <w:tcMar>
              <w:top w:type="dxa" w:w="100"/>
              <w:left w:type="dxa" w:w="200"/>
              <w:bottom w:type="dxa" w:w="100"/>
              <w:right w:type="dxa" w:w="200"/>
            </w:tcMar>
          </w:tcPr>
          <w:p>
            <w:r>
              <w:rPr>
                <w:rFonts w:ascii="Arial" w:cs="Arial" w:eastAsia="Arial" w:hAnsi="Arial"/>
                <w:b/>
                <w:bCs/>
                <w:color w:val="1F3864"/>
                <w:sz w:val="20"/>
                <w:szCs w:val="20"/>
              </w:rPr>
              <w:t xml:space="preserve">Constraints and Considerations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Phase 1 has no direct user interface — this is intentional. Building a UI in Phase 1 would create a dependency that constrains channel-agnostic design. The interface comes later, through the appropriate channels.</w:t>
      </w:r>
    </w:p>
    <w:p>
      <w:pPr>
        <w:pStyle w:val="ListParagraph"/>
        <w:numPr>
          <w:ilvl w:val="0"/>
          <w:numId w:val="2"/>
        </w:numPr>
        <w:spacing w:before="50" w:after="50"/>
      </w:pPr>
      <w:r>
        <w:rPr>
          <w:rFonts w:ascii="Arial" w:cs="Arial" w:eastAsia="Arial" w:hAnsi="Arial"/>
          <w:sz w:val="18"/>
          <w:szCs w:val="18"/>
        </w:rPr>
        <w:t xml:space="preserve">Persona completeness requires upfront investment: building all five scoring profiles in Phase 1 is more work than building one. This investment pays back immediately when each subsequent channel launches with full organizational coverage rather than partial coverage.</w:t>
      </w:r>
    </w:p>
    <w:p>
      <w:pPr>
        <w:pStyle w:val="ListParagraph"/>
        <w:numPr>
          <w:ilvl w:val="0"/>
          <w:numId w:val="2"/>
        </w:numPr>
        <w:spacing w:before="50" w:after="50"/>
      </w:pPr>
      <w:r>
        <w:rPr>
          <w:rFonts w:ascii="Arial" w:cs="Arial" w:eastAsia="Arial" w:hAnsi="Arial"/>
          <w:sz w:val="18"/>
          <w:szCs w:val="18"/>
        </w:rPr>
        <w:t xml:space="preserve">The data collection framework must be designed before volume exists, not in response to it — architectural decisions made under volume pressure are consistently worse than those made with care upfront.</w:t>
      </w:r>
    </w:p>
    <w:p>
      <w:pPr>
        <w:pStyle w:val="ListParagraph"/>
        <w:numPr>
          <w:ilvl w:val="0"/>
          <w:numId w:val="2"/>
        </w:numPr>
        <w:spacing w:before="50" w:after="50"/>
      </w:pPr>
      <w:r>
        <w:rPr>
          <w:rFonts w:ascii="Arial" w:cs="Arial" w:eastAsia="Arial" w:hAnsi="Arial"/>
          <w:sz w:val="18"/>
          <w:szCs w:val="18"/>
        </w:rPr>
        <w:t xml:space="preserve">API stability is a Phase 1 responsibility: changes to API contracts after Phase 2 begins integration create cascading rework. The API surface must be treated as a commitment, not a prototype.</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single" w:color="1F5C5C" w:sz="1"/>
              <w:left w:val="single" w:color="1F5C5C" w:sz="1"/>
              <w:bottom w:val="single" w:color="1F5C5C" w:sz="1"/>
              <w:right w:val="single" w:color="1F5C5C" w:sz="1"/>
            </w:tcBorders>
            <w:shd w:fill="1F5C5C" w:val="clear"/>
            <w:tcMar>
              <w:top w:type="dxa" w:w="200"/>
              <w:left w:type="dxa" w:w="120"/>
              <w:bottom w:type="dxa" w:w="200"/>
              <w:right w:type="dxa" w:w="120"/>
            </w:tcMar>
            <w:vAlign w:val="center"/>
          </w:tcPr>
          <w:p>
            <w:pPr>
              <w:spacing w:before="0" w:after="20"/>
              <w:jc w:val="center"/>
            </w:pPr>
            <w:r>
              <w:rPr>
                <w:rFonts w:ascii="Arial" w:cs="Arial" w:eastAsia="Arial" w:hAnsi="Arial"/>
                <w:b/>
                <w:bCs/>
                <w:color w:val="FFFFFF"/>
                <w:sz w:val="16"/>
                <w:szCs w:val="16"/>
              </w:rPr>
              <w:t xml:space="preserve">PHASE</w:t>
            </w:r>
          </w:p>
          <w:p>
            <w:pPr>
              <w:spacing w:before="0" w:after="0"/>
              <w:jc w:val="center"/>
            </w:pPr>
            <w:r>
              <w:rPr>
                <w:rFonts w:ascii="Arial" w:cs="Arial" w:eastAsia="Arial" w:hAnsi="Arial"/>
                <w:b/>
                <w:bCs/>
                <w:color w:val="FFFFFF"/>
                <w:sz w:val="52"/>
                <w:szCs w:val="52"/>
              </w:rPr>
              <w:t xml:space="preserve">2</w:t>
            </w:r>
          </w:p>
        </w:tc>
        <w:tc>
          <w:tcPr>
            <w:tcW w:type="dxa" w:w="8320"/>
            <w:tcBorders>
              <w:top w:val="single" w:color="1F5C5C" w:sz="1"/>
              <w:left w:val="single" w:color="1F5C5C" w:sz="1"/>
              <w:bottom w:val="single" w:color="1F5C5C" w:sz="1"/>
              <w:right w:val="single" w:color="1F5C5C" w:sz="1"/>
            </w:tcBorders>
            <w:shd w:fill="D6EEEE" w:val="clear"/>
            <w:tcMar>
              <w:top w:type="dxa" w:w="140"/>
              <w:left w:type="dxa" w:w="240"/>
              <w:bottom w:type="dxa" w:w="140"/>
              <w:right w:type="dxa" w:w="160"/>
            </w:tcMar>
          </w:tcPr>
          <w:p>
            <w:pPr>
              <w:spacing w:before="40" w:after="20"/>
            </w:pPr>
            <w:r>
              <w:rPr>
                <w:rFonts w:ascii="Arial" w:cs="Arial" w:eastAsia="Arial" w:hAnsi="Arial"/>
                <w:b/>
                <w:bCs/>
                <w:color w:val="1F5C5C"/>
                <w:sz w:val="28"/>
                <w:szCs w:val="28"/>
              </w:rPr>
              <w:t xml:space="preserve">MCP / LLM-Native Exposure Layer</w:t>
            </w:r>
          </w:p>
          <w:p>
            <w:pPr>
              <w:spacing w:before="0" w:after="40"/>
            </w:pPr>
            <w:r>
              <w:rPr>
                <w:rFonts w:ascii="Arial" w:cs="Arial" w:eastAsia="Arial" w:hAnsi="Arial"/>
                <w:i/>
                <w:iCs/>
                <w:color w:val="595959"/>
                <w:sz w:val="18"/>
                <w:szCs w:val="18"/>
              </w:rPr>
              <w:t xml:space="preserve">All Five Personas, Accessible Within AI-Native Workflows and LLM Ecosystems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Phase Overview</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2 does not add new intelligence. It adds a new way for every persona to reach the intelligence built in Phase 1.</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Model Context Protocol (MCP) is an emerging standard that allows LLM systems to call external tools and services as part of their reasoning and response generation. By exposing the Prompt Validator as an MCP-compatible tool in Phase 2, all five persona endpoints become callable by any LLM-driven workflow — automatically, without requiring a separate submission step by the user.</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This phase matters for every persona, not just technical ones. A business analyst building an AI-assisted requirements pipeline, a product owner using an AI workflow to generate user stories, a support manager using an LLM-powered ticket system — all of them can have prompt validation embedded in their AI workflow through the MCP layer, calling the appropriate persona endpoint transparently in the background.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12"/>
              <w:bottom w:val="none"/>
              <w:right w:val="none"/>
            </w:tcBorders>
            <w:shd w:fill="D6EEEE" w:val="clear"/>
            <w:tcMar>
              <w:top w:type="dxa" w:w="140"/>
              <w:left w:type="dxa" w:w="260"/>
              <w:bottom w:type="dxa" w:w="140"/>
              <w:right w:type="dxa" w:w="260"/>
            </w:tcMar>
          </w:tcPr>
          <w:p>
            <w:r>
              <w:rPr>
                <w:rFonts w:ascii="Arial" w:cs="Arial" w:eastAsia="Arial" w:hAnsi="Arial"/>
                <w:i/>
                <w:iCs/>
                <w:color w:val="000000"/>
                <w:sz w:val="18"/>
                <w:szCs w:val="18"/>
              </w:rPr>
              <w:t xml:space="preserve">In Phase 2, the Prompt Validator does not wait to be asked. For any persona whose work involves AI-driven workflows, validation can happen automatically — before the prompt ever reaches the target LLM — using the correct persona scoring profile from Phase 1.</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What Will Be Developed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MCP tool definitions for all five persona endpoints: each persona API from Phase 1 is formally defined as a callable MCP tool — with its own schema, input parameters, and structured output format — so LLM systems can invoke the correct persona validator as part of their pipeline</w:t>
      </w:r>
    </w:p>
    <w:p>
      <w:pPr>
        <w:pStyle w:val="ListParagraph"/>
        <w:numPr>
          <w:ilvl w:val="0"/>
          <w:numId w:val="2"/>
        </w:numPr>
        <w:spacing w:before="50" w:after="50"/>
      </w:pPr>
      <w:r>
        <w:rPr>
          <w:rFonts w:ascii="Arial" w:cs="Arial" w:eastAsia="Arial" w:hAnsi="Arial"/>
          <w:sz w:val="18"/>
          <w:szCs w:val="18"/>
        </w:rPr>
        <w:t xml:space="preserve">Universal tool entry point: a single MCP tool definition that routes to the correct persona endpoint based on context declared in the calling workflow, enabling workflows that span multiple personas</w:t>
      </w:r>
    </w:p>
    <w:p>
      <w:pPr>
        <w:pStyle w:val="ListParagraph"/>
        <w:numPr>
          <w:ilvl w:val="0"/>
          <w:numId w:val="2"/>
        </w:numPr>
        <w:spacing w:before="50" w:after="50"/>
      </w:pPr>
      <w:r>
        <w:rPr>
          <w:rFonts w:ascii="Arial" w:cs="Arial" w:eastAsia="Arial" w:hAnsi="Arial"/>
          <w:sz w:val="18"/>
          <w:szCs w:val="18"/>
        </w:rPr>
        <w:t xml:space="preserve">Structured LLM-consumable responses: all validation outputs (score, issues, suggestions, autofix) are formatted for programmatic consumption by LLM orchestrators, not just human readers</w:t>
      </w:r>
    </w:p>
    <w:p>
      <w:pPr>
        <w:pStyle w:val="ListParagraph"/>
        <w:numPr>
          <w:ilvl w:val="0"/>
          <w:numId w:val="2"/>
        </w:numPr>
        <w:spacing w:before="50" w:after="50"/>
      </w:pPr>
      <w:r>
        <w:rPr>
          <w:rFonts w:ascii="Arial" w:cs="Arial" w:eastAsia="Arial" w:hAnsi="Arial"/>
          <w:sz w:val="18"/>
          <w:szCs w:val="18"/>
        </w:rPr>
        <w:t xml:space="preserve">Tool registration across relevant LLM environments: the persona-aware validator tools are made available in the AI assistant configurations, copilot integrations, and orchestration frameworks used across Infovision</w:t>
      </w:r>
    </w:p>
    <w:p>
      <w:pPr>
        <w:pStyle w:val="ListParagraph"/>
        <w:numPr>
          <w:ilvl w:val="0"/>
          <w:numId w:val="2"/>
        </w:numPr>
        <w:spacing w:before="50" w:after="50"/>
      </w:pPr>
      <w:r>
        <w:rPr>
          <w:rFonts w:ascii="Arial" w:cs="Arial" w:eastAsia="Arial" w:hAnsi="Arial"/>
          <w:sz w:val="18"/>
          <w:szCs w:val="18"/>
        </w:rPr>
        <w:t xml:space="preserve">Composable pipeline integration: the validator tools are designed to work as components in multi-step AI pipelines — for example, validate a prompt, rewrite it, then pass the improved version to the next tool in the workflow</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How Each Persona Benefits in Phase 2</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Phase 2 Benefit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Developer + QA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AI coding workflows and test generation pipelines can automatically validate prompts for technical precision, edge-case coverage, and code-specific constraints before sending to the code generation model</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PM / TPM</w:t>
            </w:r>
          </w:p>
        </w:tc>
        <w:tc>
          <w:tcPr>
            <w:tcW w:type="dxa" w:w="7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AI-assisted reporting and planning tools can validate report-generation prompts for context completeness, output format, and reproducibility before they produce leadership deliverables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BA + PO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AI-powered requirements extraction and user story workflows can validate prompts for grounding, accuracy, and citation standards before the analysis or drafting step begins</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Support Staff</w:t>
            </w:r>
          </w:p>
        </w:tc>
        <w:tc>
          <w:tcPr>
            <w:tcW w:type="dxa" w:w="7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AI-assisted ticket response and knowledge base tools can validate tone, compliance, and actionability of support prompts before customer-facing content is generated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Employees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Any LLM-driven workflow can call the universal baseline validator to apply foundational prompt quality checks before any AI interaction, regardless of persona</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Focus Areas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Persona-aware tool exposure: each MCP tool definition must correctly route to the corresponding Phase 1 persona API, ensuring that LLM workflows trigger the right scoring profile automatically</w:t>
      </w:r>
    </w:p>
    <w:p>
      <w:pPr>
        <w:pStyle w:val="ListParagraph"/>
        <w:numPr>
          <w:ilvl w:val="0"/>
          <w:numId w:val="2"/>
        </w:numPr>
        <w:spacing w:before="50" w:after="50"/>
      </w:pPr>
      <w:r>
        <w:rPr>
          <w:rFonts w:ascii="Arial" w:cs="Arial" w:eastAsia="Arial" w:hAnsi="Arial"/>
          <w:sz w:val="18"/>
          <w:szCs w:val="18"/>
        </w:rPr>
        <w:t xml:space="preserve">Standardized interoperability: MCP tool definitions must conform to LLM tool-calling conventions so they are compatible with the AI orchestration frameworks already in use across Infovision</w:t>
      </w:r>
    </w:p>
    <w:p>
      <w:pPr>
        <w:pStyle w:val="ListParagraph"/>
        <w:numPr>
          <w:ilvl w:val="0"/>
          <w:numId w:val="2"/>
        </w:numPr>
        <w:spacing w:before="50" w:after="50"/>
      </w:pPr>
      <w:r>
        <w:rPr>
          <w:rFonts w:ascii="Arial" w:cs="Arial" w:eastAsia="Arial" w:hAnsi="Arial"/>
          <w:sz w:val="18"/>
          <w:szCs w:val="18"/>
        </w:rPr>
        <w:t xml:space="preserve">Minimal latency: tool invocation must add negligible processing time to workflows — validation should be fast enough that embedding it in an AI pipeline does not meaningfully slow the overall experience</w:t>
      </w:r>
    </w:p>
    <w:p>
      <w:pPr>
        <w:pStyle w:val="ListParagraph"/>
        <w:numPr>
          <w:ilvl w:val="0"/>
          <w:numId w:val="2"/>
        </w:numPr>
        <w:spacing w:before="50" w:after="50"/>
      </w:pPr>
      <w:r>
        <w:rPr>
          <w:rFonts w:ascii="Arial" w:cs="Arial" w:eastAsia="Arial" w:hAnsi="Arial"/>
          <w:sz w:val="18"/>
          <w:szCs w:val="18"/>
        </w:rPr>
        <w:t xml:space="preserve">Consistent output: MCP responses must be identical in scoring substance to what the API returns in any other channel — no logic divergence, no persona scoring shortcuts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Value Delivered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All five personas gain access to automated, inline prompt validation within their AI-driven workflows — without any manual submission step</w:t>
      </w:r>
    </w:p>
    <w:p>
      <w:pPr>
        <w:pStyle w:val="ListParagraph"/>
        <w:numPr>
          <w:ilvl w:val="0"/>
          <w:numId w:val="2"/>
        </w:numPr>
        <w:spacing w:before="50" w:after="50"/>
      </w:pPr>
      <w:r>
        <w:rPr>
          <w:rFonts w:ascii="Arial" w:cs="Arial" w:eastAsia="Arial" w:hAnsi="Arial"/>
          <w:sz w:val="18"/>
          <w:szCs w:val="18"/>
        </w:rPr>
        <w:t xml:space="preserve">Prompt quality is enforced at the pipeline level, not just as a manual check — for every persona whose work flows through an LLM system, validation becomes part of the process rather than an optional add-on</w:t>
      </w:r>
    </w:p>
    <w:p>
      <w:pPr>
        <w:pStyle w:val="ListParagraph"/>
        <w:numPr>
          <w:ilvl w:val="0"/>
          <w:numId w:val="2"/>
        </w:numPr>
        <w:spacing w:before="50" w:after="50"/>
      </w:pPr>
      <w:r>
        <w:rPr>
          <w:rFonts w:ascii="Arial" w:cs="Arial" w:eastAsia="Arial" w:hAnsi="Arial"/>
          <w:sz w:val="18"/>
          <w:szCs w:val="18"/>
        </w:rPr>
        <w:t xml:space="preserve">Infovision teams building AI-powered internal tools can incorporate persona-aware validation as a native component, without building scoring logic from scratch</w:t>
      </w:r>
    </w:p>
    <w:p>
      <w:pPr>
        <w:pStyle w:val="ListParagraph"/>
        <w:numPr>
          <w:ilvl w:val="0"/>
          <w:numId w:val="2"/>
        </w:numPr>
        <w:spacing w:before="50" w:after="50"/>
      </w:pPr>
      <w:r>
        <w:rPr>
          <w:rFonts w:ascii="Arial" w:cs="Arial" w:eastAsia="Arial" w:hAnsi="Arial"/>
          <w:sz w:val="18"/>
          <w:szCs w:val="18"/>
        </w:rPr>
        <w:t xml:space="preserve">Phase 2 data flows into Phase 1's storage layer, adding a new stream of organizational prompt quality intelligence alongside direct API usage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Relationship to Other Phases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Depends on Phase 1 completely: Phase 2 exposes what Phase 1 built. Without a complete, persona-aware Phase 1 backend, there is nothing useful to expose through MCP tooling.</w:t>
      </w:r>
    </w:p>
    <w:p>
      <w:pPr>
        <w:pStyle w:val="ListParagraph"/>
        <w:numPr>
          <w:ilvl w:val="0"/>
          <w:numId w:val="2"/>
        </w:numPr>
        <w:spacing w:before="50" w:after="50"/>
      </w:pPr>
      <w:r>
        <w:rPr>
          <w:rFonts w:ascii="Arial" w:cs="Arial" w:eastAsia="Arial" w:hAnsi="Arial"/>
          <w:sz w:val="18"/>
          <w:szCs w:val="18"/>
        </w:rPr>
        <w:t xml:space="preserve">Does not depend on Phase 3 or Phase 4: Phase 2 can be developed in parallel with or ahead of chat and IDE integrations, as its target environment (LLM orchestration) is independent of messaging platforms and development environments</w:t>
      </w:r>
    </w:p>
    <w:p>
      <w:pPr>
        <w:pStyle w:val="ListParagraph"/>
        <w:numPr>
          <w:ilvl w:val="0"/>
          <w:numId w:val="2"/>
        </w:numPr>
        <w:spacing w:before="50" w:after="50"/>
      </w:pPr>
      <w:r>
        <w:rPr>
          <w:rFonts w:ascii="Arial" w:cs="Arial" w:eastAsia="Arial" w:hAnsi="Arial"/>
          <w:sz w:val="18"/>
          <w:szCs w:val="18"/>
        </w:rPr>
        <w:t xml:space="preserve">Supports Phase 4: IDE plugin integrations that include copilot-style AI assistance can leverage Phase 2's MCP tool definitions to embed validation more deeply into AI-native development workflows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5C" w:sz="8"/>
              <w:bottom w:val="single" w:color="1F5C5C" w:sz="4"/>
              <w:right w:val="none"/>
            </w:tcBorders>
            <w:shd w:fill="D6EEEE" w:val="clear"/>
            <w:tcMar>
              <w:top w:type="dxa" w:w="100"/>
              <w:left w:type="dxa" w:w="200"/>
              <w:bottom w:type="dxa" w:w="100"/>
              <w:right w:type="dxa" w:w="200"/>
            </w:tcMar>
          </w:tcPr>
          <w:p>
            <w:r>
              <w:rPr>
                <w:rFonts w:ascii="Arial" w:cs="Arial" w:eastAsia="Arial" w:hAnsi="Arial"/>
                <w:b/>
                <w:bCs/>
                <w:color w:val="1F5C5C"/>
                <w:sz w:val="20"/>
                <w:szCs w:val="20"/>
              </w:rPr>
              <w:t xml:space="preserve">Constraints and Considerations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MCP tool calling requires that the host LLM system supports tool use — this is available in most modern AI platforms but may be restricted in some client-controlled environments; Phase 2 is a progressive enhancement, not a prerequisite for Phase 3 or Phase 4</w:t>
      </w:r>
    </w:p>
    <w:p>
      <w:pPr>
        <w:pStyle w:val="ListParagraph"/>
        <w:numPr>
          <w:ilvl w:val="0"/>
          <w:numId w:val="2"/>
        </w:numPr>
        <w:spacing w:before="50" w:after="50"/>
      </w:pPr>
      <w:r>
        <w:rPr>
          <w:rFonts w:ascii="Arial" w:cs="Arial" w:eastAsia="Arial" w:hAnsi="Arial"/>
          <w:sz w:val="18"/>
          <w:szCs w:val="18"/>
        </w:rPr>
        <w:t xml:space="preserve">Persona routing in automated workflows requires that the workflow system correctly declares the persona context when calling the validator tool — design guidance for workflow builders must accompany Phase 2 deployment</w:t>
      </w:r>
    </w:p>
    <w:p>
      <w:pPr>
        <w:pStyle w:val="ListParagraph"/>
        <w:numPr>
          <w:ilvl w:val="0"/>
          <w:numId w:val="2"/>
        </w:numPr>
        <w:spacing w:before="50" w:after="50"/>
      </w:pPr>
      <w:r>
        <w:rPr>
          <w:rFonts w:ascii="Arial" w:cs="Arial" w:eastAsia="Arial" w:hAnsi="Arial"/>
          <w:sz w:val="18"/>
          <w:szCs w:val="18"/>
        </w:rPr>
        <w:t xml:space="preserve">Data routing through MCP must respect the same data sensitivity considerations as direct API calls — the tool must support environment-specific configuration to prevent data leaving restricted networks for any persona</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single" w:color="375623" w:sz="1"/>
              <w:left w:val="single" w:color="375623" w:sz="1"/>
              <w:bottom w:val="single" w:color="375623" w:sz="1"/>
              <w:right w:val="single" w:color="375623" w:sz="1"/>
            </w:tcBorders>
            <w:shd w:fill="375623" w:val="clear"/>
            <w:tcMar>
              <w:top w:type="dxa" w:w="200"/>
              <w:left w:type="dxa" w:w="120"/>
              <w:bottom w:type="dxa" w:w="200"/>
              <w:right w:type="dxa" w:w="120"/>
            </w:tcMar>
            <w:vAlign w:val="center"/>
          </w:tcPr>
          <w:p>
            <w:pPr>
              <w:spacing w:before="0" w:after="20"/>
              <w:jc w:val="center"/>
            </w:pPr>
            <w:r>
              <w:rPr>
                <w:rFonts w:ascii="Arial" w:cs="Arial" w:eastAsia="Arial" w:hAnsi="Arial"/>
                <w:b/>
                <w:bCs/>
                <w:color w:val="FFFFFF"/>
                <w:sz w:val="16"/>
                <w:szCs w:val="16"/>
              </w:rPr>
              <w:t xml:space="preserve">PHASE</w:t>
            </w:r>
          </w:p>
          <w:p>
            <w:pPr>
              <w:spacing w:before="0" w:after="0"/>
              <w:jc w:val="center"/>
            </w:pPr>
            <w:r>
              <w:rPr>
                <w:rFonts w:ascii="Arial" w:cs="Arial" w:eastAsia="Arial" w:hAnsi="Arial"/>
                <w:b/>
                <w:bCs/>
                <w:color w:val="FFFFFF"/>
                <w:sz w:val="52"/>
                <w:szCs w:val="52"/>
              </w:rPr>
              <w:t xml:space="preserve">3</w:t>
            </w:r>
          </w:p>
        </w:tc>
        <w:tc>
          <w:tcPr>
            <w:tcW w:type="dxa" w:w="8320"/>
            <w:tcBorders>
              <w:top w:val="single" w:color="375623" w:sz="1"/>
              <w:left w:val="single" w:color="375623" w:sz="1"/>
              <w:bottom w:val="single" w:color="375623" w:sz="1"/>
              <w:right w:val="single" w:color="375623" w:sz="1"/>
            </w:tcBorders>
            <w:shd w:fill="E2EFDA" w:val="clear"/>
            <w:tcMar>
              <w:top w:type="dxa" w:w="140"/>
              <w:left w:type="dxa" w:w="240"/>
              <w:bottom w:type="dxa" w:w="140"/>
              <w:right w:type="dxa" w:w="160"/>
            </w:tcMar>
          </w:tcPr>
          <w:p>
            <w:pPr>
              <w:spacing w:before="40" w:after="20"/>
            </w:pPr>
            <w:r>
              <w:rPr>
                <w:rFonts w:ascii="Arial" w:cs="Arial" w:eastAsia="Arial" w:hAnsi="Arial"/>
                <w:b/>
                <w:bCs/>
                <w:color w:val="375623"/>
                <w:sz w:val="28"/>
                <w:szCs w:val="28"/>
              </w:rPr>
              <w:t xml:space="preserve">Chat-Based Interfaces</w:t>
            </w:r>
          </w:p>
          <w:p>
            <w:pPr>
              <w:spacing w:before="0" w:after="40"/>
            </w:pPr>
            <w:r>
              <w:rPr>
                <w:rFonts w:ascii="Arial" w:cs="Arial" w:eastAsia="Arial" w:hAnsi="Arial"/>
                <w:i/>
                <w:iCs/>
                <w:color w:val="595959"/>
                <w:sz w:val="18"/>
                <w:szCs w:val="18"/>
              </w:rPr>
              <w:t xml:space="preserve">All Five Personas, Reached Where They Already Communicate — Teams, Slack, Discord</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Phase Overview</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3 is the broadest adoption milestone in the roadmap. It brings the complete, persona-aware Prompt Validator into the conversational platforms that every Infovision consultant uses every day — Microsoft Teams, Slack, and Discord.</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Every persona is served through these interfaces. A support agent submitting a draft customer email prompt receives a tone and compliance evaluation. A project manager submitting a status report prompt receives an output format and context completeness evaluation. A business analyst submitting a requirements extraction prompt receives a retrieval grounding and accuracy evaluation. The same chatbot serves all of them — routing each submission to the correct persona API from Phase 1 and returning a conversationally formatted version of the evaluation.</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3 exists where it does in the roadmap because it requires Phase 1 to be fully operational — including all persona endpoints — and because chat-based interfaces are one of the most universally accessible channels across Infovision's varied working environments. Microsoft Teams bots, in particular, often function even on client-provided machines where external websites and installable plugins are blocked.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12"/>
              <w:bottom w:val="none"/>
              <w:right w:val="none"/>
            </w:tcBorders>
            <w:shd w:fill="E2EFDA" w:val="clear"/>
            <w:tcMar>
              <w:top w:type="dxa" w:w="140"/>
              <w:left w:type="dxa" w:w="260"/>
              <w:bottom w:type="dxa" w:w="140"/>
              <w:right w:type="dxa" w:w="260"/>
            </w:tcMar>
          </w:tcPr>
          <w:p>
            <w:r>
              <w:rPr>
                <w:rFonts w:ascii="Arial" w:cs="Arial" w:eastAsia="Arial" w:hAnsi="Arial"/>
                <w:i/>
                <w:iCs/>
                <w:color w:val="000000"/>
                <w:sz w:val="18"/>
                <w:szCs w:val="18"/>
              </w:rPr>
              <w:t xml:space="preserve">Phase 3 eliminates the most common barrier to adoption: friction. It does not ask any persona to open a new application, visit a URL, or install a tool. It places the validator where every persona already communicates.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What Will Be Developed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Persona-aware chatbot deployments on Microsoft Teams, Slack, and Discord: each bot serves all five personas, routing submissions to the appropriate Phase 1 persona API based on declared or detected persona context</w:t>
      </w:r>
    </w:p>
    <w:p>
      <w:pPr>
        <w:pStyle w:val="ListParagraph"/>
        <w:numPr>
          <w:ilvl w:val="0"/>
          <w:numId w:val="2"/>
        </w:numPr>
        <w:spacing w:before="50" w:after="50"/>
      </w:pPr>
      <w:r>
        <w:rPr>
          <w:rFonts w:ascii="Arial" w:cs="Arial" w:eastAsia="Arial" w:hAnsi="Arial"/>
          <w:sz w:val="18"/>
          <w:szCs w:val="18"/>
        </w:rPr>
        <w:t xml:space="preserve">Persona declaration within chat: users can set their persona at the start of a session or per submission, so the bot applies the correct scoring profile for each interaction</w:t>
      </w:r>
    </w:p>
    <w:p>
      <w:pPr>
        <w:pStyle w:val="ListParagraph"/>
        <w:numPr>
          <w:ilvl w:val="0"/>
          <w:numId w:val="2"/>
        </w:numPr>
        <w:spacing w:before="50" w:after="50"/>
      </w:pPr>
      <w:r>
        <w:rPr>
          <w:rFonts w:ascii="Arial" w:cs="Arial" w:eastAsia="Arial" w:hAnsi="Arial"/>
          <w:sz w:val="18"/>
          <w:szCs w:val="18"/>
        </w:rPr>
        <w:t xml:space="preserve">Prompt submission via message: users paste or type a prompt into the chat, and the bot returns a structured, persona-appropriate evaluation in conversational format</w:t>
      </w:r>
    </w:p>
    <w:p>
      <w:pPr>
        <w:pStyle w:val="ListParagraph"/>
        <w:numPr>
          <w:ilvl w:val="0"/>
          <w:numId w:val="2"/>
        </w:numPr>
        <w:spacing w:before="50" w:after="50"/>
      </w:pPr>
      <w:r>
        <w:rPr>
          <w:rFonts w:ascii="Arial" w:cs="Arial" w:eastAsia="Arial" w:hAnsi="Arial"/>
          <w:sz w:val="18"/>
          <w:szCs w:val="18"/>
        </w:rPr>
        <w:t xml:space="preserve">Full output within chat: the response includes a prompt score, dimension-level breakdown, identified issues, improvement suggestions, and the auto-fixed prompt — formatted for readable display within the messaging platform</w:t>
      </w:r>
    </w:p>
    <w:p>
      <w:pPr>
        <w:pStyle w:val="ListParagraph"/>
        <w:numPr>
          <w:ilvl w:val="0"/>
          <w:numId w:val="2"/>
        </w:numPr>
        <w:spacing w:before="50" w:after="50"/>
      </w:pPr>
      <w:r>
        <w:rPr>
          <w:rFonts w:ascii="Arial" w:cs="Arial" w:eastAsia="Arial" w:hAnsi="Arial"/>
          <w:sz w:val="18"/>
          <w:szCs w:val="18"/>
        </w:rPr>
        <w:t xml:space="preserve">Iterative conversational interaction: users can ask follow-up questions, request re-evaluation with a specific change, or ask the bot to explain a particular scoring dimension — for any persona type</w:t>
      </w:r>
    </w:p>
    <w:p>
      <w:pPr>
        <w:pStyle w:val="ListParagraph"/>
        <w:numPr>
          <w:ilvl w:val="0"/>
          <w:numId w:val="2"/>
        </w:numPr>
        <w:spacing w:before="50" w:after="50"/>
      </w:pPr>
      <w:r>
        <w:rPr>
          <w:rFonts w:ascii="Arial" w:cs="Arial" w:eastAsia="Arial" w:hAnsi="Arial"/>
          <w:sz w:val="18"/>
          <w:szCs w:val="18"/>
        </w:rPr>
        <w:t xml:space="preserve">Persona-specific response formatting: support staff receive outputs focused on tone and compliance; developers receive outputs focused on technical precision and edge cases; PMs receive outputs focused on format and reproducibility — the same bot, calibrated to the persona</w:t>
      </w:r>
    </w:p>
    <w:p>
      <w:pPr>
        <w:pStyle w:val="ListParagraph"/>
        <w:numPr>
          <w:ilvl w:val="0"/>
          <w:numId w:val="2"/>
        </w:numPr>
        <w:spacing w:before="50" w:after="50"/>
      </w:pPr>
      <w:r>
        <w:rPr>
          <w:rFonts w:ascii="Arial" w:cs="Arial" w:eastAsia="Arial" w:hAnsi="Arial"/>
          <w:sz w:val="18"/>
          <w:szCs w:val="18"/>
        </w:rPr>
        <w:t xml:space="preserve">Unified logging: every chat-channel submission is stored in Phase 1's data framework with full persona and channel attribution, contributing to organizational analytics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How Each Persona Uses Phase 3</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Typical Chat-Channel Interaction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Developer + QA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Paste a code-generation or test-case prompt into Teams before submitting to the AI tool; receive technical precision, edge-case, and constraint feedback inline within the chat</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PM / TPM</w:t>
            </w:r>
          </w:p>
        </w:tc>
        <w:tc>
          <w:tcPr>
            <w:tcW w:type="dxa" w:w="7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Submit a draft status report or sprint summary prompt; receive output format, context completeness, and audience-appropriateness feedback before generating the leadership-facing document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BA + PO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Submit a requirements extraction or user story prompt; receive grounding, accuracy, and citation standard feedback; receive an improved prompt that includes proper document references</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Support Staff</w:t>
            </w:r>
          </w:p>
        </w:tc>
        <w:tc>
          <w:tcPr>
            <w:tcW w:type="dxa" w:w="7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Submit a customer reply draft prompt; receive tone, compliance, and actionability evaluation; receive an improved prompt that corrects policy adherence or empathy calibration before the reply is sent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Employees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Submit any general prompt; receive universal baseline evaluation covering clarity, context, output format, and specificity — regardless of role or project context</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Focus Areas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Zero installation friction for all personas: every employee, across every working environment, can access the validator through a chat platform without installing software, visiting a website, or configuring anything</w:t>
      </w:r>
    </w:p>
    <w:p>
      <w:pPr>
        <w:pStyle w:val="ListParagraph"/>
        <w:numPr>
          <w:ilvl w:val="0"/>
          <w:numId w:val="2"/>
        </w:numPr>
        <w:spacing w:before="50" w:after="50"/>
      </w:pPr>
      <w:r>
        <w:rPr>
          <w:rFonts w:ascii="Arial" w:cs="Arial" w:eastAsia="Arial" w:hAnsi="Arial"/>
          <w:sz w:val="18"/>
          <w:szCs w:val="18"/>
        </w:rPr>
        <w:t xml:space="preserve">Persona-appropriate output formatting: the same evaluation must be presented differently depending on the persona — a developer receives technical output; a support agent receives customer-language-appropriate feedback</w:t>
      </w:r>
    </w:p>
    <w:p>
      <w:pPr>
        <w:pStyle w:val="ListParagraph"/>
        <w:numPr>
          <w:ilvl w:val="0"/>
          <w:numId w:val="2"/>
        </w:numPr>
        <w:spacing w:before="50" w:after="50"/>
      </w:pPr>
      <w:r>
        <w:rPr>
          <w:rFonts w:ascii="Arial" w:cs="Arial" w:eastAsia="Arial" w:hAnsi="Arial"/>
          <w:sz w:val="18"/>
          <w:szCs w:val="18"/>
        </w:rPr>
        <w:t xml:space="preserve">Cross-environment reliability for all personas: Teams bots frequently work in client-provided and restricted environments where external web access is blocked, making Phase 3 one of the most universally reliable channels for all five personas</w:t>
      </w:r>
    </w:p>
    <w:p>
      <w:pPr>
        <w:pStyle w:val="ListParagraph"/>
        <w:numPr>
          <w:ilvl w:val="0"/>
          <w:numId w:val="2"/>
        </w:numPr>
        <w:spacing w:before="50" w:after="50"/>
      </w:pPr>
      <w:r>
        <w:rPr>
          <w:rFonts w:ascii="Arial" w:cs="Arial" w:eastAsia="Arial" w:hAnsi="Arial"/>
          <w:sz w:val="18"/>
          <w:szCs w:val="18"/>
        </w:rPr>
        <w:t xml:space="preserve">Organic adoption spread: when a team member uses the bot in a shared channel, every other persona in that channel sees the interaction — awareness spreads naturally across personas without requiring a formal rollout campaign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Value Delivered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For the first time, every Infovision consultant — regardless of technical background, client environment, or device setup — can access persona-calibrated prompt validation through a channel they already use daily</w:t>
      </w:r>
    </w:p>
    <w:p>
      <w:pPr>
        <w:pStyle w:val="ListParagraph"/>
        <w:numPr>
          <w:ilvl w:val="0"/>
          <w:numId w:val="2"/>
        </w:numPr>
        <w:spacing w:before="50" w:after="50"/>
      </w:pPr>
      <w:r>
        <w:rPr>
          <w:rFonts w:ascii="Arial" w:cs="Arial" w:eastAsia="Arial" w:hAnsi="Arial"/>
          <w:sz w:val="18"/>
          <w:szCs w:val="18"/>
        </w:rPr>
        <w:t xml:space="preserve">Support staff, business analysts, and product owners, who may never interact with an IDE or LLM tooling environment, now have a native, comfortable access point to the same validation intelligence that developers use</w:t>
      </w:r>
    </w:p>
    <w:p>
      <w:pPr>
        <w:pStyle w:val="ListParagraph"/>
        <w:numPr>
          <w:ilvl w:val="0"/>
          <w:numId w:val="2"/>
        </w:numPr>
        <w:spacing w:before="50" w:after="50"/>
      </w:pPr>
      <w:r>
        <w:rPr>
          <w:rFonts w:ascii="Arial" w:cs="Arial" w:eastAsia="Arial" w:hAnsi="Arial"/>
          <w:sz w:val="18"/>
          <w:szCs w:val="18"/>
        </w:rPr>
        <w:t xml:space="preserve">All five persona data streams flow simultaneously into Phase 1's storage layer, creating the richest and most cross-functionally diverse source of prompt quality data the organization has seen</w:t>
      </w:r>
    </w:p>
    <w:p>
      <w:pPr>
        <w:pStyle w:val="ListParagraph"/>
        <w:numPr>
          <w:ilvl w:val="0"/>
          <w:numId w:val="2"/>
        </w:numPr>
        <w:spacing w:before="50" w:after="50"/>
      </w:pPr>
      <w:r>
        <w:rPr>
          <w:rFonts w:ascii="Arial" w:cs="Arial" w:eastAsia="Arial" w:hAnsi="Arial"/>
          <w:sz w:val="18"/>
          <w:szCs w:val="18"/>
        </w:rPr>
        <w:t xml:space="preserve">The conversational format reduces the psychological barrier to improvement — receiving persona-appropriate feedback in a chat message feels collaborative and accessible, not evaluative or formal</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Relationship to Other Phases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Depends on Phase 1 entirely: the chatbot is a persona-routing access layer; all scoring, autofix, and improvement logic comes from Phase 1's persona APIs</w:t>
      </w:r>
    </w:p>
    <w:p>
      <w:pPr>
        <w:pStyle w:val="ListParagraph"/>
        <w:numPr>
          <w:ilvl w:val="0"/>
          <w:numId w:val="2"/>
        </w:numPr>
        <w:spacing w:before="50" w:after="50"/>
      </w:pPr>
      <w:r>
        <w:rPr>
          <w:rFonts w:ascii="Arial" w:cs="Arial" w:eastAsia="Arial" w:hAnsi="Arial"/>
          <w:sz w:val="18"/>
          <w:szCs w:val="18"/>
        </w:rPr>
        <w:t xml:space="preserve">Benefits from Phase 2 optionally: where MCP tool definitions are available, the chatbot can leverage them for more structured interactions, but Phase 2 is not a dependency for Phase 3 to launch</w:t>
      </w:r>
    </w:p>
    <w:p>
      <w:pPr>
        <w:pStyle w:val="ListParagraph"/>
        <w:numPr>
          <w:ilvl w:val="0"/>
          <w:numId w:val="2"/>
        </w:numPr>
        <w:spacing w:before="50" w:after="50"/>
      </w:pPr>
      <w:r>
        <w:rPr>
          <w:rFonts w:ascii="Arial" w:cs="Arial" w:eastAsia="Arial" w:hAnsi="Arial"/>
          <w:sz w:val="18"/>
          <w:szCs w:val="18"/>
        </w:rPr>
        <w:t xml:space="preserve">Informs Phase 4: by building organizational familiarity with persona-calibrated prompt scoring through Phase 3, Infovision prepares all personas — including developers and QA — for the more embedded IDE experience in Phase 4</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75623" w:sz="8"/>
              <w:bottom w:val="single" w:color="375623" w:sz="4"/>
              <w:right w:val="none"/>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Constraints and Considerations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Persona declaration must be managed: without automatic role detection tied to organizational identity systems, users must actively declare their persona for role-specific scoring; a default to the universal baseline API is a safe fallback when persona context is not provided</w:t>
      </w:r>
    </w:p>
    <w:p>
      <w:pPr>
        <w:pStyle w:val="ListParagraph"/>
        <w:numPr>
          <w:ilvl w:val="0"/>
          <w:numId w:val="2"/>
        </w:numPr>
        <w:spacing w:before="50" w:after="50"/>
      </w:pPr>
      <w:r>
        <w:rPr>
          <w:rFonts w:ascii="Arial" w:cs="Arial" w:eastAsia="Arial" w:hAnsi="Arial"/>
          <w:sz w:val="18"/>
          <w:szCs w:val="18"/>
        </w:rPr>
        <w:t xml:space="preserve">Output formatting varies by platform: rich formatting (tables, side-by-side comparisons) may need to be simplified or text-only in some messaging platforms; persona-appropriate output must remain useful even in the most limited formatting context</w:t>
      </w:r>
    </w:p>
    <w:p>
      <w:pPr>
        <w:pStyle w:val="ListParagraph"/>
        <w:numPr>
          <w:ilvl w:val="0"/>
          <w:numId w:val="2"/>
        </w:numPr>
        <w:spacing w:before="50" w:after="50"/>
      </w:pPr>
      <w:r>
        <w:rPr>
          <w:rFonts w:ascii="Arial" w:cs="Arial" w:eastAsia="Arial" w:hAnsi="Arial"/>
          <w:sz w:val="18"/>
          <w:szCs w:val="18"/>
        </w:rPr>
        <w:t xml:space="preserve">Data handling in chat: prompts submitted through chat are processed by the Phase 1 backend and must comply with Infovision's data handling policies, particularly for personas working on client-sensitive engagements</w:t>
      </w:r>
    </w:p>
    <w:p>
      <w:pPr>
        <w:pStyle w:val="ListParagraph"/>
        <w:numPr>
          <w:ilvl w:val="0"/>
          <w:numId w:val="2"/>
        </w:numPr>
        <w:spacing w:before="50" w:after="50"/>
      </w:pPr>
      <w:r>
        <w:rPr>
          <w:rFonts w:ascii="Arial" w:cs="Arial" w:eastAsia="Arial" w:hAnsi="Arial"/>
          <w:sz w:val="18"/>
          <w:szCs w:val="18"/>
        </w:rPr>
        <w:t xml:space="preserve">Support Staff persona attention: this is the first channel where support agents interact with the validator at volume — their high-frequency, time-sensitive prompting pattern requires a fast, frictionless chat interaction design</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single" w:color="3B1F6E" w:sz="1"/>
              <w:left w:val="single" w:color="3B1F6E" w:sz="1"/>
              <w:bottom w:val="single" w:color="3B1F6E" w:sz="1"/>
              <w:right w:val="single" w:color="3B1F6E" w:sz="1"/>
            </w:tcBorders>
            <w:shd w:fill="3B1F6E" w:val="clear"/>
            <w:tcMar>
              <w:top w:type="dxa" w:w="200"/>
              <w:left w:type="dxa" w:w="120"/>
              <w:bottom w:type="dxa" w:w="200"/>
              <w:right w:type="dxa" w:w="120"/>
            </w:tcMar>
            <w:vAlign w:val="center"/>
          </w:tcPr>
          <w:p>
            <w:pPr>
              <w:spacing w:before="0" w:after="20"/>
              <w:jc w:val="center"/>
            </w:pPr>
            <w:r>
              <w:rPr>
                <w:rFonts w:ascii="Arial" w:cs="Arial" w:eastAsia="Arial" w:hAnsi="Arial"/>
                <w:b/>
                <w:bCs/>
                <w:color w:val="FFFFFF"/>
                <w:sz w:val="16"/>
                <w:szCs w:val="16"/>
              </w:rPr>
              <w:t xml:space="preserve">PHASE</w:t>
            </w:r>
          </w:p>
          <w:p>
            <w:pPr>
              <w:spacing w:before="0" w:after="0"/>
              <w:jc w:val="center"/>
            </w:pPr>
            <w:r>
              <w:rPr>
                <w:rFonts w:ascii="Arial" w:cs="Arial" w:eastAsia="Arial" w:hAnsi="Arial"/>
                <w:b/>
                <w:bCs/>
                <w:color w:val="FFFFFF"/>
                <w:sz w:val="52"/>
                <w:szCs w:val="52"/>
              </w:rPr>
              <w:t xml:space="preserve">4</w:t>
            </w:r>
          </w:p>
        </w:tc>
        <w:tc>
          <w:tcPr>
            <w:tcW w:type="dxa" w:w="8320"/>
            <w:tcBorders>
              <w:top w:val="single" w:color="3B1F6E" w:sz="1"/>
              <w:left w:val="single" w:color="3B1F6E" w:sz="1"/>
              <w:bottom w:val="single" w:color="3B1F6E" w:sz="1"/>
              <w:right w:val="single" w:color="3B1F6E" w:sz="1"/>
            </w:tcBorders>
            <w:shd w:fill="EAE0F5" w:val="clear"/>
            <w:tcMar>
              <w:top w:type="dxa" w:w="140"/>
              <w:left w:type="dxa" w:w="240"/>
              <w:bottom w:type="dxa" w:w="140"/>
              <w:right w:type="dxa" w:w="160"/>
            </w:tcMar>
          </w:tcPr>
          <w:p>
            <w:pPr>
              <w:spacing w:before="40" w:after="20"/>
            </w:pPr>
            <w:r>
              <w:rPr>
                <w:rFonts w:ascii="Arial" w:cs="Arial" w:eastAsia="Arial" w:hAnsi="Arial"/>
                <w:b/>
                <w:bCs/>
                <w:color w:val="3B1F6E"/>
                <w:sz w:val="28"/>
                <w:szCs w:val="28"/>
              </w:rPr>
              <w:t xml:space="preserve">IDE Plugins</w:t>
            </w:r>
          </w:p>
          <w:p>
            <w:pPr>
              <w:spacing w:before="0" w:after="40"/>
            </w:pPr>
            <w:r>
              <w:rPr>
                <w:rFonts w:ascii="Arial" w:cs="Arial" w:eastAsia="Arial" w:hAnsi="Arial"/>
                <w:i/>
                <w:iCs/>
                <w:color w:val="595959"/>
                <w:sz w:val="18"/>
                <w:szCs w:val="18"/>
              </w:rPr>
              <w:t xml:space="preserve">All Five Personas, Embedded Where Work Happens — VS Code, Cursor, Copilot-Style Environments</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Phase Overview</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4 embeds the complete, persona-aware Prompt Validator directly into the development and knowledge-work environments where Infovision's consultants produce their most AI-intensive work. This is not a developer-only channel — it is the deepest and most contextually intelligent access model, designed to serve every persona that works within an IDE or similar structured editing environment.</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While developers and QA engineers are the most frequent IDE users and will see the highest volume of Phase 4 interactions, every persona in Infovision that uses a modern editing environment — including those writing requirements documents, drafting product specifications, composing support scripts, or building AI workflows — can access the full Phase 1 backend through this channel, with their persona-specific scoring applied automatically.</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4 is last in the roadmap because it requires the most integration effort, the most mature backend, and the highest performance expectations. By the time Phase 4 is built, the Phase 1 engine will have been tested and refined through months of real-world usage across Phases 2 and 3 — across all five personas and multiple access channels.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12"/>
              <w:bottom w:val="none"/>
              <w:right w:val="none"/>
            </w:tcBorders>
            <w:shd w:fill="EAE0F5" w:val="clear"/>
            <w:tcMar>
              <w:top w:type="dxa" w:w="140"/>
              <w:left w:type="dxa" w:w="260"/>
              <w:bottom w:type="dxa" w:w="140"/>
              <w:right w:type="dxa" w:w="260"/>
            </w:tcMar>
          </w:tcPr>
          <w:p>
            <w:r>
              <w:rPr>
                <w:rFonts w:ascii="Arial" w:cs="Arial" w:eastAsia="Arial" w:hAnsi="Arial"/>
                <w:i/>
                <w:iCs/>
                <w:color w:val="000000"/>
                <w:sz w:val="18"/>
                <w:szCs w:val="18"/>
              </w:rPr>
              <w:t xml:space="preserve">Phase 4 is where validation becomes ambient. For every persona working in an IDE environment, the improved prompt is available before the AI is ever asked — not as an afterthought, but as the first action.</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What Will Be Developed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VS Code extension serving all personas: the plugin connects to the Phase 1 API and applies the persona-appropriate scoring profile based on user configuration, detected context, or explicit persona declaration within the IDE</w:t>
      </w:r>
    </w:p>
    <w:p>
      <w:pPr>
        <w:pStyle w:val="ListParagraph"/>
        <w:numPr>
          <w:ilvl w:val="0"/>
          <w:numId w:val="2"/>
        </w:numPr>
        <w:spacing w:before="50" w:after="50"/>
      </w:pPr>
      <w:r>
        <w:rPr>
          <w:rFonts w:ascii="Arial" w:cs="Arial" w:eastAsia="Arial" w:hAnsi="Arial"/>
          <w:sz w:val="18"/>
          <w:szCs w:val="18"/>
        </w:rPr>
        <w:t xml:space="preserve">Cursor IDE integration serving all personas: the same validation capability extended to the Cursor environment, which is increasingly adopted by AI-native teams across multiple functions</w:t>
      </w:r>
    </w:p>
    <w:p>
      <w:pPr>
        <w:pStyle w:val="ListParagraph"/>
        <w:numPr>
          <w:ilvl w:val="0"/>
          <w:numId w:val="2"/>
        </w:numPr>
        <w:spacing w:before="50" w:after="50"/>
      </w:pPr>
      <w:r>
        <w:rPr>
          <w:rFonts w:ascii="Arial" w:cs="Arial" w:eastAsia="Arial" w:hAnsi="Arial"/>
          <w:sz w:val="18"/>
          <w:szCs w:val="18"/>
        </w:rPr>
        <w:t xml:space="preserve">Copilot-style inline validation: the improved prompt is presented as an inline suggestion within the editor — the validated, persona-appropriate version appears before the user submits, for any persona using the plugin</w:t>
      </w:r>
    </w:p>
    <w:p>
      <w:pPr>
        <w:pStyle w:val="ListParagraph"/>
        <w:numPr>
          <w:ilvl w:val="0"/>
          <w:numId w:val="2"/>
        </w:numPr>
        <w:spacing w:before="50" w:after="50"/>
      </w:pPr>
      <w:r>
        <w:rPr>
          <w:rFonts w:ascii="Arial" w:cs="Arial" w:eastAsia="Arial" w:hAnsi="Arial"/>
          <w:sz w:val="18"/>
          <w:szCs w:val="18"/>
        </w:rPr>
        <w:t xml:space="preserve">Real-time or on-demand scoring: prompts can be evaluated as typed or on-demand before submission; the mode is configurable by the user to match their working style and persona-specific needs</w:t>
      </w:r>
    </w:p>
    <w:p>
      <w:pPr>
        <w:pStyle w:val="ListParagraph"/>
        <w:numPr>
          <w:ilvl w:val="0"/>
          <w:numId w:val="2"/>
        </w:numPr>
        <w:spacing w:before="50" w:after="50"/>
      </w:pPr>
      <w:r>
        <w:rPr>
          <w:rFonts w:ascii="Arial" w:cs="Arial" w:eastAsia="Arial" w:hAnsi="Arial"/>
          <w:sz w:val="18"/>
          <w:szCs w:val="18"/>
        </w:rPr>
        <w:t xml:space="preserve">Autofix insertion as a single action: regardless of persona, the improved version of the prompt replaces the original in the editor with one action — no copying between tools, no context switching</w:t>
      </w:r>
    </w:p>
    <w:p>
      <w:pPr>
        <w:pStyle w:val="ListParagraph"/>
        <w:numPr>
          <w:ilvl w:val="0"/>
          <w:numId w:val="2"/>
        </w:numPr>
        <w:spacing w:before="50" w:after="50"/>
      </w:pPr>
      <w:r>
        <w:rPr>
          <w:rFonts w:ascii="Arial" w:cs="Arial" w:eastAsia="Arial" w:hAnsi="Arial"/>
          <w:sz w:val="18"/>
          <w:szCs w:val="18"/>
        </w:rPr>
        <w:t xml:space="preserve">Persona-aware automatic context detection: the plugin infers the active persona from file type, project context, folder structure, or user configuration — a developer in a TypeScript project receives Developer scoring automatically; a user editing a requirements document receives BA/PO scoring</w:t>
      </w:r>
    </w:p>
    <w:p>
      <w:pPr>
        <w:pStyle w:val="ListParagraph"/>
        <w:numPr>
          <w:ilvl w:val="0"/>
          <w:numId w:val="2"/>
        </w:numPr>
        <w:spacing w:before="50" w:after="50"/>
      </w:pPr>
      <w:r>
        <w:rPr>
          <w:rFonts w:ascii="Arial" w:cs="Arial" w:eastAsia="Arial" w:hAnsi="Arial"/>
          <w:sz w:val="18"/>
          <w:szCs w:val="18"/>
        </w:rPr>
        <w:t xml:space="preserve">Graceful degraded mode for restricted environments: where real-time API access is unavailable, the plugin provides structural validation based on universal baseline rules — serving the Persona 0 baseline for all personas without requiring network access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How Each Persona Uses Phase 4</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IDE Plugin Use Case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Developer + QA</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Validate code-generation and test-case prompts inline before submission to the AI copilot; receive technical precision, edge-case, and constraint feedback directly in the editor where the code will be written</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PM / TPM</w:t>
            </w:r>
          </w:p>
        </w:tc>
        <w:tc>
          <w:tcPr>
            <w:tcW w:type="dxa" w:w="7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Validate sprint report drafts, estimate validation prompts, and leadership update prompts within documentation-focused IDE configurations; receive format and context completeness feedback before generating leadership content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BA + PO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Validate requirements extraction, user story, and competitive analysis prompts within requirements-authoring environments; receive grounding and accuracy feedback inline before sending to the analysis AI</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Support Staff</w:t>
            </w:r>
          </w:p>
        </w:tc>
        <w:tc>
          <w:tcPr>
            <w:tcW w:type="dxa" w:w="7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Validate customer reply and ticket summary prompts within support-script editing tools; receive tone and compliance feedback inline before the response is composed and delivered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Employees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Access universal baseline validation for any prompt in any editing context; receive clarity, context, and format feedback without persona-specific configuration when no persona is declared</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Focus Areas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Zero context switching for all personas: every persona receives validation without leaving their active editing environment — the most friction-free access model in the roadmap</w:t>
      </w:r>
    </w:p>
    <w:p>
      <w:pPr>
        <w:pStyle w:val="ListParagraph"/>
        <w:numPr>
          <w:ilvl w:val="0"/>
          <w:numId w:val="2"/>
        </w:numPr>
        <w:spacing w:before="50" w:after="50"/>
      </w:pPr>
      <w:r>
        <w:rPr>
          <w:rFonts w:ascii="Arial" w:cs="Arial" w:eastAsia="Arial" w:hAnsi="Arial"/>
          <w:sz w:val="18"/>
          <w:szCs w:val="18"/>
        </w:rPr>
        <w:t xml:space="preserve">Persona detection accuracy: the plugin's ability to correctly identify the active persona from context is critical to delivering the right scoring profile automatically; misidentification results in the wrong quality dimensions being applied</w:t>
      </w:r>
    </w:p>
    <w:p>
      <w:pPr>
        <w:pStyle w:val="ListParagraph"/>
        <w:numPr>
          <w:ilvl w:val="0"/>
          <w:numId w:val="2"/>
        </w:numPr>
        <w:spacing w:before="50" w:after="50"/>
      </w:pPr>
      <w:r>
        <w:rPr>
          <w:rFonts w:ascii="Arial" w:cs="Arial" w:eastAsia="Arial" w:hAnsi="Arial"/>
          <w:sz w:val="18"/>
          <w:szCs w:val="18"/>
        </w:rPr>
        <w:t xml:space="preserve">Speed across all personas: high-frequency users like developers and support staff have low tolerance for slow tools; the Phase 1 API must respond within the latency threshold established for inline usage</w:t>
      </w:r>
    </w:p>
    <w:p>
      <w:pPr>
        <w:pStyle w:val="ListParagraph"/>
        <w:numPr>
          <w:ilvl w:val="0"/>
          <w:numId w:val="2"/>
        </w:numPr>
        <w:spacing w:before="50" w:after="50"/>
      </w:pPr>
      <w:r>
        <w:rPr>
          <w:rFonts w:ascii="Arial" w:cs="Arial" w:eastAsia="Arial" w:hAnsi="Arial"/>
          <w:sz w:val="18"/>
          <w:szCs w:val="18"/>
        </w:rPr>
        <w:t xml:space="preserve">Graceful degradation: the plugin must provide meaningful value for all personas even when full API access is unavailable — the universal baseline serves as the floor, not an error state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Value Delivered</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Every persona working in an IDE environment can receive persona-calibrated validation at the moment of writing — before the AI is asked, not after the output disappoints</w:t>
      </w:r>
    </w:p>
    <w:p>
      <w:pPr>
        <w:pStyle w:val="ListParagraph"/>
        <w:numPr>
          <w:ilvl w:val="0"/>
          <w:numId w:val="2"/>
        </w:numPr>
        <w:spacing w:before="50" w:after="50"/>
      </w:pPr>
      <w:r>
        <w:rPr>
          <w:rFonts w:ascii="Arial" w:cs="Arial" w:eastAsia="Arial" w:hAnsi="Arial"/>
          <w:sz w:val="18"/>
          <w:szCs w:val="18"/>
        </w:rPr>
        <w:t xml:space="preserve">For developers and QA engineers, validation is ambient — always present, never intrusive, and directly actionable within the workflow where code and test artifacts are produced</w:t>
      </w:r>
    </w:p>
    <w:p>
      <w:pPr>
        <w:pStyle w:val="ListParagraph"/>
        <w:numPr>
          <w:ilvl w:val="0"/>
          <w:numId w:val="2"/>
        </w:numPr>
        <w:spacing w:before="50" w:after="50"/>
      </w:pPr>
      <w:r>
        <w:rPr>
          <w:rFonts w:ascii="Arial" w:cs="Arial" w:eastAsia="Arial" w:hAnsi="Arial"/>
          <w:sz w:val="18"/>
          <w:szCs w:val="18"/>
        </w:rPr>
        <w:t xml:space="preserve">For business analysts, product owners, and project managers working in structured editing environments, the plugin delivers the same value as it does for technical users — persona-appropriate feedback without context switching</w:t>
      </w:r>
    </w:p>
    <w:p>
      <w:pPr>
        <w:pStyle w:val="ListParagraph"/>
        <w:numPr>
          <w:ilvl w:val="0"/>
          <w:numId w:val="2"/>
        </w:numPr>
        <w:spacing w:before="50" w:after="50"/>
      </w:pPr>
      <w:r>
        <w:rPr>
          <w:rFonts w:ascii="Arial" w:cs="Arial" w:eastAsia="Arial" w:hAnsi="Arial"/>
          <w:sz w:val="18"/>
          <w:szCs w:val="18"/>
        </w:rPr>
        <w:t xml:space="preserve">Phase 4 data, like all channel data, flows into Phase 1's storage layer — adding IDE-specific prompt patterns and persona-specific quality trends to the growing organizational dataset</w:t>
      </w:r>
    </w:p>
    <w:p>
      <w:pPr>
        <w:pStyle w:val="ListParagraph"/>
        <w:numPr>
          <w:ilvl w:val="0"/>
          <w:numId w:val="2"/>
        </w:numPr>
        <w:spacing w:before="50" w:after="50"/>
      </w:pPr>
      <w:r>
        <w:rPr>
          <w:rFonts w:ascii="Arial" w:cs="Arial" w:eastAsia="Arial" w:hAnsi="Arial"/>
          <w:sz w:val="18"/>
          <w:szCs w:val="18"/>
        </w:rPr>
        <w:t xml:space="preserve">Over time, the passive coaching effect of inline validation accelerates prompt quality improvement across all personas — consultants naturally internalize the scoring dimensions as they see the feedback repeatedly, writing better initial prompts without needing to validate every submission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Relationship to Other Phases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Depends on Phase 1 completely: the plugin is a thin, persona-routing access layer; all scoring, autofix, and improvement logic — for all five personas — comes from Phase 1's layered API</w:t>
      </w:r>
    </w:p>
    <w:p>
      <w:pPr>
        <w:pStyle w:val="ListParagraph"/>
        <w:numPr>
          <w:ilvl w:val="0"/>
          <w:numId w:val="2"/>
        </w:numPr>
        <w:spacing w:before="50" w:after="50"/>
      </w:pPr>
      <w:r>
        <w:rPr>
          <w:rFonts w:ascii="Arial" w:cs="Arial" w:eastAsia="Arial" w:hAnsi="Arial"/>
          <w:sz w:val="18"/>
          <w:szCs w:val="18"/>
        </w:rPr>
        <w:t xml:space="preserve">Benefits significantly from Phase 2: IDE copilot integrations can leverage Phase 2's MCP tool definitions for deeper AI-native embedding, making the validation feel native to copilot workflows rather than a separate plugin</w:t>
      </w:r>
    </w:p>
    <w:p>
      <w:pPr>
        <w:pStyle w:val="ListParagraph"/>
        <w:numPr>
          <w:ilvl w:val="0"/>
          <w:numId w:val="2"/>
        </w:numPr>
        <w:spacing w:before="50" w:after="50"/>
      </w:pPr>
      <w:r>
        <w:rPr>
          <w:rFonts w:ascii="Arial" w:cs="Arial" w:eastAsia="Arial" w:hAnsi="Arial"/>
          <w:sz w:val="18"/>
          <w:szCs w:val="18"/>
        </w:rPr>
        <w:t xml:space="preserve">Builds on Phase 3 adoption: by Phase 4, all five personas will already be familiar with the scoring model through chat interactions; the IDE plugin introduces a higher-fidelity experience for a model they already understand and trust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B1F6E" w:sz="8"/>
              <w:bottom w:val="single" w:color="3B1F6E" w:sz="4"/>
              <w:right w:val="none"/>
            </w:tcBorders>
            <w:shd w:fill="EAE0F5" w:val="clear"/>
            <w:tcMar>
              <w:top w:type="dxa" w:w="100"/>
              <w:left w:type="dxa" w:w="200"/>
              <w:bottom w:type="dxa" w:w="100"/>
              <w:right w:type="dxa" w:w="200"/>
            </w:tcMar>
          </w:tcPr>
          <w:p>
            <w:r>
              <w:rPr>
                <w:rFonts w:ascii="Arial" w:cs="Arial" w:eastAsia="Arial" w:hAnsi="Arial"/>
                <w:b/>
                <w:bCs/>
                <w:color w:val="3B1F6E"/>
                <w:sz w:val="20"/>
                <w:szCs w:val="20"/>
              </w:rPr>
              <w:t xml:space="preserve">Constraints and Considerations</w:t>
            </w:r>
          </w:p>
        </w:tc>
      </w:tr>
    </w:tbl>
    <w:p>
      <w:pPr>
        <w:spacing w:before="0" w:after="0"/>
      </w:pPr>
      <w:r>
        <w:rPr>
          <w:sz w:val="10"/>
          <w:szCs w:val="10"/>
        </w:rPr>
        <w:t xml:space="preserve"/>
      </w:r>
    </w:p>
    <w:p>
      <w:pPr>
        <w:pStyle w:val="ListParagraph"/>
        <w:numPr>
          <w:ilvl w:val="0"/>
          <w:numId w:val="2"/>
        </w:numPr>
        <w:spacing w:before="50" w:after="50"/>
      </w:pPr>
      <w:r>
        <w:rPr>
          <w:rFonts w:ascii="Arial" w:cs="Arial" w:eastAsia="Arial" w:hAnsi="Arial"/>
          <w:sz w:val="18"/>
          <w:szCs w:val="18"/>
        </w:rPr>
        <w:t xml:space="preserve">Installation requirements limit reach: IDE plugins must be installed, which is not possible on all client-provided machines — Phase 4 is explicitly designed for Infovision-controlled or lightly-restricted environments; Phases 2 and 3 serve the personas in environments where Phase 4 cannot reach</w:t>
      </w:r>
    </w:p>
    <w:p>
      <w:pPr>
        <w:pStyle w:val="ListParagraph"/>
        <w:numPr>
          <w:ilvl w:val="0"/>
          <w:numId w:val="2"/>
        </w:numPr>
        <w:spacing w:before="50" w:after="50"/>
      </w:pPr>
      <w:r>
        <w:rPr>
          <w:rFonts w:ascii="Arial" w:cs="Arial" w:eastAsia="Arial" w:hAnsi="Arial"/>
          <w:sz w:val="18"/>
          <w:szCs w:val="18"/>
        </w:rPr>
        <w:t xml:space="preserve">Persona detection must degrade gracefully: when context is insufficient to determine a persona automatically, the plugin defaults to the universal baseline API — never fails, always provides some value</w:t>
      </w:r>
    </w:p>
    <w:p>
      <w:pPr>
        <w:pStyle w:val="ListParagraph"/>
        <w:numPr>
          <w:ilvl w:val="0"/>
          <w:numId w:val="2"/>
        </w:numPr>
        <w:spacing w:before="50" w:after="50"/>
      </w:pPr>
      <w:r>
        <w:rPr>
          <w:rFonts w:ascii="Arial" w:cs="Arial" w:eastAsia="Arial" w:hAnsi="Arial"/>
          <w:sz w:val="18"/>
          <w:szCs w:val="18"/>
        </w:rPr>
        <w:t xml:space="preserve">Performance expectations are highest here: developers and QA engineers using inline validation have the lowest latency tolerance in the organization; the Phase 1 engine's response time is a critical dependency for Phase 4 success</w:t>
      </w:r>
    </w:p>
    <w:p>
      <w:pPr>
        <w:pStyle w:val="ListParagraph"/>
        <w:numPr>
          <w:ilvl w:val="0"/>
          <w:numId w:val="2"/>
        </w:numPr>
        <w:spacing w:before="50" w:after="50"/>
      </w:pPr>
      <w:r>
        <w:rPr>
          <w:rFonts w:ascii="Arial" w:cs="Arial" w:eastAsia="Arial" w:hAnsi="Arial"/>
          <w:sz w:val="18"/>
          <w:szCs w:val="18"/>
        </w:rPr>
        <w:t xml:space="preserve">Data sensitivity across all personas: the IDE plugin transmits prompt content for validation; for all personas working in high-sensitivity client environments, local mode must be available to comply with data governance requirements</w:t>
      </w:r>
    </w:p>
    <w:p>
      <w:pPr>
        <w:spacing w:before="0" w:after="0"/>
      </w:pPr>
      <w:r>
        <w:rPr>
          <w:sz w:val="10"/>
          <w:szCs w:val="10"/>
        </w:rPr>
        <w:t xml:space="preserve"/>
      </w:r>
    </w:p>
    <w:p>
      <w:r>
        <w:br w:type="page"/>
      </w:r>
    </w:p>
    <w:p>
      <w:pPr>
        <w:pStyle w:val="Heading1"/>
        <w:spacing w:before="360" w:after="160"/>
      </w:pPr>
      <w:r>
        <w:rPr>
          <w:rFonts w:ascii="Arial" w:cs="Arial" w:eastAsia="Arial" w:hAnsi="Arial"/>
          <w:b/>
          <w:bCs/>
          <w:color w:val="1F3864"/>
          <w:sz w:val="34"/>
          <w:szCs w:val="34"/>
        </w:rPr>
        <w:t xml:space="preserve">End-to-End System Flow</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Prompt Validator is not four separate systems built in sequence. It is one system — the Phase 1 backend engine — that is progressively made accessible through four delivery channels, each reaching the same five personas through a different access model.</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How the System Evolves Across Phases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1 creates the complete organizational definition of prompt quality for all five personas. From the moment Phase 1 is operational, every scoring profile, every autofix model, and every persona API endpoint exists and is ready. The system knows what a high-quality prompt looks like for a developer, a business analyst, a support agent, a project manager, and a product owner.</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2 takes that complete intelligence and makes it callable by LLM systems and AI orchestration workflows — for all five personas. A requirements extraction AI workflow can call the BA persona validator automatically. A test generation pipeline can call the QA persona validator inline. An AI-powered reporting tool can validate a PM's prompt before generating the status report.</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3 takes the same complete intelligence and makes it accessible through conversational interfaces. A support agent in a Teams channel can validate a customer reply prompt and receive tone and compliance feedback without leaving the messaging platform. A product owner in Slack can validate a user story prompt and receive actionability and AC-completeness feedback. Every persona, through one consistent channel.</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4 takes the same complete intelligence into the development and knowledge-work environment. A developer validates a code generation prompt inline before it reaches the AI copilot. A business analyst validates a requirements extraction prompt while drafting in an editing environment. The validator is present at the moment of work, for every persona that uses an IDE-style tool.</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The Universal Data Loop</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Every interaction across every channel in every phase flows back into Phase 1's storage layer. A developer using Phase 4, a support agent using Phase 3, a business analyst using Phase 2 — all of their prompt evaluations are captured with full persona and channel attribution in the same data model.</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This creates an organizational dataset that is uniquely cross-functional. Leadership can see prompt quality trends not just for developers, but for all five personas — across all four channels — in a single view. Questions like 'which persona has the highest autofix adoption rate?' or 'which channel produces the most complete business analyst prompts?' become answerable from the data the system naturally generates.</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All Channels, All Personas: The Complete Picture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Channel</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Access Model</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Personas Served</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How Phase 1 Is Reached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Direct API</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HTTP calls to the backend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Direct persona API endpoint call</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MCP / LLM Tool (Phase 2)</w:t>
            </w:r>
          </w:p>
        </w:tc>
        <w:tc>
          <w:tcPr>
            <w:tcW w:type="dxa" w:w="28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LLM tool call via MCP protocol</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Tool invocation routes to correct persona API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Chat Bot — Teams / Slack / Discord (Phase 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Conversational message submission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Bot calls Phase 1 persona API; formats response for chat</w:t>
            </w:r>
          </w:p>
        </w:tc>
      </w:tr>
      <w:tr>
        <w:tc>
          <w:tcPr>
            <w:tcW w:type="dxa" w:w="2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IDE Plugin — VS Code / Cursor (Phase 4)</w:t>
            </w:r>
          </w:p>
        </w:tc>
        <w:tc>
          <w:tcPr>
            <w:tcW w:type="dxa" w:w="28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Inline editor suggestion and autofix</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personas</w:t>
            </w:r>
          </w:p>
        </w:tc>
        <w:tc>
          <w:tcPr>
            <w:tcW w:type="dxa" w:w="2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Plugin calls Phase 1 persona API; renders inline in editor</w:t>
            </w:r>
          </w:p>
        </w:tc>
      </w:tr>
    </w:tbl>
    <w:p>
      <w:pPr>
        <w:spacing w:before="0" w:after="0"/>
      </w:pPr>
      <w:r>
        <w:rPr>
          <w:sz w:val="10"/>
          <w:szCs w:val="10"/>
        </w:rPr>
        <w:t xml:space="preserve"/>
      </w:r>
    </w:p>
    <w:p>
      <w:r>
        <w:br w:type="page"/>
      </w:r>
    </w:p>
    <w:p>
      <w:pPr>
        <w:pStyle w:val="Heading1"/>
        <w:spacing w:before="360" w:after="160"/>
      </w:pPr>
      <w:r>
        <w:rPr>
          <w:rFonts w:ascii="Arial" w:cs="Arial" w:eastAsia="Arial" w:hAnsi="Arial"/>
          <w:b/>
          <w:bCs/>
          <w:color w:val="1F3864"/>
          <w:sz w:val="34"/>
          <w:szCs w:val="34"/>
        </w:rPr>
        <w:t xml:space="preserve">Core Design Principles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following principles guide every decision in the design and phasing of the Prompt Validator. They are not aspirational — they are active design constraints that have shaped the architecture, the phase order, and every capability decision.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Principle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What It Means in Practice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personas, all phases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Every phase serves all five organizational personas. No persona is deferred, limited, or excluded by any phase boundary. Phase 1 builds all five scoring profiles. Phases 2–4 each extend all five profiles to a new channel.</w:t>
            </w:r>
          </w:p>
        </w:tc>
      </w:tr>
      <w:tr>
        <w:tc>
          <w:tcPr>
            <w:tcW w:type="dxa" w:w="2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Build once, reuse everywhere</w:t>
            </w:r>
          </w:p>
        </w:tc>
        <w:tc>
          <w:tcPr>
            <w:tcW w:type="dxa" w:w="6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validation intelligence — scoring logic, autofix models, improvement explanations, data storage — is developed once in Phase 1 and reused by all four channels. No channel reimplements any part of the scoring system.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Phases are channels, not personas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phased roadmap organizes delivery by access model, not by user group. Phase 2 is not 'the technical phase.' Phase 3 is not 'the business phase.' Each phase is a new way for all personas to reach the same intelligence.</w:t>
            </w:r>
          </w:p>
        </w:tc>
      </w:tr>
      <w:tr>
        <w:tc>
          <w:tcPr>
            <w:tcW w:type="dxa" w:w="2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Channel-agnostic intelligence</w:t>
            </w:r>
          </w:p>
        </w:tc>
        <w:tc>
          <w:tcPr>
            <w:tcW w:type="dxa" w:w="6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Phase 1 engine has no opinion about how it is accessed. It accepts a prompt and persona context via API and returns a structured response. Whether the caller is a chatbot, a plugin, an LLM workflow, or a direct API call is irrelevant to the engine.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Enterprise constraints first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system is designed for the hardest operating environment first. Phase 3 chat interfaces are deployed before Phase 4 IDE plugins precisely because chat works in environments where plugin installation is blocked — for all personas.</w:t>
            </w:r>
          </w:p>
        </w:tc>
      </w:tr>
      <w:tr>
        <w:tc>
          <w:tcPr>
            <w:tcW w:type="dxa" w:w="2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Persona completeness from day one</w:t>
            </w:r>
          </w:p>
        </w:tc>
        <w:tc>
          <w:tcPr>
            <w:tcW w:type="dxa" w:w="6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five persona scoring profiles are built and operational in Phase 1. Deferring any persona to a later phase would mean that every channel from Phase 2 onward launches with incomplete coverage — an unacceptable inconsistency.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Data as a first-class output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Every prompt interaction from every channel generates organizational data. Storage is built in Phase 1, before any channel goes live, so that every interaction contributes to the same growing dataset of cross-persona, cross-channel prompt quality intelligence.</w:t>
            </w:r>
          </w:p>
        </w:tc>
      </w:tr>
      <w:tr>
        <w:tc>
          <w:tcPr>
            <w:tcW w:type="dxa" w:w="2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Consistent scoring, regardless of channel</w:t>
            </w:r>
          </w:p>
        </w:tc>
        <w:tc>
          <w:tcPr>
            <w:tcW w:type="dxa" w:w="6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The same prompt submitted by the same persona through Teams, an IDE plugin, or an MCP tool call must receive the same score. There is one scoring standard. All channels enforce it equally.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Degrade gracefully, never fail entirely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Where full API access is unavailable for any persona in any channel, the system provides baseline validation rather than failing. The universal enterprise API serves as the minimum viable experience for every persona in every environment.</w:t>
            </w:r>
          </w:p>
        </w:tc>
      </w:tr>
    </w:tbl>
    <w:p>
      <w:pPr>
        <w:spacing w:before="0" w:after="0"/>
      </w:pPr>
      <w:r>
        <w:rPr>
          <w:sz w:val="10"/>
          <w:szCs w:val="10"/>
        </w:rPr>
        <w:t xml:space="preserve"/>
      </w:r>
    </w:p>
    <w:p>
      <w:r>
        <w:br w:type="page"/>
      </w:r>
    </w:p>
    <w:p>
      <w:pPr>
        <w:pStyle w:val="Heading1"/>
        <w:spacing w:before="360" w:after="160"/>
      </w:pPr>
      <w:r>
        <w:rPr>
          <w:rFonts w:ascii="Arial" w:cs="Arial" w:eastAsia="Arial" w:hAnsi="Arial"/>
          <w:b/>
          <w:bCs/>
          <w:color w:val="1F3864"/>
          <w:sz w:val="34"/>
          <w:szCs w:val="34"/>
        </w:rPr>
        <w:t xml:space="preserve">Why This Approach Works</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It Serves Every Persona at Every Step</w:t>
      </w:r>
    </w:p>
    <w:p>
      <w:pPr>
        <w:spacing w:before="80" w:after="80"/>
        <w:jc w:val="left"/>
      </w:pPr>
      <w:r>
        <w:rPr>
          <w:rFonts w:ascii="Arial" w:cs="Arial" w:eastAsia="Arial" w:hAnsi="Arial"/>
          <w:b w:val="false"/>
          <w:bCs w:val="false"/>
          <w:i w:val="false"/>
          <w:iCs w:val="false"/>
          <w:color w:val="000000"/>
          <w:sz w:val="18"/>
          <w:szCs w:val="18"/>
        </w:rPr>
        <w:t xml:space="preserve">A common failure mode in enterprise platform design is solving for the most visible or technically sophisticated users first, then expanding to other personas over time. This approach rejects that pattern entirely. By building all five persona scoring profiles into Phase 1, Infovision ensures that from the moment the first channel goes live, every consultant can access persona-calibrated validation — not a generic, one-size-fits-all evaluation that serves no one particularly well.</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A support agent using Phase 3 on day one gets tone and compliance scoring, not a developer scoring profile applied incorrectly to a customer reply prompt. A business analyst using Phase 2 gets retrieval grounding evaluation, not a generic clarity check. The persona-specific value is present from the first interaction, in every channel.</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It Matches Our Enterprise Reality</w:t>
      </w:r>
    </w:p>
    <w:p>
      <w:pPr>
        <w:spacing w:before="80" w:after="80"/>
        <w:jc w:val="left"/>
      </w:pPr>
      <w:r>
        <w:rPr>
          <w:rFonts w:ascii="Arial" w:cs="Arial" w:eastAsia="Arial" w:hAnsi="Arial"/>
          <w:b w:val="false"/>
          <w:bCs w:val="false"/>
          <w:i w:val="false"/>
          <w:iCs w:val="false"/>
          <w:color w:val="000000"/>
          <w:sz w:val="18"/>
          <w:szCs w:val="18"/>
        </w:rPr>
        <w:t xml:space="preserve">Infovision's working environment is not a controlled lab. We work on client machines with varying levels of restriction, in VPN-controlled networks, and in accounts with strict data governance requirements. No single channel works everywhere for all five personas.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The multi-channel strategy exists precisely to solve this. If an IDE plugin is blocked on a client machine, the same developer can use the Teams bot. If the Teams bot is unavailable, the same business analyst can submit via direct API call. If network access is restricted, the universal baseline runs locally. Every persona always has at least one working path to the same evaluation intelligence.</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It Avoids Duplication and Its Consequences</w:t>
      </w:r>
    </w:p>
    <w:p>
      <w:pPr>
        <w:spacing w:before="80" w:after="80"/>
        <w:jc w:val="left"/>
      </w:pPr>
      <w:r>
        <w:rPr>
          <w:rFonts w:ascii="Arial" w:cs="Arial" w:eastAsia="Arial" w:hAnsi="Arial"/>
          <w:b w:val="false"/>
          <w:bCs w:val="false"/>
          <w:i w:val="false"/>
          <w:iCs w:val="false"/>
          <w:color w:val="000000"/>
          <w:sz w:val="18"/>
          <w:szCs w:val="18"/>
        </w:rPr>
        <w:t xml:space="preserve">When scoring logic lives in multiple places — one version in the chatbot, another in the plugin, a third in the LLM tool — they diverge. Updates are applied inconsistently. Different personas receive different quality evaluations for identical prompts depending on how they access the system. Trust in the standard erodes.</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Because all channels call Phase 1, there is one scoring model. When the BA/PO persona scoring dimensions are updated, every channel — the chatbot, the plugin, the MCP tool — reflects the change immediately without any additional work. Organizational confidence in the standard is maintained because the standard is, in practice, singular.</w:t>
      </w:r>
    </w:p>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It Delivers Value at Each Phase, for All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Phase</w:t>
            </w:r>
          </w:p>
        </w:tc>
        <w:tc>
          <w:tcPr>
            <w:tcW w:type="dxa" w:w="87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Value Delivered — and for Whom</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five personas gain a formal, measurable prompt quality standard. The data infrastructure to track quality trends across all personas and channels begins accumulating from the first evaluation.</w:t>
            </w:r>
          </w:p>
        </w:tc>
      </w:tr>
      <w:tr>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87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five personas gain automated, inline validation within AI-driven workflows. BA requirements pipelines, PM reporting tools, support ticket systems, and developer code generators can all embed persona-calibrated validation automatically.</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five personas gain friction-free access through the communication tools they already use every day. This is the broadest adoption milestone — every consultant in every environment can participate.</w:t>
            </w:r>
          </w:p>
        </w:tc>
      </w:tr>
      <w:tr>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872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five personas working in IDE-style environments gain the highest-quality validation experience: ambient, inline, and directly actionable without a context switch.</w:t>
            </w:r>
          </w:p>
        </w:tc>
      </w:tr>
    </w:tbl>
    <w:p>
      <w:pPr>
        <w:spacing w:before="0" w:after="0"/>
      </w:pPr>
      <w:r>
        <w:rPr>
          <w:sz w:val="10"/>
          <w:szCs w:val="10"/>
        </w:rPr>
        <w:t xml:space="preserve"/>
      </w:r>
    </w:p>
    <w:p>
      <w:pPr>
        <w:pStyle w:val="Heading2"/>
        <w:spacing w:before="260" w:after="120"/>
      </w:pPr>
      <w:r>
        <w:rPr>
          <w:rFonts w:ascii="Arial" w:cs="Arial" w:eastAsia="Arial" w:hAnsi="Arial"/>
          <w:b/>
          <w:bCs/>
          <w:color w:val="2E75B6"/>
          <w:sz w:val="26"/>
          <w:szCs w:val="26"/>
        </w:rPr>
        <w:t xml:space="preserve">It Creates Organizational Learning Across All Personas</w:t>
      </w:r>
    </w:p>
    <w:p>
      <w:pPr>
        <w:spacing w:before="80" w:after="80"/>
        <w:jc w:val="left"/>
      </w:pPr>
      <w:r>
        <w:rPr>
          <w:rFonts w:ascii="Arial" w:cs="Arial" w:eastAsia="Arial" w:hAnsi="Arial"/>
          <w:b w:val="false"/>
          <w:bCs w:val="false"/>
          <w:i w:val="false"/>
          <w:iCs w:val="false"/>
          <w:color w:val="000000"/>
          <w:sz w:val="18"/>
          <w:szCs w:val="18"/>
        </w:rPr>
        <w:t xml:space="preserve">Because all personas contribute to the same data layer, the organizational analytics are uniquely rich. Leadership can compare prompt quality maturity across roles — not just within a single persona group. They can identify whether the BA team has stronger context completeness than the PM team, whether support staff have improved their tone calibration after a training program, or whether developer prompts submitted through the IDE plugin score higher than those submitted through chat.</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This cross-persona, cross-channel view of prompt quality is only possible because the architecture routes all personas through the same engine and stores all interactions in the same data model. It cannot be recreated by aggregating data from separate, persona-specific tools.</w:t>
      </w:r>
    </w:p>
    <w:p>
      <w:pPr>
        <w:spacing w:before="0" w:after="0"/>
      </w:pPr>
      <w:r>
        <w:rPr>
          <w:sz w:val="10"/>
          <w:szCs w:val="10"/>
        </w:rPr>
        <w:t xml:space="preserve"/>
      </w:r>
    </w:p>
    <w:p>
      <w:r>
        <w:br w:type="page"/>
      </w:r>
    </w:p>
    <w:p>
      <w:pPr>
        <w:pStyle w:val="Heading1"/>
        <w:spacing w:before="360" w:after="160"/>
      </w:pPr>
      <w:r>
        <w:rPr>
          <w:rFonts w:ascii="Arial" w:cs="Arial" w:eastAsia="Arial" w:hAnsi="Arial"/>
          <w:b/>
          <w:bCs/>
          <w:color w:val="1F3864"/>
          <w:sz w:val="34"/>
          <w:szCs w:val="34"/>
        </w:rPr>
        <w:t xml:space="preserve">Final Summary</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12"/>
              <w:bottom w:val="none"/>
              <w:right w:val="none"/>
            </w:tcBorders>
            <w:shd w:fill="D9E2F3" w:val="clear"/>
            <w:tcMar>
              <w:top w:type="dxa" w:w="140"/>
              <w:left w:type="dxa" w:w="260"/>
              <w:bottom w:type="dxa" w:w="140"/>
              <w:right w:type="dxa" w:w="260"/>
            </w:tcMar>
          </w:tcPr>
          <w:p>
            <w:r>
              <w:rPr>
                <w:rFonts w:ascii="Arial" w:cs="Arial" w:eastAsia="Arial" w:hAnsi="Arial"/>
                <w:i/>
                <w:iCs/>
                <w:color w:val="000000"/>
                <w:sz w:val="18"/>
                <w:szCs w:val="18"/>
              </w:rPr>
              <w:t xml:space="preserve">The Infovision Enterprise Prompt Validator is a single, persona-aware intelligence engine delivered progressively through four access channels — each serving all five organizational personas with the same consistent, role-calibrated evaluation standard.</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 1 builds the complete backend: five persona scoring profiles, a layered API architecture, an autofix engine, an improvement explanation system, and a data collection framework — all operational before the first channel goes live. This is the source of truth for prompt quality at Infovision. It does not grow in persona coverage across phases. It grows in reach.</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Phases 2, 3, and 4 are delivery channels. Each one extends the same backend capabilities — serving all five personas — to a new environment and working context. No phase introduces new validation logic. No phase is restricted to a subset of personas. The only thing that changes across phases is how people access what Phase 1 already knows.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1760"/>
        <w:gridCol w:w="456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Delivery Channel</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Personas</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Strategic Role</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Backend Engine + Layered APIs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Establishes the standard and the infrastructure. All persona scoring profiles built and operational.</w:t>
            </w:r>
          </w:p>
        </w:tc>
      </w:tr>
      <w:tr>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MCP / LLM Tool Layer</w:t>
            </w:r>
          </w:p>
        </w:tc>
        <w:tc>
          <w:tcPr>
            <w:tcW w:type="dxa" w:w="1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4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Embeds validation in AI-native workflows. Serves all personas through LLM orchestration systems.</w:t>
            </w:r>
          </w:p>
        </w:tc>
      </w:tr>
      <w:tr>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Chat (Teams / Slack / Discord)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Eliminates access friction for all personas. Broadest organizational reach across all environments.</w:t>
            </w:r>
          </w:p>
        </w:tc>
      </w:tr>
      <w:tr>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IDE Plugins</w:t>
            </w:r>
          </w:p>
        </w:tc>
        <w:tc>
          <w:tcPr>
            <w:tcW w:type="dxa" w:w="17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4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Deepest integration. Ambient, inline validation for all personas working in IDE-style environments.</w:t>
            </w:r>
          </w:p>
        </w:tc>
      </w:tr>
    </w:tbl>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This architecture works because the intelligence is singular and the access is plural. The Prompt Validator is not four tools solving the same problem four ways. It is one solution reaching every corner of the organization — every persona, every environment, every phase — through the channel that works best in each context.</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12"/>
              <w:bottom w:val="none"/>
              <w:right w:val="none"/>
            </w:tcBorders>
            <w:shd w:fill="D9E2F3" w:val="clear"/>
            <w:tcMar>
              <w:top w:type="dxa" w:w="140"/>
              <w:left w:type="dxa" w:w="260"/>
              <w:bottom w:type="dxa" w:w="140"/>
              <w:right w:type="dxa" w:w="260"/>
            </w:tcMar>
          </w:tcPr>
          <w:p>
            <w:r>
              <w:rPr>
                <w:rFonts w:ascii="Arial" w:cs="Arial" w:eastAsia="Arial" w:hAnsi="Arial"/>
                <w:i/>
                <w:iCs/>
                <w:color w:val="000000"/>
                <w:sz w:val="18"/>
                <w:szCs w:val="18"/>
              </w:rPr>
              <w:t xml:space="preserve">One engine. Five personas. Four channels. One consistent standard. That is the Infovision Enterprise Prompt Validator.</w:t>
            </w:r>
          </w:p>
        </w:tc>
      </w:tr>
    </w:tbl>
    <w:p>
      <w:pPr>
        <w:spacing w:before="0" w:after="0"/>
      </w:pPr>
      <w:r>
        <w:rPr>
          <w:sz w:val="10"/>
          <w:szCs w:val="10"/>
        </w:rPr>
        <w:t xml:space="preserve"/>
      </w:r>
    </w:p>
    <w:p>
      <w:r>
        <w:br w:type="page"/>
      </w:r>
    </w:p>
    <w:p>
      <w:pPr>
        <w:pStyle w:val="Heading2"/>
        <w:spacing w:before="260" w:after="120"/>
      </w:pPr>
      <w:r>
        <w:rPr>
          <w:rFonts w:ascii="Arial" w:cs="Arial" w:eastAsia="Arial" w:hAnsi="Arial"/>
          <w:b/>
          <w:bCs/>
          <w:color w:val="2E75B6"/>
          <w:sz w:val="26"/>
          <w:szCs w:val="26"/>
        </w:rPr>
        <w:t xml:space="preserve">Phase and Persona Relationship Summary</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80"/>
        <w:gridCol w:w="1480"/>
        <w:gridCol w:w="14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Core Contribution</w:t>
            </w:r>
          </w:p>
        </w:tc>
        <w:tc>
          <w:tcPr>
            <w:tcW w:type="dxa" w:w="2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Depends On</w:t>
            </w:r>
          </w:p>
        </w:tc>
        <w:tc>
          <w:tcPr>
            <w:tcW w:type="dxa" w:w="14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Personas Served</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Enables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1
Backend Engine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Complete persona-aware intelligence: all 5 API endpoints, autofix, storage, data framework</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None — this is the foundation</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from day one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subsequent phases</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2
MCP / LLM Layer</w:t>
            </w:r>
          </w:p>
        </w:tc>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LLM-native exposure of all 5 persona endpoints for AI workflow automation</w:t>
            </w:r>
          </w:p>
        </w:tc>
        <w:tc>
          <w:tcPr>
            <w:tcW w:type="dxa" w:w="208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1</w:t>
            </w:r>
          </w:p>
        </w:tc>
        <w:tc>
          <w:tcPr>
            <w:tcW w:type="dxa" w:w="148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 via LLM tooling</w:t>
            </w:r>
          </w:p>
        </w:tc>
        <w:tc>
          <w:tcPr>
            <w:tcW w:type="dxa" w:w="1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4 copilot integration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3
Chat Interfaces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Conversational access for all 5 personas through Teams, Slack, Discord</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1 (Phase 2 optional)</w:t>
            </w:r>
          </w:p>
        </w:tc>
        <w:tc>
          <w:tcPr>
            <w:tcW w:type="dxa" w:w="1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 via chat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Broad org adoption</w:t>
            </w:r>
          </w:p>
        </w:tc>
      </w:tr>
      <w:tr>
        <w:tc>
          <w:tcPr>
            <w:tcW w:type="dxa" w:w="1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4
IDE Plugins</w:t>
            </w:r>
          </w:p>
        </w:tc>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Inline ambient validation for all 5 personas in IDE-style environments</w:t>
            </w:r>
          </w:p>
        </w:tc>
        <w:tc>
          <w:tcPr>
            <w:tcW w:type="dxa" w:w="208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Phase 1 (Phase 2 beneficial)</w:t>
            </w:r>
          </w:p>
        </w:tc>
        <w:tc>
          <w:tcPr>
            <w:tcW w:type="dxa" w:w="148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 — via IDE</w:t>
            </w:r>
          </w:p>
        </w:tc>
        <w:tc>
          <w:tcPr>
            <w:tcW w:type="dxa" w:w="14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Highest-value embedding</w:t>
            </w:r>
          </w:p>
        </w:tc>
      </w:tr>
    </w:tbl>
    <w:p>
      <w:pPr>
        <w:spacing w:before="0" w:after="0"/>
      </w:pPr>
      <w:r>
        <w:rPr>
          <w:sz w:val="10"/>
          <w:szCs w:val="10"/>
        </w:rPr>
        <w:t xml:space="preserve"/>
      </w:r>
    </w:p>
    <w:p>
      <w:pPr>
        <w:pStyle w:val="Heading1"/>
        <w:spacing w:before="360" w:after="160"/>
      </w:pPr>
      <w:r>
        <w:rPr>
          <w:rFonts w:ascii="Arial" w:cs="Arial" w:eastAsia="Arial" w:hAnsi="Arial"/>
          <w:b/>
          <w:bCs/>
          <w:color w:val="1F3864"/>
          <w:sz w:val="34"/>
          <w:szCs w:val="34"/>
        </w:rPr>
        <w:t xml:space="preserve">Appendix: Access Channel and Persona Coverage Reference</w:t>
      </w:r>
    </w:p>
    <w:p>
      <w:pPr>
        <w:spacing w:before="0" w:after="0"/>
      </w:pPr>
      <w:r>
        <w:rPr>
          <w:sz w:val="10"/>
          <w:szCs w:val="10"/>
        </w:rPr>
        <w:t xml:space="preserve"/>
      </w:r>
    </w:p>
    <w:p>
      <w:pPr>
        <w:spacing w:before="80" w:after="80"/>
        <w:jc w:val="left"/>
      </w:pPr>
      <w:r>
        <w:rPr>
          <w:rFonts w:ascii="Arial" w:cs="Arial" w:eastAsia="Arial" w:hAnsi="Arial"/>
          <w:b w:val="false"/>
          <w:bCs w:val="false"/>
          <w:i w:val="false"/>
          <w:iCs w:val="false"/>
          <w:color w:val="000000"/>
          <w:sz w:val="18"/>
          <w:szCs w:val="18"/>
        </w:rPr>
        <w:t xml:space="preserve">All channels connect to the same Phase 1 backend and serve all five personas. The differences between channels are access model, environment compatibility, and user experience depth — not the personas served or the intelligence applied.</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
        <w:gridCol w:w="1560"/>
        <w:gridCol w:w="2200"/>
        <w:gridCol w:w="1560"/>
        <w:gridCol w:w="16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Channel</w:t>
            </w:r>
          </w:p>
        </w:tc>
        <w:tc>
          <w:tcPr>
            <w:tcW w:type="dxa" w:w="6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Phase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Personas Served</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Works in Restricted Environments?</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UX Depth</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18"/>
                <w:szCs w:val="18"/>
              </w:rPr>
              <w:t xml:space="preserve">Persona API Routing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Direct API</w:t>
            </w:r>
          </w:p>
        </w:tc>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Where API network access is permitted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Developer-oriented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Caller specifies persona in request</w:t>
            </w:r>
          </w:p>
        </w:tc>
      </w:tr>
      <w:tr>
        <w:tc>
          <w:tcPr>
            <w:tcW w:type="dxa" w:w="18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Web Interface (Internal)</w:t>
            </w:r>
          </w:p>
        </w:tc>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 enablement</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Yes — intranet access typically unrestricted</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Moderate</w:t>
            </w:r>
          </w:p>
        </w:tc>
        <w:tc>
          <w:tcPr>
            <w:tcW w:type="dxa" w:w="1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User selects persona in UI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Web Interface (External)</w:t>
            </w:r>
          </w:p>
        </w:tc>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 enablement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Variable — may be blocked on client networks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User selects persona in UI</w:t>
            </w:r>
          </w:p>
        </w:tc>
      </w:tr>
      <w:tr>
        <w:tc>
          <w:tcPr>
            <w:tcW w:type="dxa" w:w="18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MCP / LLM Tool</w:t>
            </w:r>
          </w:p>
        </w:tc>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2</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Where LLM tool-calling is available</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Automated</w:t>
            </w:r>
          </w:p>
        </w:tc>
        <w:tc>
          <w:tcPr>
            <w:tcW w:type="dxa" w:w="1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Workflow declares persona; tool routes to API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Chat Bot (Teams / Slack / Discord)</w:t>
            </w:r>
          </w:p>
        </w:tc>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Generally yes — bots often permitted on client machines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Conversational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User declares or bot detects persona; routes to API</w:t>
            </w:r>
          </w:p>
        </w:tc>
      </w:tr>
      <w:tr>
        <w:tc>
          <w:tcPr>
            <w:tcW w:type="dxa" w:w="18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CLI / Script Interface</w:t>
            </w:r>
          </w:p>
        </w:tc>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1/2</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Where outbound API access is allowed</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Developer-oriented</w:t>
            </w:r>
          </w:p>
        </w:tc>
        <w:tc>
          <w:tcPr>
            <w:tcW w:type="dxa" w:w="1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Caller specifies persona in command or config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IDE Plugin (VS Code / Cursor)</w:t>
            </w:r>
          </w:p>
        </w:tc>
        <w:tc>
          <w:tcPr>
            <w:tcW w:type="dxa" w:w="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Requires installation; may be restricted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Highest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Plugin auto-detects or user configures persona</w:t>
            </w:r>
          </w:p>
        </w:tc>
      </w:tr>
      <w:tr>
        <w:tc>
          <w:tcPr>
            <w:tcW w:type="dxa" w:w="18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Embedded Tool Integration (Jira, ServiceNow)</w:t>
            </w:r>
          </w:p>
        </w:tc>
        <w:tc>
          <w:tcPr>
            <w:tcW w:type="dxa" w:w="64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Future/3+</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All 5</w:t>
            </w:r>
          </w:p>
        </w:tc>
        <w:tc>
          <w:tcPr>
            <w:tcW w:type="dxa" w:w="22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Depends on client environment integration depth</w:t>
            </w:r>
          </w:p>
        </w:tc>
        <w:tc>
          <w:tcPr>
            <w:tcW w:type="dxa" w:w="15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Contextual</w:t>
            </w:r>
          </w:p>
        </w:tc>
        <w:tc>
          <w:tcPr>
            <w:tcW w:type="dxa" w:w="16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000000"/>
                <w:sz w:val="18"/>
                <w:szCs w:val="18"/>
              </w:rPr>
              <w:t xml:space="preserve">Tool context informs persona routing</w:t>
            </w:r>
          </w:p>
        </w:tc>
      </w:tr>
    </w:tbl>
    <w:p>
      <w:pPr>
        <w:spacing w:before="0" w:after="0"/>
      </w:pPr>
      <w:r>
        <w:rPr>
          <w:sz w:val="10"/>
          <w:szCs w:val="10"/>
        </w:rPr>
        <w:t xml:space="preserve"/>
      </w:r>
    </w:p>
    <w:p>
      <w:pPr>
        <w:spacing w:before="80" w:after="80"/>
        <w:jc w:val="left"/>
      </w:pPr>
      <w:r>
        <w:rPr>
          <w:rFonts w:ascii="Arial" w:cs="Arial" w:eastAsia="Arial" w:hAnsi="Arial"/>
          <w:b w:val="false"/>
          <w:bCs w:val="false"/>
          <w:i/>
          <w:iCs/>
          <w:color w:val="595959"/>
          <w:sz w:val="18"/>
          <w:szCs w:val="18"/>
        </w:rPr>
        <w:t xml:space="preserve">Regardless of channel or environment: every submission calls the same Phase 1 backend, every evaluation applies the declared or detected persona's scoring profile, and every interaction is recorded in the same organizational data store.</w:t>
      </w:r>
    </w:p>
    <w:p>
      <w:pPr>
        <w:spacing w:before="0" w:after="0"/>
      </w:pPr>
      <w:r>
        <w:rPr>
          <w:sz w:val="10"/>
          <w:szCs w:val="1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i/>
        <w:iCs/>
        <w:color w:val="595959"/>
        <w:sz w:val="16"/>
        <w:szCs w:val="16"/>
      </w:rPr>
      <w:t xml:space="preserve">Infovision Enterprise Prompt Validator — Phased Strategy &amp; Executive Proposal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2026-03-29T23:28:46.826Z</dcterms:created>
  <dcterms:modified xsi:type="dcterms:W3CDTF">2026-03-29T23:28:46.826Z</dcterms:modified>
</cp:coreProperties>
</file>

<file path=docProps/custom.xml><?xml version="1.0" encoding="utf-8"?>
<Properties xmlns="http://schemas.openxmlformats.org/officeDocument/2006/custom-properties" xmlns:vt="http://schemas.openxmlformats.org/officeDocument/2006/docPropsVTypes"/>
</file>