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1B383" w14:textId="654FDC58" w:rsidR="00FA229E" w:rsidRDefault="00FA229E">
      <w:r>
        <w:t>Clarification 1: Compliance Scope Calculations for the ‘</w:t>
      </w:r>
      <w:r w:rsidRPr="00FA229E">
        <w:t>Data Subject Type</w:t>
      </w:r>
      <w:r>
        <w:t>’</w:t>
      </w:r>
    </w:p>
    <w:p w14:paraId="43C50551" w14:textId="6DBE25D8" w:rsidR="00FA229E" w:rsidRDefault="00FA229E">
      <w:r>
        <w:t>The NA Data for the ‘</w:t>
      </w:r>
      <w:r w:rsidRPr="00FA229E">
        <w:t>Data Subject Type</w:t>
      </w:r>
      <w:r>
        <w:t>’ is having the Data as ‘</w:t>
      </w:r>
      <w:r w:rsidRPr="00FA229E">
        <w:t>Consumer, Employee, Job Applicant, Other,</w:t>
      </w:r>
      <w:r>
        <w:t xml:space="preserve"> </w:t>
      </w:r>
      <w:r w:rsidRPr="00FA229E">
        <w:t>Temp/Contractors,</w:t>
      </w:r>
      <w:r>
        <w:t xml:space="preserve"> </w:t>
      </w:r>
      <w:r w:rsidRPr="00FA229E">
        <w:t>Visitors</w:t>
      </w:r>
      <w:r>
        <w:t xml:space="preserve"> </w:t>
      </w:r>
      <w:r w:rsidRPr="00FA229E">
        <w:t>AND Influencers</w:t>
      </w:r>
      <w:r>
        <w:t xml:space="preserve">’ and we do have the condition as </w:t>
      </w:r>
    </w:p>
    <w:p w14:paraId="32BEC794" w14:textId="21E84B65" w:rsidR="00FA229E" w:rsidRDefault="00FA229E">
      <w:r w:rsidRPr="00FA229E">
        <w:t>Exclude if Data Subject Type = Employee, Job Applicant, Temp, Contractor, Visitor  Include all remaining Data Subject Types</w:t>
      </w:r>
      <w:r>
        <w:t>.</w:t>
      </w:r>
    </w:p>
    <w:p w14:paraId="67A1316A" w14:textId="0E9A931C" w:rsidR="00FA229E" w:rsidRDefault="00FA229E">
      <w:r>
        <w:rPr>
          <w:noProof/>
        </w:rPr>
        <w:drawing>
          <wp:inline distT="0" distB="0" distL="0" distR="0" wp14:anchorId="4DF2DDDD" wp14:editId="45209901">
            <wp:extent cx="59436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412F" w14:textId="420141B3" w:rsidR="00FA229E" w:rsidRDefault="00FA229E">
      <w:proofErr w:type="gramStart"/>
      <w:r>
        <w:t>However</w:t>
      </w:r>
      <w:proofErr w:type="gramEnd"/>
      <w:r>
        <w:t xml:space="preserve"> in the Brazil, we do have the </w:t>
      </w:r>
      <w:r>
        <w:t>‘</w:t>
      </w:r>
      <w:r w:rsidRPr="00FA229E">
        <w:t>Data Subject Type</w:t>
      </w:r>
      <w:r>
        <w:t>’</w:t>
      </w:r>
      <w:r>
        <w:t xml:space="preserve"> as </w:t>
      </w:r>
      <w:r>
        <w:t>‘</w:t>
      </w:r>
      <w:r w:rsidRPr="00FA229E">
        <w:t>Consumer, Employee</w:t>
      </w:r>
      <w:r>
        <w:t xml:space="preserve"> and UNSPECIFIED’ .</w:t>
      </w:r>
    </w:p>
    <w:p w14:paraId="45424033" w14:textId="5BD544F8" w:rsidR="00FA229E" w:rsidRDefault="00FA229E">
      <w:r>
        <w:t xml:space="preserve">Do the Condition or Logic </w:t>
      </w:r>
      <w:proofErr w:type="gramStart"/>
      <w:r>
        <w:t>remains</w:t>
      </w:r>
      <w:proofErr w:type="gramEnd"/>
      <w:r>
        <w:t xml:space="preserve"> same for the Brazil similar to CCPA-NA?</w:t>
      </w:r>
    </w:p>
    <w:p w14:paraId="1FC3BCBB" w14:textId="1DF5338D" w:rsidR="00FA229E" w:rsidRDefault="00FA229E">
      <w:r>
        <w:t>Clar</w:t>
      </w:r>
      <w:r w:rsidR="00AA2DEF">
        <w:t xml:space="preserve">ification 2: </w:t>
      </w:r>
      <w:r w:rsidR="00AA2DEF" w:rsidRPr="00AA2DEF">
        <w:t>Repository Type</w:t>
      </w:r>
    </w:p>
    <w:p w14:paraId="62C76117" w14:textId="61564288" w:rsidR="00AA2DEF" w:rsidRDefault="00AA2DEF">
      <w:r>
        <w:t xml:space="preserve">In NA we do have both Repository Type and Repository Sub Type and respective calculations. </w:t>
      </w:r>
    </w:p>
    <w:p w14:paraId="43AF8451" w14:textId="305F4276" w:rsidR="00AA2DEF" w:rsidRDefault="00AA2DEF">
      <w:r>
        <w:t>Ex: In the Quality Cockpit, we do have the Vital Error as ‘</w:t>
      </w:r>
      <w:r w:rsidRPr="00AA2DEF">
        <w:t>Missing Repository Sub-type</w:t>
      </w:r>
      <w:r>
        <w:t xml:space="preserve">’: </w:t>
      </w:r>
      <w:r w:rsidRPr="00AA2DEF">
        <w:t>When [</w:t>
      </w:r>
      <w:proofErr w:type="spellStart"/>
      <w:r w:rsidRPr="00AA2DEF">
        <w:t>RepositoryType</w:t>
      </w:r>
      <w:proofErr w:type="spellEnd"/>
      <w:r w:rsidRPr="00AA2DEF">
        <w:t>] "Digital", [Subtype] must be populated</w:t>
      </w:r>
      <w:r>
        <w:t xml:space="preserve">. </w:t>
      </w:r>
    </w:p>
    <w:p w14:paraId="5D467785" w14:textId="3D6F6C6C" w:rsidR="00AA2DEF" w:rsidRDefault="00AA2DEF">
      <w:proofErr w:type="gramStart"/>
      <w:r>
        <w:t>However</w:t>
      </w:r>
      <w:proofErr w:type="gramEnd"/>
      <w:r>
        <w:t xml:space="preserve"> in the Brazil : we do have the ‘</w:t>
      </w:r>
      <w:r w:rsidRPr="00AA2DEF">
        <w:t>Repository Type</w:t>
      </w:r>
      <w:r>
        <w:t xml:space="preserve">’ attribute only , please review and confirm ? </w:t>
      </w:r>
    </w:p>
    <w:p w14:paraId="00697B8C" w14:textId="769F326A" w:rsidR="00AA2DEF" w:rsidRDefault="00AA2DEF">
      <w:r>
        <w:rPr>
          <w:noProof/>
        </w:rPr>
        <w:drawing>
          <wp:inline distT="0" distB="0" distL="0" distR="0" wp14:anchorId="1EF572A1" wp14:editId="04FBCDEE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2CB6" w14:textId="77777777" w:rsidR="007A4109" w:rsidRDefault="007A4109"/>
    <w:p w14:paraId="3C51D766" w14:textId="2AC12ADD" w:rsidR="007A4109" w:rsidRDefault="007A4109">
      <w:r>
        <w:lastRenderedPageBreak/>
        <w:t xml:space="preserve">3. </w:t>
      </w:r>
    </w:p>
    <w:p w14:paraId="545DFBC7" w14:textId="32D8A57F" w:rsidR="00AA2DEF" w:rsidRDefault="007A4109">
      <w:r>
        <w:t>Two new attributes other than CCPA-NA:</w:t>
      </w:r>
    </w:p>
    <w:p w14:paraId="0F7C1127" w14:textId="77777777" w:rsidR="007A4109" w:rsidRDefault="007A4109" w:rsidP="007A4109">
      <w:r>
        <w:t>Decommission Description</w:t>
      </w:r>
    </w:p>
    <w:p w14:paraId="507BBEA1" w14:textId="25AABDBE" w:rsidR="007A4109" w:rsidRDefault="007A4109" w:rsidP="007A4109">
      <w:r>
        <w:t>Point of collection</w:t>
      </w:r>
    </w:p>
    <w:p w14:paraId="7FD12828" w14:textId="15FE85C4" w:rsidR="00AA2DEF" w:rsidRDefault="00AA2DEF"/>
    <w:p w14:paraId="605E64BA" w14:textId="77777777" w:rsidR="00AA2DEF" w:rsidRDefault="00AA2DEF"/>
    <w:sectPr w:rsidR="00AA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9E"/>
    <w:rsid w:val="00451BBA"/>
    <w:rsid w:val="007A4109"/>
    <w:rsid w:val="00AA2DEF"/>
    <w:rsid w:val="00F10004"/>
    <w:rsid w:val="00F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4170"/>
  <w15:chartTrackingRefBased/>
  <w15:docId w15:val="{1F57F4DE-D598-4E71-98C5-920CAA79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Mantha</dc:creator>
  <cp:keywords/>
  <dc:description/>
  <cp:lastModifiedBy>Kishore Mantha</cp:lastModifiedBy>
  <cp:revision>1</cp:revision>
  <dcterms:created xsi:type="dcterms:W3CDTF">2020-07-08T07:20:00Z</dcterms:created>
  <dcterms:modified xsi:type="dcterms:W3CDTF">2020-07-08T08:37:00Z</dcterms:modified>
</cp:coreProperties>
</file>