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AF2F" w14:textId="476F7CD2" w:rsidR="00556B4F" w:rsidRDefault="00556B4F" w:rsidP="00556B4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Please change the path of the ‘ITAM_TGF_C’ cube and TGF Dashboard to the Hardware path.</w:t>
      </w:r>
    </w:p>
    <w:p w14:paraId="602C839E" w14:textId="5D77A5AB" w:rsidR="00556B4F" w:rsidRDefault="00556B4F">
      <w:pPr>
        <w:rPr>
          <w:noProof/>
        </w:rPr>
      </w:pPr>
      <w:r>
        <w:rPr>
          <w:noProof/>
        </w:rPr>
        <w:t xml:space="preserve">As this are releated to Harware Assets. </w:t>
      </w:r>
    </w:p>
    <w:p w14:paraId="48357C1D" w14:textId="7F54A8C6" w:rsidR="00990E6D" w:rsidRDefault="00556B4F">
      <w:r>
        <w:rPr>
          <w:noProof/>
        </w:rPr>
        <w:drawing>
          <wp:inline distT="0" distB="0" distL="0" distR="0" wp14:anchorId="702161CC" wp14:editId="6FC1D0AE">
            <wp:extent cx="594360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47717"/>
    <w:multiLevelType w:val="hybridMultilevel"/>
    <w:tmpl w:val="3476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4F"/>
    <w:rsid w:val="00451BBA"/>
    <w:rsid w:val="00556B4F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2A83"/>
  <w15:chartTrackingRefBased/>
  <w15:docId w15:val="{10BD89D8-3114-4E34-87E8-DBE4BA03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Mantha</dc:creator>
  <cp:keywords/>
  <dc:description/>
  <cp:lastModifiedBy>Kishore Mantha</cp:lastModifiedBy>
  <cp:revision>1</cp:revision>
  <dcterms:created xsi:type="dcterms:W3CDTF">2020-06-24T05:23:00Z</dcterms:created>
  <dcterms:modified xsi:type="dcterms:W3CDTF">2020-06-25T06:22:00Z</dcterms:modified>
</cp:coreProperties>
</file>