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22768" w14:textId="77777777" w:rsidR="006B2D57" w:rsidRPr="006B2D57" w:rsidRDefault="006B2D57" w:rsidP="006B2D57">
      <w:r w:rsidRPr="006B2D57">
        <w:pict w14:anchorId="726FBA87">
          <v:rect id="_x0000_i1129" style="width:0;height:1.5pt" o:hralign="center" o:hrstd="t" o:hr="t" fillcolor="#a0a0a0" stroked="f"/>
        </w:pict>
      </w:r>
    </w:p>
    <w:p w14:paraId="16BE809F" w14:textId="77777777" w:rsidR="006B2D57" w:rsidRPr="006B2D57" w:rsidRDefault="006B2D57" w:rsidP="006B2D57">
      <w:r w:rsidRPr="006B2D57">
        <w:pict w14:anchorId="4353D005">
          <v:rect id="_x0000_i1130" style="width:0;height:1.5pt" o:hralign="center" o:hrstd="t" o:hr="t" fillcolor="#a0a0a0" stroked="f"/>
        </w:pict>
      </w:r>
    </w:p>
    <w:p w14:paraId="25592450" w14:textId="77777777" w:rsidR="006B2D57" w:rsidRPr="006B2D57" w:rsidRDefault="006B2D57" w:rsidP="006B2D57">
      <w:pPr>
        <w:rPr>
          <w:b/>
          <w:bCs/>
        </w:rPr>
      </w:pPr>
      <w:r w:rsidRPr="006B2D57">
        <w:rPr>
          <w:rFonts w:ascii="Segoe UI Emoji" w:hAnsi="Segoe UI Emoji" w:cs="Segoe UI Emoji"/>
          <w:b/>
          <w:bCs/>
        </w:rPr>
        <w:t>📌</w:t>
      </w:r>
      <w:r w:rsidRPr="006B2D57">
        <w:rPr>
          <w:b/>
          <w:bCs/>
        </w:rPr>
        <w:t xml:space="preserve"> IEEE TEMPLATE (Fill-Ready)</w:t>
      </w:r>
    </w:p>
    <w:p w14:paraId="67D2CEA7" w14:textId="77777777" w:rsidR="006B2D57" w:rsidRPr="006B2D57" w:rsidRDefault="006B2D57" w:rsidP="006B2D57">
      <w:r w:rsidRPr="006B2D57">
        <w:pict w14:anchorId="016016C7">
          <v:rect id="_x0000_i1131" style="width:0;height:1.5pt" o:hralign="center" o:hrstd="t" o:hr="t" fillcolor="#a0a0a0" stroked="f"/>
        </w:pict>
      </w:r>
    </w:p>
    <w:p w14:paraId="1D4EC259" w14:textId="77777777" w:rsidR="006B2D57" w:rsidRPr="006B2D57" w:rsidRDefault="006B2D57" w:rsidP="006B2D57">
      <w:pPr>
        <w:rPr>
          <w:b/>
          <w:bCs/>
        </w:rPr>
      </w:pPr>
      <w:r w:rsidRPr="006B2D57">
        <w:rPr>
          <w:b/>
          <w:bCs/>
        </w:rPr>
        <w:t>Title:</w:t>
      </w:r>
    </w:p>
    <w:p w14:paraId="71829676" w14:textId="77777777" w:rsidR="006B2D57" w:rsidRPr="006B2D57" w:rsidRDefault="006B2D57" w:rsidP="006B2D57">
      <w:r w:rsidRPr="006B2D57">
        <w:rPr>
          <w:b/>
          <w:bCs/>
        </w:rPr>
        <w:t>Aerial Bird and Drone Classification and Detection Using EfficientNetB0 and YOLOv8</w:t>
      </w:r>
    </w:p>
    <w:p w14:paraId="39D32DAB" w14:textId="77777777" w:rsidR="006B2D57" w:rsidRPr="006B2D57" w:rsidRDefault="006B2D57" w:rsidP="006B2D57">
      <w:r w:rsidRPr="006B2D57">
        <w:pict w14:anchorId="5E56844B">
          <v:rect id="_x0000_i1132" style="width:0;height:1.5pt" o:hralign="center" o:hrstd="t" o:hr="t" fillcolor="#a0a0a0" stroked="f"/>
        </w:pict>
      </w:r>
    </w:p>
    <w:p w14:paraId="758BDC40" w14:textId="77777777" w:rsidR="006B2D57" w:rsidRPr="006B2D57" w:rsidRDefault="006B2D57" w:rsidP="006B2D57">
      <w:pPr>
        <w:rPr>
          <w:b/>
          <w:bCs/>
        </w:rPr>
      </w:pPr>
      <w:r w:rsidRPr="006B2D57">
        <w:rPr>
          <w:b/>
          <w:bCs/>
        </w:rPr>
        <w:t>Author:</w:t>
      </w:r>
    </w:p>
    <w:p w14:paraId="118D6901" w14:textId="496F64AA" w:rsidR="006B2D57" w:rsidRPr="006B2D57" w:rsidRDefault="006B2D57" w:rsidP="006B2D57">
      <w:r w:rsidRPr="006B2D57">
        <w:t>Kishore Kumar K</w:t>
      </w:r>
      <w:r w:rsidRPr="006B2D57">
        <w:br/>
      </w:r>
      <w:r>
        <w:t>7</w:t>
      </w:r>
      <w:r w:rsidRPr="006B2D57">
        <w:t>th Semester Mechanical Engineering</w:t>
      </w:r>
      <w:r w:rsidRPr="006B2D57">
        <w:br/>
        <w:t>Dayananda Sagar College of Engineering, India</w:t>
      </w:r>
    </w:p>
    <w:p w14:paraId="7902189C" w14:textId="77777777" w:rsidR="006B2D57" w:rsidRPr="006B2D57" w:rsidRDefault="006B2D57" w:rsidP="006B2D57">
      <w:r w:rsidRPr="006B2D57">
        <w:pict w14:anchorId="381E0D56">
          <v:rect id="_x0000_i1133" style="width:0;height:1.5pt" o:hralign="center" o:hrstd="t" o:hr="t" fillcolor="#a0a0a0" stroked="f"/>
        </w:pict>
      </w:r>
    </w:p>
    <w:p w14:paraId="6077234A" w14:textId="77777777" w:rsidR="006B2D57" w:rsidRPr="006B2D57" w:rsidRDefault="006B2D57" w:rsidP="006B2D57">
      <w:pPr>
        <w:rPr>
          <w:b/>
          <w:bCs/>
        </w:rPr>
      </w:pPr>
      <w:r w:rsidRPr="006B2D57">
        <w:rPr>
          <w:b/>
          <w:bCs/>
        </w:rPr>
        <w:t>Abstract</w:t>
      </w:r>
    </w:p>
    <w:p w14:paraId="5591A938" w14:textId="77777777" w:rsidR="006B2D57" w:rsidRPr="006B2D57" w:rsidRDefault="006B2D57" w:rsidP="006B2D57">
      <w:r w:rsidRPr="006B2D57">
        <w:t xml:space="preserve">This project presents an aerial object analysis system capable of distinguishing between birds and drones using image classification and object detection approaches. A transfer learning model based on EfficientNetB0 achieved a test accuracy of </w:t>
      </w:r>
      <w:r w:rsidRPr="006B2D57">
        <w:rPr>
          <w:b/>
          <w:bCs/>
        </w:rPr>
        <w:t>97.2%</w:t>
      </w:r>
      <w:r w:rsidRPr="006B2D57">
        <w:t xml:space="preserve">, demonstrating high reliability in binary classification tasks. Additionally, a YOLOv8-based detection model was implemented to perform spatial localization and bounding box prediction, achieving a </w:t>
      </w:r>
      <w:r w:rsidRPr="006B2D57">
        <w:rPr>
          <w:b/>
          <w:bCs/>
        </w:rPr>
        <w:t>mAP50 score of 0.825</w:t>
      </w:r>
      <w:r w:rsidRPr="006B2D57">
        <w:t xml:space="preserve"> on unseen data. The system was deployed using a Streamlit web interface, enabling real-time inference. The results demonstrate the feasibility of applying deep learning models for aerial surveillance applications in defense, wildlife monitoring, and unmanned aerial management systems.</w:t>
      </w:r>
    </w:p>
    <w:p w14:paraId="5015B34B" w14:textId="77777777" w:rsidR="006B2D57" w:rsidRPr="006B2D57" w:rsidRDefault="006B2D57" w:rsidP="006B2D57">
      <w:r w:rsidRPr="006B2D57">
        <w:pict w14:anchorId="73F2643F">
          <v:rect id="_x0000_i1134" style="width:0;height:1.5pt" o:hralign="center" o:hrstd="t" o:hr="t" fillcolor="#a0a0a0" stroked="f"/>
        </w:pict>
      </w:r>
    </w:p>
    <w:p w14:paraId="6B8C17F0" w14:textId="77777777" w:rsidR="006B2D57" w:rsidRPr="006B2D57" w:rsidRDefault="006B2D57" w:rsidP="006B2D57">
      <w:pPr>
        <w:rPr>
          <w:b/>
          <w:bCs/>
        </w:rPr>
      </w:pPr>
      <w:r w:rsidRPr="006B2D57">
        <w:rPr>
          <w:b/>
          <w:bCs/>
        </w:rPr>
        <w:t>Keywords</w:t>
      </w:r>
    </w:p>
    <w:p w14:paraId="787F4E44" w14:textId="77777777" w:rsidR="006B2D57" w:rsidRPr="006B2D57" w:rsidRDefault="006B2D57" w:rsidP="006B2D57">
      <w:r w:rsidRPr="006B2D57">
        <w:t>Deep Learning, EfficientNetB0, YOLOv8, Object Detection, Transfer Learning, Aerial Surveillance, Classification</w:t>
      </w:r>
    </w:p>
    <w:p w14:paraId="46EA7F1D" w14:textId="77777777" w:rsidR="006B2D57" w:rsidRPr="006B2D57" w:rsidRDefault="006B2D57" w:rsidP="006B2D57">
      <w:r w:rsidRPr="006B2D57">
        <w:pict w14:anchorId="34FCB415">
          <v:rect id="_x0000_i1135" style="width:0;height:1.5pt" o:hralign="center" o:hrstd="t" o:hr="t" fillcolor="#a0a0a0" stroked="f"/>
        </w:pict>
      </w:r>
    </w:p>
    <w:p w14:paraId="2D1B517B" w14:textId="77777777" w:rsidR="006B2D57" w:rsidRPr="006B2D57" w:rsidRDefault="006B2D57" w:rsidP="006B2D57">
      <w:pPr>
        <w:rPr>
          <w:b/>
          <w:bCs/>
        </w:rPr>
      </w:pPr>
      <w:r w:rsidRPr="006B2D57">
        <w:rPr>
          <w:b/>
          <w:bCs/>
        </w:rPr>
        <w:t>1. Introduction</w:t>
      </w:r>
    </w:p>
    <w:p w14:paraId="0C119C46" w14:textId="77777777" w:rsidR="006B2D57" w:rsidRPr="006B2D57" w:rsidRDefault="006B2D57" w:rsidP="006B2D57">
      <w:r w:rsidRPr="006B2D57">
        <w:t>The growth of drone usage in both civilian and defense applications has increased the need for automated aerial surveillance systems. Distinguishing drones from birds is challenging due to similar shapes, small visual size, varying flight altitude, and environmental noise. Manual monitoring is slow, error-prone, and not scalable. Therefore, an intelligent automated approach using deep learning-based computer vision is necessary.</w:t>
      </w:r>
    </w:p>
    <w:p w14:paraId="1AA4F2F0" w14:textId="77777777" w:rsidR="006B2D57" w:rsidRPr="006B2D57" w:rsidRDefault="006B2D57" w:rsidP="006B2D57">
      <w:r w:rsidRPr="006B2D57">
        <w:t>This project aims to build a hybrid system consisting of a high-accuracy classifier and an object detector to identify and localize aerial targets efficiently. The system supports deployment through a web interface, allowing quick inference without model retraining.</w:t>
      </w:r>
    </w:p>
    <w:p w14:paraId="45089BEE" w14:textId="77777777" w:rsidR="006B2D57" w:rsidRPr="006B2D57" w:rsidRDefault="006B2D57" w:rsidP="006B2D57">
      <w:r w:rsidRPr="006B2D57">
        <w:pict w14:anchorId="5D955262">
          <v:rect id="_x0000_i1136" style="width:0;height:1.5pt" o:hralign="center" o:hrstd="t" o:hr="t" fillcolor="#a0a0a0" stroked="f"/>
        </w:pict>
      </w:r>
    </w:p>
    <w:p w14:paraId="7652E2E2" w14:textId="77777777" w:rsidR="006B2D57" w:rsidRPr="006B2D57" w:rsidRDefault="006B2D57" w:rsidP="006B2D57">
      <w:pPr>
        <w:rPr>
          <w:b/>
          <w:bCs/>
        </w:rPr>
      </w:pPr>
      <w:r w:rsidRPr="006B2D57">
        <w:rPr>
          <w:b/>
          <w:bCs/>
        </w:rPr>
        <w:t>2. Literature Review</w:t>
      </w:r>
    </w:p>
    <w:p w14:paraId="64D6E7BE" w14:textId="77777777" w:rsidR="006B2D57" w:rsidRPr="006B2D57" w:rsidRDefault="006B2D57" w:rsidP="006B2D57">
      <w:pPr>
        <w:numPr>
          <w:ilvl w:val="0"/>
          <w:numId w:val="1"/>
        </w:numPr>
      </w:pPr>
      <w:r w:rsidRPr="006B2D57">
        <w:lastRenderedPageBreak/>
        <w:t>CNN-based models such as VGG16 and ResNet have achieved classification accuracy above 90% in aerial object recognition, but model size and inference latency remain challenges.</w:t>
      </w:r>
    </w:p>
    <w:p w14:paraId="238556BE" w14:textId="77777777" w:rsidR="006B2D57" w:rsidRPr="006B2D57" w:rsidRDefault="006B2D57" w:rsidP="006B2D57">
      <w:pPr>
        <w:numPr>
          <w:ilvl w:val="0"/>
          <w:numId w:val="1"/>
        </w:numPr>
      </w:pPr>
      <w:r w:rsidRPr="006B2D57">
        <w:t>YOLO-based object detectors have demonstrated real-time performance for drone detection; however, accuracy depends heavily on dataset size and annotation quality.</w:t>
      </w:r>
    </w:p>
    <w:p w14:paraId="4D5D6E05" w14:textId="77777777" w:rsidR="006B2D57" w:rsidRPr="006B2D57" w:rsidRDefault="006B2D57" w:rsidP="006B2D57">
      <w:pPr>
        <w:numPr>
          <w:ilvl w:val="0"/>
          <w:numId w:val="1"/>
        </w:numPr>
      </w:pPr>
      <w:r w:rsidRPr="006B2D57">
        <w:t>EfficientNet architectures outperform traditional CNNs by scaling depth, width, and resolution efficiently, making them ideal for edge inference.</w:t>
      </w:r>
    </w:p>
    <w:p w14:paraId="14529C19" w14:textId="77777777" w:rsidR="006B2D57" w:rsidRPr="006B2D57" w:rsidRDefault="006B2D57" w:rsidP="006B2D57">
      <w:r w:rsidRPr="006B2D57">
        <w:pict w14:anchorId="448661C0">
          <v:rect id="_x0000_i1137" style="width:0;height:1.5pt" o:hralign="center" o:hrstd="t" o:hr="t" fillcolor="#a0a0a0" stroked="f"/>
        </w:pict>
      </w:r>
    </w:p>
    <w:p w14:paraId="403B1C3C" w14:textId="77777777" w:rsidR="006B2D57" w:rsidRPr="006B2D57" w:rsidRDefault="006B2D57" w:rsidP="006B2D57">
      <w:pPr>
        <w:rPr>
          <w:b/>
          <w:bCs/>
        </w:rPr>
      </w:pPr>
      <w:r w:rsidRPr="006B2D57">
        <w:rPr>
          <w:b/>
          <w:bCs/>
        </w:rPr>
        <w:t>3. Dataset Description</w:t>
      </w:r>
    </w:p>
    <w:p w14:paraId="36B709A2" w14:textId="77777777" w:rsidR="006B2D57" w:rsidRPr="006B2D57" w:rsidRDefault="006B2D57" w:rsidP="006B2D57">
      <w:r w:rsidRPr="006B2D57">
        <w:t xml:space="preserve">The dataset consists of annotated aerial images containing two classes: </w:t>
      </w:r>
      <w:r w:rsidRPr="006B2D57">
        <w:rPr>
          <w:b/>
          <w:bCs/>
        </w:rPr>
        <w:t>Bird</w:t>
      </w:r>
      <w:r w:rsidRPr="006B2D57">
        <w:t xml:space="preserve"> and </w:t>
      </w:r>
      <w:r w:rsidRPr="006B2D57">
        <w:rPr>
          <w:b/>
          <w:bCs/>
        </w:rPr>
        <w:t>Drone</w:t>
      </w:r>
      <w:r w:rsidRPr="006B2D57">
        <w:t>. It was split into training, validation, and testing partitions. All images had consistent resolution (~416×416 pixels), simplifying preprocessing. Label files were provided in YOLO format for detection tasks.</w:t>
      </w:r>
    </w:p>
    <w:p w14:paraId="26F94B8B" w14:textId="77777777" w:rsidR="006B2D57" w:rsidRPr="006B2D57" w:rsidRDefault="006B2D57" w:rsidP="006B2D57">
      <w:r w:rsidRPr="006B2D57">
        <w:t>No corrupted images or extreme class imbalance were present.</w:t>
      </w:r>
    </w:p>
    <w:p w14:paraId="44D3D61B" w14:textId="77777777" w:rsidR="006B2D57" w:rsidRPr="006B2D57" w:rsidRDefault="006B2D57" w:rsidP="006B2D57">
      <w:r w:rsidRPr="006B2D57">
        <w:pict w14:anchorId="7260EF05">
          <v:rect id="_x0000_i1138" style="width:0;height:1.5pt" o:hralign="center" o:hrstd="t" o:hr="t" fillcolor="#a0a0a0" stroked="f"/>
        </w:pict>
      </w:r>
    </w:p>
    <w:p w14:paraId="0DC9B602" w14:textId="77777777" w:rsidR="006B2D57" w:rsidRPr="006B2D57" w:rsidRDefault="006B2D57" w:rsidP="006B2D57">
      <w:pPr>
        <w:rPr>
          <w:b/>
          <w:bCs/>
        </w:rPr>
      </w:pPr>
      <w:r w:rsidRPr="006B2D57">
        <w:rPr>
          <w:b/>
          <w:bCs/>
        </w:rPr>
        <w:t>4. Methodology</w:t>
      </w:r>
    </w:p>
    <w:p w14:paraId="0E58294C" w14:textId="77777777" w:rsidR="006B2D57" w:rsidRPr="006B2D57" w:rsidRDefault="006B2D57" w:rsidP="006B2D57">
      <w:pPr>
        <w:rPr>
          <w:b/>
          <w:bCs/>
        </w:rPr>
      </w:pPr>
      <w:r w:rsidRPr="006B2D57">
        <w:rPr>
          <w:b/>
          <w:bCs/>
        </w:rPr>
        <w:t>4.1 EfficientNetB0 Classification Model</w:t>
      </w:r>
    </w:p>
    <w:p w14:paraId="6734EF6C" w14:textId="77777777" w:rsidR="006B2D57" w:rsidRPr="006B2D57" w:rsidRDefault="006B2D57" w:rsidP="006B2D57">
      <w:r w:rsidRPr="006B2D57">
        <w:t>Transfer learning was used, initializing ImageNet-trained EfficientNetB0 and fine-tuning the final layers. EfficientNet preprocessing was applied to normalize pixel intensity. The model trained in two stages: feature extraction and fine-tuning.</w:t>
      </w:r>
    </w:p>
    <w:p w14:paraId="74D1DF84" w14:textId="77777777" w:rsidR="006B2D57" w:rsidRPr="006B2D57" w:rsidRDefault="006B2D57" w:rsidP="006B2D57">
      <w:pPr>
        <w:rPr>
          <w:b/>
          <w:bCs/>
        </w:rPr>
      </w:pPr>
      <w:r w:rsidRPr="006B2D57">
        <w:rPr>
          <w:b/>
          <w:bCs/>
        </w:rPr>
        <w:t>4.2 YOLOv8 Detection Model</w:t>
      </w:r>
    </w:p>
    <w:p w14:paraId="3278D0A0" w14:textId="77777777" w:rsidR="006B2D57" w:rsidRPr="006B2D57" w:rsidRDefault="006B2D57" w:rsidP="006B2D57">
      <w:r w:rsidRPr="006B2D57">
        <w:t>YOLOv8n was used for lightweight real-time bounding box prediction. The dataset structure followed Ultralytics format with separate image and label directories. Training was performed using Google Colab GPU due to hardware requirements.</w:t>
      </w:r>
    </w:p>
    <w:p w14:paraId="5FE865C3" w14:textId="77777777" w:rsidR="006B2D57" w:rsidRPr="006B2D57" w:rsidRDefault="006B2D57" w:rsidP="006B2D57">
      <w:pPr>
        <w:rPr>
          <w:b/>
          <w:bCs/>
        </w:rPr>
      </w:pPr>
      <w:r w:rsidRPr="006B2D57">
        <w:rPr>
          <w:b/>
          <w:bCs/>
        </w:rPr>
        <w:t>4.3 Data Augmentation</w:t>
      </w:r>
    </w:p>
    <w:p w14:paraId="7194C94C" w14:textId="77777777" w:rsidR="006B2D57" w:rsidRPr="006B2D57" w:rsidRDefault="006B2D57" w:rsidP="006B2D57">
      <w:r w:rsidRPr="006B2D57">
        <w:t>Augmentation strategies included random rotation, zoom, horizontal flips, brightness adjustment, and random translation to improve generalization.</w:t>
      </w:r>
    </w:p>
    <w:p w14:paraId="73FB522E" w14:textId="77777777" w:rsidR="006B2D57" w:rsidRPr="006B2D57" w:rsidRDefault="006B2D57" w:rsidP="006B2D57">
      <w:r w:rsidRPr="006B2D57">
        <w:pict w14:anchorId="0BBE7EB7">
          <v:rect id="_x0000_i1139" style="width:0;height:1.5pt" o:hralign="center" o:hrstd="t" o:hr="t" fillcolor="#a0a0a0" stroked="f"/>
        </w:pict>
      </w:r>
    </w:p>
    <w:p w14:paraId="0B8CAC5F" w14:textId="77777777" w:rsidR="006B2D57" w:rsidRPr="006B2D57" w:rsidRDefault="006B2D57" w:rsidP="006B2D57">
      <w:pPr>
        <w:rPr>
          <w:b/>
          <w:bCs/>
        </w:rPr>
      </w:pPr>
      <w:r w:rsidRPr="006B2D57">
        <w:rPr>
          <w:b/>
          <w:bCs/>
        </w:rPr>
        <w:t>5. Experimental Results</w:t>
      </w:r>
    </w:p>
    <w:p w14:paraId="2EBD5D27" w14:textId="77777777" w:rsidR="006B2D57" w:rsidRPr="006B2D57" w:rsidRDefault="006B2D57" w:rsidP="006B2D57">
      <w:pPr>
        <w:rPr>
          <w:b/>
          <w:bCs/>
        </w:rPr>
      </w:pPr>
      <w:r w:rsidRPr="006B2D57">
        <w:rPr>
          <w:b/>
          <w:bCs/>
        </w:rPr>
        <w:t>5.1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5"/>
        <w:gridCol w:w="1065"/>
      </w:tblGrid>
      <w:tr w:rsidR="006B2D57" w:rsidRPr="006B2D57" w14:paraId="0CBEF766" w14:textId="77777777">
        <w:trPr>
          <w:tblHeader/>
          <w:tblCellSpacing w:w="15" w:type="dxa"/>
        </w:trPr>
        <w:tc>
          <w:tcPr>
            <w:tcW w:w="0" w:type="auto"/>
            <w:vAlign w:val="center"/>
            <w:hideMark/>
          </w:tcPr>
          <w:p w14:paraId="31AB7431" w14:textId="77777777" w:rsidR="006B2D57" w:rsidRPr="006B2D57" w:rsidRDefault="006B2D57" w:rsidP="006B2D57">
            <w:pPr>
              <w:rPr>
                <w:b/>
                <w:bCs/>
              </w:rPr>
            </w:pPr>
            <w:r w:rsidRPr="006B2D57">
              <w:rPr>
                <w:b/>
                <w:bCs/>
              </w:rPr>
              <w:t>Metric</w:t>
            </w:r>
          </w:p>
        </w:tc>
        <w:tc>
          <w:tcPr>
            <w:tcW w:w="0" w:type="auto"/>
            <w:vAlign w:val="center"/>
            <w:hideMark/>
          </w:tcPr>
          <w:p w14:paraId="1995392B" w14:textId="77777777" w:rsidR="006B2D57" w:rsidRPr="006B2D57" w:rsidRDefault="006B2D57" w:rsidP="006B2D57">
            <w:pPr>
              <w:rPr>
                <w:b/>
                <w:bCs/>
              </w:rPr>
            </w:pPr>
            <w:r w:rsidRPr="006B2D57">
              <w:rPr>
                <w:b/>
                <w:bCs/>
              </w:rPr>
              <w:t>Value</w:t>
            </w:r>
          </w:p>
        </w:tc>
      </w:tr>
      <w:tr w:rsidR="006B2D57" w:rsidRPr="006B2D57" w14:paraId="2874855F" w14:textId="77777777">
        <w:trPr>
          <w:tblCellSpacing w:w="15" w:type="dxa"/>
        </w:trPr>
        <w:tc>
          <w:tcPr>
            <w:tcW w:w="0" w:type="auto"/>
            <w:vAlign w:val="center"/>
            <w:hideMark/>
          </w:tcPr>
          <w:p w14:paraId="1525B031" w14:textId="77777777" w:rsidR="006B2D57" w:rsidRPr="006B2D57" w:rsidRDefault="006B2D57" w:rsidP="006B2D57">
            <w:r w:rsidRPr="006B2D57">
              <w:t>Test Accuracy</w:t>
            </w:r>
          </w:p>
        </w:tc>
        <w:tc>
          <w:tcPr>
            <w:tcW w:w="0" w:type="auto"/>
            <w:vAlign w:val="center"/>
            <w:hideMark/>
          </w:tcPr>
          <w:p w14:paraId="61E4FAC0" w14:textId="77777777" w:rsidR="006B2D57" w:rsidRPr="006B2D57" w:rsidRDefault="006B2D57" w:rsidP="006B2D57">
            <w:r w:rsidRPr="006B2D57">
              <w:rPr>
                <w:b/>
                <w:bCs/>
              </w:rPr>
              <w:t>97.2%</w:t>
            </w:r>
          </w:p>
        </w:tc>
      </w:tr>
      <w:tr w:rsidR="006B2D57" w:rsidRPr="006B2D57" w14:paraId="33592115" w14:textId="77777777">
        <w:trPr>
          <w:tblCellSpacing w:w="15" w:type="dxa"/>
        </w:trPr>
        <w:tc>
          <w:tcPr>
            <w:tcW w:w="0" w:type="auto"/>
            <w:vAlign w:val="center"/>
            <w:hideMark/>
          </w:tcPr>
          <w:p w14:paraId="192D5D63" w14:textId="77777777" w:rsidR="006B2D57" w:rsidRPr="006B2D57" w:rsidRDefault="006B2D57" w:rsidP="006B2D57">
            <w:r w:rsidRPr="006B2D57">
              <w:t>AUC Score</w:t>
            </w:r>
          </w:p>
        </w:tc>
        <w:tc>
          <w:tcPr>
            <w:tcW w:w="0" w:type="auto"/>
            <w:vAlign w:val="center"/>
            <w:hideMark/>
          </w:tcPr>
          <w:p w14:paraId="7C646A90" w14:textId="77777777" w:rsidR="006B2D57" w:rsidRPr="006B2D57" w:rsidRDefault="006B2D57" w:rsidP="006B2D57">
            <w:r w:rsidRPr="006B2D57">
              <w:rPr>
                <w:b/>
                <w:bCs/>
              </w:rPr>
              <w:t>0.9981</w:t>
            </w:r>
          </w:p>
        </w:tc>
      </w:tr>
      <w:tr w:rsidR="006B2D57" w:rsidRPr="006B2D57" w14:paraId="0055F8EC" w14:textId="77777777">
        <w:trPr>
          <w:tblCellSpacing w:w="15" w:type="dxa"/>
        </w:trPr>
        <w:tc>
          <w:tcPr>
            <w:tcW w:w="0" w:type="auto"/>
            <w:vAlign w:val="center"/>
            <w:hideMark/>
          </w:tcPr>
          <w:p w14:paraId="7D56E563" w14:textId="77777777" w:rsidR="006B2D57" w:rsidRPr="006B2D57" w:rsidRDefault="006B2D57" w:rsidP="006B2D57">
            <w:r w:rsidRPr="006B2D57">
              <w:t>Precision Range</w:t>
            </w:r>
          </w:p>
        </w:tc>
        <w:tc>
          <w:tcPr>
            <w:tcW w:w="0" w:type="auto"/>
            <w:vAlign w:val="center"/>
            <w:hideMark/>
          </w:tcPr>
          <w:p w14:paraId="09AB011A" w14:textId="77777777" w:rsidR="006B2D57" w:rsidRPr="006B2D57" w:rsidRDefault="006B2D57" w:rsidP="006B2D57">
            <w:r w:rsidRPr="006B2D57">
              <w:t>0.97 – 0.98</w:t>
            </w:r>
          </w:p>
        </w:tc>
      </w:tr>
      <w:tr w:rsidR="006B2D57" w:rsidRPr="006B2D57" w14:paraId="456BFFC8" w14:textId="77777777">
        <w:trPr>
          <w:tblCellSpacing w:w="15" w:type="dxa"/>
        </w:trPr>
        <w:tc>
          <w:tcPr>
            <w:tcW w:w="0" w:type="auto"/>
            <w:vAlign w:val="center"/>
            <w:hideMark/>
          </w:tcPr>
          <w:p w14:paraId="7D3B2B3B" w14:textId="77777777" w:rsidR="006B2D57" w:rsidRPr="006B2D57" w:rsidRDefault="006B2D57" w:rsidP="006B2D57">
            <w:r w:rsidRPr="006B2D57">
              <w:t>Recall Range</w:t>
            </w:r>
          </w:p>
        </w:tc>
        <w:tc>
          <w:tcPr>
            <w:tcW w:w="0" w:type="auto"/>
            <w:vAlign w:val="center"/>
            <w:hideMark/>
          </w:tcPr>
          <w:p w14:paraId="61F66ACC" w14:textId="77777777" w:rsidR="006B2D57" w:rsidRPr="006B2D57" w:rsidRDefault="006B2D57" w:rsidP="006B2D57">
            <w:r w:rsidRPr="006B2D57">
              <w:t>0.96 – 0.98</w:t>
            </w:r>
          </w:p>
        </w:tc>
      </w:tr>
    </w:tbl>
    <w:p w14:paraId="5B40762B" w14:textId="77777777" w:rsidR="006B2D57" w:rsidRPr="006B2D57" w:rsidRDefault="006B2D57" w:rsidP="006B2D57">
      <w:r w:rsidRPr="006B2D57">
        <w:t>Confusion matrix demonstrated only six misclassifications across 215 test samples.</w:t>
      </w:r>
    </w:p>
    <w:p w14:paraId="530239A5" w14:textId="77777777" w:rsidR="006B2D57" w:rsidRPr="006B2D57" w:rsidRDefault="006B2D57" w:rsidP="006B2D57">
      <w:pPr>
        <w:rPr>
          <w:b/>
          <w:bCs/>
        </w:rPr>
      </w:pPr>
      <w:r w:rsidRPr="006B2D57">
        <w:rPr>
          <w:b/>
          <w:bCs/>
        </w:rPr>
        <w:lastRenderedPageBreak/>
        <w:t>5.2 Detection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8"/>
        <w:gridCol w:w="585"/>
      </w:tblGrid>
      <w:tr w:rsidR="006B2D57" w:rsidRPr="006B2D57" w14:paraId="2241E6B4" w14:textId="77777777">
        <w:trPr>
          <w:tblHeader/>
          <w:tblCellSpacing w:w="15" w:type="dxa"/>
        </w:trPr>
        <w:tc>
          <w:tcPr>
            <w:tcW w:w="0" w:type="auto"/>
            <w:vAlign w:val="center"/>
            <w:hideMark/>
          </w:tcPr>
          <w:p w14:paraId="176A499C" w14:textId="77777777" w:rsidR="006B2D57" w:rsidRPr="006B2D57" w:rsidRDefault="006B2D57" w:rsidP="006B2D57">
            <w:pPr>
              <w:rPr>
                <w:b/>
                <w:bCs/>
              </w:rPr>
            </w:pPr>
            <w:r w:rsidRPr="006B2D57">
              <w:rPr>
                <w:b/>
                <w:bCs/>
              </w:rPr>
              <w:t>Metric</w:t>
            </w:r>
          </w:p>
        </w:tc>
        <w:tc>
          <w:tcPr>
            <w:tcW w:w="0" w:type="auto"/>
            <w:vAlign w:val="center"/>
            <w:hideMark/>
          </w:tcPr>
          <w:p w14:paraId="639690E7" w14:textId="77777777" w:rsidR="006B2D57" w:rsidRPr="006B2D57" w:rsidRDefault="006B2D57" w:rsidP="006B2D57">
            <w:pPr>
              <w:rPr>
                <w:b/>
                <w:bCs/>
              </w:rPr>
            </w:pPr>
            <w:r w:rsidRPr="006B2D57">
              <w:rPr>
                <w:b/>
                <w:bCs/>
              </w:rPr>
              <w:t>Value</w:t>
            </w:r>
          </w:p>
        </w:tc>
      </w:tr>
      <w:tr w:rsidR="006B2D57" w:rsidRPr="006B2D57" w14:paraId="74891621" w14:textId="77777777">
        <w:trPr>
          <w:tblCellSpacing w:w="15" w:type="dxa"/>
        </w:trPr>
        <w:tc>
          <w:tcPr>
            <w:tcW w:w="0" w:type="auto"/>
            <w:vAlign w:val="center"/>
            <w:hideMark/>
          </w:tcPr>
          <w:p w14:paraId="553C59BC" w14:textId="77777777" w:rsidR="006B2D57" w:rsidRPr="006B2D57" w:rsidRDefault="006B2D57" w:rsidP="006B2D57">
            <w:r w:rsidRPr="006B2D57">
              <w:t>mAP50</w:t>
            </w:r>
          </w:p>
        </w:tc>
        <w:tc>
          <w:tcPr>
            <w:tcW w:w="0" w:type="auto"/>
            <w:vAlign w:val="center"/>
            <w:hideMark/>
          </w:tcPr>
          <w:p w14:paraId="074B730B" w14:textId="77777777" w:rsidR="006B2D57" w:rsidRPr="006B2D57" w:rsidRDefault="006B2D57" w:rsidP="006B2D57">
            <w:r w:rsidRPr="006B2D57">
              <w:rPr>
                <w:b/>
                <w:bCs/>
              </w:rPr>
              <w:t>0.825</w:t>
            </w:r>
          </w:p>
        </w:tc>
      </w:tr>
      <w:tr w:rsidR="006B2D57" w:rsidRPr="006B2D57" w14:paraId="66D129FB" w14:textId="77777777">
        <w:trPr>
          <w:tblCellSpacing w:w="15" w:type="dxa"/>
        </w:trPr>
        <w:tc>
          <w:tcPr>
            <w:tcW w:w="0" w:type="auto"/>
            <w:vAlign w:val="center"/>
            <w:hideMark/>
          </w:tcPr>
          <w:p w14:paraId="4A22E57A" w14:textId="77777777" w:rsidR="006B2D57" w:rsidRPr="006B2D57" w:rsidRDefault="006B2D57" w:rsidP="006B2D57">
            <w:r w:rsidRPr="006B2D57">
              <w:t>mAP50–95</w:t>
            </w:r>
          </w:p>
        </w:tc>
        <w:tc>
          <w:tcPr>
            <w:tcW w:w="0" w:type="auto"/>
            <w:vAlign w:val="center"/>
            <w:hideMark/>
          </w:tcPr>
          <w:p w14:paraId="37CA4BF8" w14:textId="77777777" w:rsidR="006B2D57" w:rsidRPr="006B2D57" w:rsidRDefault="006B2D57" w:rsidP="006B2D57">
            <w:r w:rsidRPr="006B2D57">
              <w:rPr>
                <w:b/>
                <w:bCs/>
              </w:rPr>
              <w:t>0.538</w:t>
            </w:r>
          </w:p>
        </w:tc>
      </w:tr>
    </w:tbl>
    <w:p w14:paraId="01446791" w14:textId="77777777" w:rsidR="006B2D57" w:rsidRPr="006B2D57" w:rsidRDefault="006B2D57" w:rsidP="006B2D57">
      <w:r w:rsidRPr="006B2D57">
        <w:t>YOLO successfully localized objects and applied bounding boxes.</w:t>
      </w:r>
    </w:p>
    <w:p w14:paraId="3845CFF0" w14:textId="77777777" w:rsidR="006B2D57" w:rsidRPr="006B2D57" w:rsidRDefault="006B2D57" w:rsidP="006B2D57">
      <w:r w:rsidRPr="006B2D57">
        <w:t>(Insert your annotated detection image and classification ROC curve here.)</w:t>
      </w:r>
    </w:p>
    <w:p w14:paraId="6946EEBF" w14:textId="77777777" w:rsidR="006B2D57" w:rsidRPr="006B2D57" w:rsidRDefault="006B2D57" w:rsidP="006B2D57">
      <w:r w:rsidRPr="006B2D57">
        <w:pict w14:anchorId="260FFB8A">
          <v:rect id="_x0000_i1140" style="width:0;height:1.5pt" o:hralign="center" o:hrstd="t" o:hr="t" fillcolor="#a0a0a0" stroked="f"/>
        </w:pict>
      </w:r>
    </w:p>
    <w:p w14:paraId="61420268" w14:textId="77777777" w:rsidR="006B2D57" w:rsidRPr="006B2D57" w:rsidRDefault="006B2D57" w:rsidP="006B2D57">
      <w:pPr>
        <w:rPr>
          <w:b/>
          <w:bCs/>
        </w:rPr>
      </w:pPr>
      <w:r w:rsidRPr="006B2D57">
        <w:rPr>
          <w:b/>
          <w:bCs/>
        </w:rPr>
        <w:t>6. Deployment using Streamlit</w:t>
      </w:r>
    </w:p>
    <w:p w14:paraId="3C6334A3" w14:textId="77777777" w:rsidR="006B2D57" w:rsidRPr="006B2D57" w:rsidRDefault="006B2D57" w:rsidP="006B2D57">
      <w:r w:rsidRPr="006B2D57">
        <w:t>The final model was deployed with a user interface allowing drag-and-drop image upload. Predictions are displayed with class confidence scores. The deployment pipeline demonstrates readiness for real-world usage.</w:t>
      </w:r>
    </w:p>
    <w:p w14:paraId="44E7176C" w14:textId="77777777" w:rsidR="006B2D57" w:rsidRPr="006B2D57" w:rsidRDefault="006B2D57" w:rsidP="006B2D57">
      <w:r w:rsidRPr="006B2D57">
        <w:pict w14:anchorId="4E31946E">
          <v:rect id="_x0000_i1141" style="width:0;height:1.5pt" o:hralign="center" o:hrstd="t" o:hr="t" fillcolor="#a0a0a0" stroked="f"/>
        </w:pict>
      </w:r>
    </w:p>
    <w:p w14:paraId="707A6BA3" w14:textId="77777777" w:rsidR="006B2D57" w:rsidRPr="006B2D57" w:rsidRDefault="006B2D57" w:rsidP="006B2D57">
      <w:pPr>
        <w:rPr>
          <w:b/>
          <w:bCs/>
        </w:rPr>
      </w:pPr>
      <w:r w:rsidRPr="006B2D57">
        <w:rPr>
          <w:b/>
          <w:bCs/>
        </w:rPr>
        <w:t>7. Conclusion &amp; Future Scope</w:t>
      </w:r>
    </w:p>
    <w:p w14:paraId="23805184" w14:textId="77777777" w:rsidR="006B2D57" w:rsidRPr="006B2D57" w:rsidRDefault="006B2D57" w:rsidP="006B2D57">
      <w:r w:rsidRPr="006B2D57">
        <w:t>The system effectively classifies and detects aerial objects with high accuracy. EfficientNetB0 provided lightweight yet powerful classification performance, while YOLOv8 enabled localization capability. Future work includes dataset expansion, real-time UAV video stream processing, and integration with radar or thermal sensors.</w:t>
      </w:r>
    </w:p>
    <w:p w14:paraId="0CC3EDD4" w14:textId="77777777" w:rsidR="006B2D57" w:rsidRPr="006B2D57" w:rsidRDefault="006B2D57" w:rsidP="006B2D57">
      <w:r w:rsidRPr="006B2D57">
        <w:pict w14:anchorId="5F181BBF">
          <v:rect id="_x0000_i1142" style="width:0;height:1.5pt" o:hralign="center" o:hrstd="t" o:hr="t" fillcolor="#a0a0a0" stroked="f"/>
        </w:pict>
      </w:r>
    </w:p>
    <w:p w14:paraId="53878C52" w14:textId="77777777" w:rsidR="006B2D57" w:rsidRPr="006B2D57" w:rsidRDefault="006B2D57" w:rsidP="006B2D57">
      <w:pPr>
        <w:rPr>
          <w:b/>
          <w:bCs/>
        </w:rPr>
      </w:pPr>
      <w:r w:rsidRPr="006B2D57">
        <w:rPr>
          <w:b/>
          <w:bCs/>
        </w:rPr>
        <w:t>Acknowledgment</w:t>
      </w:r>
    </w:p>
    <w:p w14:paraId="121F095F" w14:textId="77777777" w:rsidR="006B2D57" w:rsidRPr="006B2D57" w:rsidRDefault="006B2D57" w:rsidP="006B2D57">
      <w:r w:rsidRPr="006B2D57">
        <w:t>The author expresses gratitude to faculty and resources provided by Dayananda Sagar College of Engineering.</w:t>
      </w:r>
    </w:p>
    <w:p w14:paraId="4BB74459" w14:textId="77777777" w:rsidR="006B2D57" w:rsidRPr="006B2D57" w:rsidRDefault="006B2D57" w:rsidP="006B2D57">
      <w:r w:rsidRPr="006B2D57">
        <w:pict w14:anchorId="3AED5BC8">
          <v:rect id="_x0000_i1143" style="width:0;height:1.5pt" o:hralign="center" o:hrstd="t" o:hr="t" fillcolor="#a0a0a0" stroked="f"/>
        </w:pict>
      </w:r>
    </w:p>
    <w:p w14:paraId="50C5E512" w14:textId="77777777" w:rsidR="006B2D57" w:rsidRPr="006B2D57" w:rsidRDefault="006B2D57" w:rsidP="006B2D57">
      <w:pPr>
        <w:rPr>
          <w:b/>
          <w:bCs/>
        </w:rPr>
      </w:pPr>
      <w:r w:rsidRPr="006B2D57">
        <w:rPr>
          <w:b/>
          <w:bCs/>
        </w:rPr>
        <w:t>References (sample)</w:t>
      </w:r>
    </w:p>
    <w:p w14:paraId="52F1BC1A" w14:textId="77777777" w:rsidR="006B2D57" w:rsidRPr="006B2D57" w:rsidRDefault="006B2D57" w:rsidP="006B2D57">
      <w:r w:rsidRPr="006B2D57">
        <w:t>[1] Tan, M., &amp; Le, Q. V. “EfficientNet: Rethinking Model Scaling for Convolutional Neural Networks.” Google Research, 2019.</w:t>
      </w:r>
      <w:r w:rsidRPr="006B2D57">
        <w:br/>
        <w:t>[2] Jocher, G., et al. “YOLOv8: Ultralytics Object Detection Framework.” Ultralytics, 2023.</w:t>
      </w:r>
      <w:r w:rsidRPr="006B2D57">
        <w:br/>
        <w:t>[3] Shorten, C., &amp; Khoshgoftaar, T. “A Survey on Image Data Augmentation.” Journal of Big Data, 2019.</w:t>
      </w:r>
    </w:p>
    <w:p w14:paraId="0C336882" w14:textId="77777777" w:rsidR="00606C3D" w:rsidRDefault="00606C3D"/>
    <w:sectPr w:rsidR="00606C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BD1080"/>
    <w:multiLevelType w:val="multilevel"/>
    <w:tmpl w:val="41E42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0120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B27"/>
    <w:rsid w:val="003C5B27"/>
    <w:rsid w:val="0050751D"/>
    <w:rsid w:val="00606C3D"/>
    <w:rsid w:val="006B2D57"/>
    <w:rsid w:val="00BC76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058508"/>
  <w15:chartTrackingRefBased/>
  <w15:docId w15:val="{2B49B116-097F-4CCE-9EFA-7E5FF23B3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5B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5B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5B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5B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5B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5B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5B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5B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5B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5B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5B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5B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5B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5B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5B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5B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5B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5B27"/>
    <w:rPr>
      <w:rFonts w:eastAsiaTheme="majorEastAsia" w:cstheme="majorBidi"/>
      <w:color w:val="272727" w:themeColor="text1" w:themeTint="D8"/>
    </w:rPr>
  </w:style>
  <w:style w:type="paragraph" w:styleId="Title">
    <w:name w:val="Title"/>
    <w:basedOn w:val="Normal"/>
    <w:next w:val="Normal"/>
    <w:link w:val="TitleChar"/>
    <w:uiPriority w:val="10"/>
    <w:qFormat/>
    <w:rsid w:val="003C5B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5B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5B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5B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5B27"/>
    <w:pPr>
      <w:spacing w:before="160"/>
      <w:jc w:val="center"/>
    </w:pPr>
    <w:rPr>
      <w:i/>
      <w:iCs/>
      <w:color w:val="404040" w:themeColor="text1" w:themeTint="BF"/>
    </w:rPr>
  </w:style>
  <w:style w:type="character" w:customStyle="1" w:styleId="QuoteChar">
    <w:name w:val="Quote Char"/>
    <w:basedOn w:val="DefaultParagraphFont"/>
    <w:link w:val="Quote"/>
    <w:uiPriority w:val="29"/>
    <w:rsid w:val="003C5B27"/>
    <w:rPr>
      <w:i/>
      <w:iCs/>
      <w:color w:val="404040" w:themeColor="text1" w:themeTint="BF"/>
    </w:rPr>
  </w:style>
  <w:style w:type="paragraph" w:styleId="ListParagraph">
    <w:name w:val="List Paragraph"/>
    <w:basedOn w:val="Normal"/>
    <w:uiPriority w:val="34"/>
    <w:qFormat/>
    <w:rsid w:val="003C5B27"/>
    <w:pPr>
      <w:ind w:left="720"/>
      <w:contextualSpacing/>
    </w:pPr>
  </w:style>
  <w:style w:type="character" w:styleId="IntenseEmphasis">
    <w:name w:val="Intense Emphasis"/>
    <w:basedOn w:val="DefaultParagraphFont"/>
    <w:uiPriority w:val="21"/>
    <w:qFormat/>
    <w:rsid w:val="003C5B27"/>
    <w:rPr>
      <w:i/>
      <w:iCs/>
      <w:color w:val="2F5496" w:themeColor="accent1" w:themeShade="BF"/>
    </w:rPr>
  </w:style>
  <w:style w:type="paragraph" w:styleId="IntenseQuote">
    <w:name w:val="Intense Quote"/>
    <w:basedOn w:val="Normal"/>
    <w:next w:val="Normal"/>
    <w:link w:val="IntenseQuoteChar"/>
    <w:uiPriority w:val="30"/>
    <w:qFormat/>
    <w:rsid w:val="003C5B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5B27"/>
    <w:rPr>
      <w:i/>
      <w:iCs/>
      <w:color w:val="2F5496" w:themeColor="accent1" w:themeShade="BF"/>
    </w:rPr>
  </w:style>
  <w:style w:type="character" w:styleId="IntenseReference">
    <w:name w:val="Intense Reference"/>
    <w:basedOn w:val="DefaultParagraphFont"/>
    <w:uiPriority w:val="32"/>
    <w:qFormat/>
    <w:rsid w:val="003C5B2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653</Words>
  <Characters>4280</Characters>
  <Application>Microsoft Office Word</Application>
  <DocSecurity>0</DocSecurity>
  <Lines>106</Lines>
  <Paragraphs>56</Paragraphs>
  <ScaleCrop>false</ScaleCrop>
  <Company/>
  <LinksUpToDate>false</LinksUpToDate>
  <CharactersWithSpaces>4881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Kishore Kumar</dc:creator>
  <cp:keywords/>
  <dc:description/>
  <cp:lastModifiedBy>Kishore Kumar</cp:lastModifiedBy>
  <cp:revision>2</cp:revision>
  <dcterms:created xsi:type="dcterms:W3CDTF">2025-11-27T06:31:00Z</dcterms:created>
  <dcterms:modified xsi:type="dcterms:W3CDTF">2025-11-27T06:32:00Z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3ef45d70-55e9-47c7-ab90-dacf0ad42687</vt:lpwstr>
  </property>
</Properties>
</file>