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bb34406c9e522b16ed569a2d0f7b0313473b19"/>
    <w:p>
      <w:pPr>
        <w:pStyle w:val="Heading1"/>
      </w:pPr>
      <w:r>
        <w:t xml:space="preserve">Implementation notes - October 2026 additions</w:t>
      </w:r>
    </w:p>
    <w:p>
      <w:pPr>
        <w:pStyle w:val="FirstParagraph"/>
      </w:pPr>
      <w:r>
        <w:t xml:space="preserve">Items implemented: (1) name-similarity fallback, (2) ISIN verification for CDSL CAS reads, (3) walk-forward validation.</w:t>
      </w:r>
      <w:r>
        <w:t xml:space="preserve"> </w:t>
      </w:r>
      <w:r>
        <w:t xml:space="preserve">Everything below was tested in a sandbox WITHOUT access to mfapi.in, AMFI or Hugging Face: see</w:t>
      </w:r>
      <w:r>
        <w:t xml:space="preserve"> </w:t>
      </w:r>
      <w:r>
        <w:t xml:space="preserve">“What is and is not verified”</w:t>
      </w:r>
      <w:r>
        <w:t xml:space="preserve">.</w:t>
      </w:r>
    </w:p>
    <w:bookmarkStart w:id="9" w:name="new-changed-files"/>
    <w:p>
      <w:pPr>
        <w:pStyle w:val="Heading2"/>
      </w:pPr>
      <w:r>
        <w:t xml:space="preserve">New / changed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name_match.py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guarded name matching (character n-gram similarity; optional local sentence-transformers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isin_verify.py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checks CAS ISINs against AMFI’s list + printed names, repairs only unique fits; also a stand-alone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walk_forward.py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walk-forward validation of the score (rank year 2023, 2-year horizon, survivors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portfolio_quality.py</w:t>
            </w:r>
          </w:p>
        </w:tc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lookup_ex()</w:t>
            </w:r>
            <w:r>
              <w:t xml:space="preserve"> </w:t>
            </w:r>
            <w:r>
              <w:t xml:space="preserve">+ guarded fallback for sheet-title matching;</w:t>
            </w:r>
            <w:r>
              <w:t xml:space="preserve"> </w:t>
            </w:r>
            <w:r>
              <w:rPr>
                <w:rStyle w:val="VerbatimChar"/>
              </w:rPr>
              <w:t xml:space="preserve">pq_note</w:t>
            </w:r>
            <w:r>
              <w:t xml:space="preserve"> </w:t>
            </w:r>
            <w:r>
              <w:t xml:space="preserve">carries a</w:t>
            </w:r>
            <w:r>
              <w:t xml:space="preserve"> </w:t>
            </w:r>
            <w:r>
              <w:t xml:space="preserve">“verify”</w:t>
            </w:r>
            <w:r>
              <w:t xml:space="preserve"> </w:t>
            </w: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mf_holdings_screener.py</w:t>
            </w:r>
          </w:p>
        </w:tc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name-similarity fallback after difflib; ISIN-vs-name conflict check; Method-sheet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cdsl_holdings_to_xls.py</w:t>
            </w:r>
          </w:p>
        </w:tc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--navall 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  <w:r>
              <w:t xml:space="preserve">; runs isin_verify after extraction when data/NAVAll.txt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test_name_match.py, test_isin_verify.py, test_walk_forward.py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offline tests</w:t>
            </w:r>
          </w:p>
        </w:tc>
      </w:tr>
    </w:tbl>
    <w:p>
      <w:pPr>
        <w:pStyle w:val="BodyText"/>
      </w:pPr>
      <w:r>
        <w:t xml:space="preserve">No change to shortlist.py, scoring.py, weights.ini, config.py. All new settings have defaults in name_match.py and may be</w:t>
      </w:r>
      <w:r>
        <w:t xml:space="preserve"> </w:t>
      </w:r>
      <w:r>
        <w:t xml:space="preserve">added to config.py: NAME_EMBED_ENABLED (True), NAME_EMBED_MODEL (</w:t>
      </w:r>
      <w:r>
        <w:t xml:space="preserve">“models/name-embedder”</w:t>
      </w:r>
      <w:r>
        <w:t xml:space="preserve">), NAME_FALLBACK_MIN (0.80),</w:t>
      </w:r>
      <w:r>
        <w:t xml:space="preserve"> </w:t>
      </w:r>
      <w:r>
        <w:t xml:space="preserve">NAME_FALLBACK_MARGIN (0.04), NAME_CONFLICT_MAX (0.55).</w:t>
      </w:r>
    </w:p>
    <w:bookmarkEnd w:id="9"/>
    <w:bookmarkStart w:id="10" w:name="name-matching-fallback"/>
    <w:p>
      <w:pPr>
        <w:pStyle w:val="Heading2"/>
      </w:pPr>
      <w:r>
        <w:t xml:space="preserve">1. Name matching fallback</w:t>
      </w:r>
    </w:p>
    <w:p>
      <w:pPr>
        <w:pStyle w:val="FirstParagraph"/>
      </w:pPr>
      <w:r>
        <w:t xml:space="preserve">Order in both callers is unchanged: exact / difflib first. Only if that finds nothing is</w:t>
      </w:r>
      <w:r>
        <w:t xml:space="preserve"> </w:t>
      </w:r>
      <w:r>
        <w:rPr>
          <w:rStyle w:val="VerbatimChar"/>
        </w:rPr>
        <w:t xml:space="preserve">name_match</w:t>
      </w:r>
      <w:r>
        <w:t xml:space="preserve"> </w:t>
      </w:r>
      <w:r>
        <w:t xml:space="preserve">asked.</w:t>
      </w:r>
      <w:r>
        <w:t xml:space="preserve"> </w:t>
      </w:r>
      <w:r>
        <w:t xml:space="preserve">A fallback match needs: similarity &gt;= 0.80, a lead of &gt;= 0.04 over the runner-up, and the GUARD must pass - the guard</w:t>
      </w:r>
      <w:r>
        <w:t xml:space="preserve"> </w:t>
      </w:r>
      <w:r>
        <w:t xml:space="preserve">refuses a pair when each name has words the other lacks, when a differing word is a number or a category/type word</w:t>
      </w:r>
      <w:r>
        <w:t xml:space="preserve"> </w:t>
      </w:r>
      <w:r>
        <w:t xml:space="preserve">(small, mid, large, index, etf, liquid, nifty …), or when fewer than two words are shared. So</w:t>
      </w:r>
      <w:r>
        <w:t xml:space="preserve"> </w:t>
      </w:r>
      <w:r>
        <w:t xml:space="preserve">“Axis Small Cap”</w:t>
      </w:r>
      <w:r>
        <w:t xml:space="preserve"> </w:t>
      </w:r>
      <w:r>
        <w:t xml:space="preserve">never</w:t>
      </w:r>
      <w:r>
        <w:t xml:space="preserve"> </w:t>
      </w:r>
      <w:r>
        <w:t xml:space="preserve">matches</w:t>
      </w:r>
      <w:r>
        <w:t xml:space="preserve"> </w:t>
      </w:r>
      <w:r>
        <w:t xml:space="preserve">“Axis Mid Cap”</w:t>
      </w:r>
      <w:r>
        <w:t xml:space="preserve"> </w:t>
      </w:r>
      <w:r>
        <w:t xml:space="preserve">however similar the model thinks they are. Matches are labelled</w:t>
      </w:r>
      <w:r>
        <w:t xml:space="preserve"> </w:t>
      </w:r>
      <w:r>
        <w:t xml:space="preserve">“(verify)”</w:t>
      </w:r>
      <w:r>
        <w:t xml:space="preserve">.</w:t>
      </w:r>
      <w:r>
        <w:t xml:space="preserve"> </w:t>
      </w:r>
      <w:r>
        <w:t xml:space="preserve">In the screener, when the ISIN IS in AMFI’s list but the printed name describes a clearly different scheme</w:t>
      </w:r>
      <w:r>
        <w:t xml:space="preserve"> </w:t>
      </w:r>
      <w:r>
        <w:t xml:space="preserve">(severity</w:t>
      </w:r>
      <w:r>
        <w:t xml:space="preserve"> </w:t>
      </w:r>
      <w:r>
        <w:t xml:space="preserve">“severe”</w:t>
      </w:r>
      <w:r>
        <w:t xml:space="preserve">), the verdict is INSUFFICIENT DATA until you check the ISIN; a mild difference (rename) is a Data Note.</w:t>
      </w:r>
      <w:r>
        <w:t xml:space="preserve"> </w:t>
      </w:r>
      <w:r>
        <w:t xml:space="preserve">Neural part: put a sentence-transformers model in a folder (default</w:t>
      </w:r>
      <w:r>
        <w:t xml:space="preserve"> </w:t>
      </w:r>
      <w:r>
        <w:rPr>
          <w:rStyle w:val="VerbatimChar"/>
        </w:rPr>
        <w:t xml:space="preserve">models/name-embedder</w:t>
      </w:r>
      <w:r>
        <w:t xml:space="preserve">; copy it over from a machine with</w:t>
      </w:r>
      <w:r>
        <w:t xml:space="preserve"> </w:t>
      </w:r>
      <w:r>
        <w:t xml:space="preserve">internet - nothing is ever downloaded by the toolkit). Without it the module prints one line and uses the n-gram similarity.</w:t>
      </w:r>
      <w:r>
        <w:t xml:space="preserve"> </w:t>
      </w:r>
      <w:r>
        <w:t xml:space="preserve">On your 75 real holdings the n-gram version alone found the right scheme for every name it answered and never a wrong</w:t>
      </w:r>
      <w:r>
        <w:t xml:space="preserve"> </w:t>
      </w:r>
      <w:r>
        <w:t xml:space="preserve">one; the embedding model adds recall only for names with very different wording - it has NOT been tested with a real model.</w:t>
      </w:r>
    </w:p>
    <w:bookmarkEnd w:id="10"/>
    <w:bookmarkStart w:id="11" w:name="isin-verification"/>
    <w:p>
      <w:pPr>
        <w:pStyle w:val="Heading2"/>
      </w:pPr>
      <w:r>
        <w:t xml:space="preserve">2. ISIN verification</w:t>
      </w:r>
    </w:p>
    <w:p>
      <w:pPr>
        <w:pStyle w:val="FirstParagraph"/>
      </w:pPr>
      <w:r>
        <w:t xml:space="preserve">Check digit + membership in AMFI NAVAll.txt + printed-name agreement. A damaged ISIN is replaced only when exactly one real</w:t>
      </w:r>
      <w:r>
        <w:t xml:space="preserve"> </w:t>
      </w:r>
      <w:r>
        <w:t xml:space="preserve">ISIN within &lt;=2 OCR-style confusions (or one arbitrary wrong / extra / missing character) fits the name. Conflicts and</w:t>
      </w:r>
      <w:r>
        <w:t xml:space="preserve"> </w:t>
      </w:r>
      <w:r>
        <w:t xml:space="preserve">name-only suggestions are written to the Check column and NEVER applied. A misread can pass the check digit by chance</w:t>
      </w:r>
      <w:r>
        <w:t xml:space="preserve"> </w:t>
      </w:r>
      <w:r>
        <w:t xml:space="preserve">(~1 in 10), so the AMFI list catches errors the old logic could not. No neural OCR was added: the existing</w:t>
      </w:r>
      <w:r>
        <w:t xml:space="preserve"> </w:t>
      </w:r>
      <w:r>
        <w:t xml:space="preserve">multi-magnification Tesseract + glyph-width correction stays; this makes its output checkable.</w:t>
      </w:r>
      <w:r>
        <w:t xml:space="preserve"> </w:t>
      </w:r>
      <w:r>
        <w:t xml:space="preserve">Stand-alone:</w:t>
      </w:r>
      <w:r>
        <w:t xml:space="preserve"> </w:t>
      </w:r>
      <w:r>
        <w:rPr>
          <w:rStyle w:val="VerbatimChar"/>
        </w:rPr>
        <w:t xml:space="preserve">python isin_verify.py Kiran_2026-06-MF.XLS --navall NAVAll.txt</w:t>
      </w:r>
      <w:r>
        <w:t xml:space="preserve">.</w:t>
      </w:r>
    </w:p>
    <w:bookmarkEnd w:id="11"/>
    <w:bookmarkStart w:id="12" w:name="walk-forward"/>
    <w:p>
      <w:pPr>
        <w:pStyle w:val="Heading2"/>
      </w:pPr>
      <w:r>
        <w:t xml:space="preserve">3. Walk-forward</w:t>
      </w:r>
    </w:p>
    <w:p>
      <w:pPr>
        <w:pStyle w:val="FirstParagraph"/>
      </w:pPr>
      <w:r>
        <w:rPr>
          <w:rStyle w:val="VerbatimChar"/>
        </w:rPr>
        <w:t xml:space="preserve">python walk_forward.py</w:t>
      </w:r>
      <w:r>
        <w:t xml:space="preserve"> </w:t>
      </w:r>
      <w:r>
        <w:t xml:space="preserve">(rank year 2023 -&gt; 31 Mar, 30 Jun, 30 Sep, 31 Dec 2023; forward horizon 2 years; survivors only).</w:t>
      </w:r>
      <w:r>
        <w:t xml:space="preserve"> </w:t>
      </w:r>
      <w:r>
        <w:t xml:space="preserve">Needs NAV history to reach end-2025 for the last date (it is October 2026, so it does). Run online once to fill data/,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--offline</w:t>
      </w:r>
      <w:r>
        <w:t xml:space="preserve"> </w:t>
      </w:r>
      <w:r>
        <w:t xml:space="preserve">reuses the cache. Outputs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: walk_forward.md (report), walk_forward.csv, walk_forward_summary.csv.</w:t>
      </w:r>
      <w:r>
        <w:t xml:space="preserve"> </w:t>
      </w:r>
      <w:r>
        <w:t xml:space="preserve">Read the report’s own caveats: overlapping windows, survivors only, today’s fund universe, proxy benchmark, no point-in-time</w:t>
      </w:r>
      <w:r>
        <w:t xml:space="preserve"> </w:t>
      </w:r>
      <w:r>
        <w:t xml:space="preserve">portfolio quality. A significant IC means the ranking carried information in that sample, not that it will next time.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2026-10-23T14:03:00Z</dcterms:created>
  <dcterms:modified xsi:type="dcterms:W3CDTF">2026-10-23T14:03:00Z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