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jc w:val="center"/>
      </w:pPr>
      <w:r>
        <w:rPr>
          <w:rFonts w:ascii="Times New Roman" w:hAnsi="Times New Roman" w:eastAsia="Times New Roman"/>
          <w:b/>
          <w:sz w:val="60"/>
        </w:rPr>
        <w:t>AI Agent</w:t>
      </w:r>
    </w:p>
    <w:p>
      <w:pPr>
        <w:jc w:val="center"/>
      </w:pPr>
      <w:r>
        <w:rPr>
          <w:rFonts w:ascii="Times New Roman" w:hAnsi="Times New Roman" w:eastAsia="Times New Roman"/>
          <w:b/>
          <w:sz w:val="52"/>
        </w:rPr>
        <w:t>Process Design Document</w:t>
      </w:r>
    </w:p>
    <w:p/>
    <w:p>
      <w:pPr>
        <w:jc w:val="center"/>
      </w:pPr>
      <w:r>
        <w:rPr>
          <w:rFonts w:ascii="Times New Roman" w:hAnsi="Times New Roman" w:eastAsia="Times New Roman"/>
          <w:sz w:val="40"/>
        </w:rPr>
        <w:t>CLIENT NAME – Payment Processing Automation</w:t>
      </w:r>
    </w:p>
    <w:p/>
    <w:p>
      <w:pPr>
        <w:jc w:val="center"/>
      </w:pPr>
      <w:r>
        <w:rPr>
          <w:rFonts w:ascii="Times New Roman" w:hAnsi="Times New Roman" w:eastAsia="Times New Roman"/>
          <w:sz w:val="28"/>
        </w:rPr>
        <w:t>Version 1.0</w:t>
      </w:r>
    </w:p>
    <w:p/>
    <w:p/>
    <w:p/>
    <w:p/>
    <w:p/>
    <w:p/>
    <w:p/>
    <w:p/>
    <w:p>
      <w:r>
        <w:br w:type="page"/>
      </w:r>
    </w:p>
    <w:p>
      <w:pPr>
        <w:pStyle w:val="Heading1"/>
      </w:pPr>
      <w:r>
        <w:rPr>
          <w:rFonts w:ascii="Times New Roman" w:hAnsi="Times New Roman" w:eastAsia="Times New Roman"/>
          <w:sz w:val="32"/>
        </w:rPr>
        <w:t>1. Document Revision History</w:t>
      </w:r>
    </w:p>
    <w:p/>
    <w:p>
      <w:r>
        <w:t>This section records the history of significant changes to this document. Only the most significant changes are described here. The document version number denotes the document information changes. The version number will be increased by 1.0 if significant changes are made. The version number will be increased by 0.1 if minor changes are made to improve its readability without affecting its meaning or intent.</w:t>
      </w:r>
    </w:p>
    <w:p/>
    <w:tbl>
      <w:tblPr>
        <w:tblStyle w:val="TableGrid"/>
        <w:tblLook w:firstColumn="1" w:firstRow="1" w:lastColumn="0" w:lastRow="0" w:noHBand="0" w:noVBand="1" w:val="04A0"/>
        <w:tblW w:w="9360" w:type="dxa"/>
        <w:tblLayout w:type="fixed"/>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936"/>
        <w:gridCol w:w="1440"/>
        <w:gridCol w:w="3600"/>
        <w:gridCol w:w="1296"/>
        <w:gridCol w:w="2088"/>
      </w:tblGrid>
      <w:tr>
        <w:tc>
          <w:tcPr>
            <w:tcW w:type="dxa" w:w="1872"/>
            <w:shd w:val="clear" w:color="auto" w:fill="4472C4"/>
            <w:tcBorders>
              <w:right w:val="single" w:sz="4" w:space="0" w:color="FFFFFF"/>
            </w:tcBorders>
          </w:tcPr>
          <w:p>
            <w:pPr>
              <w:jc w:val="center"/>
            </w:pPr>
            <w:r>
              <w:rPr>
                <w:rFonts w:ascii="Times New Roman" w:hAnsi="Times New Roman" w:eastAsia="Times New Roman"/>
                <w:b/>
                <w:color w:val="FFFFFF"/>
                <w:sz w:val="22"/>
              </w:rPr>
              <w:t>Version</w:t>
            </w:r>
          </w:p>
        </w:tc>
        <w:tc>
          <w:tcPr>
            <w:tcW w:type="dxa" w:w="1872"/>
            <w:shd w:val="clear" w:color="auto" w:fill="4472C4"/>
            <w:tcBorders>
              <w:right w:val="single" w:sz="4" w:space="0" w:color="FFFFFF"/>
            </w:tcBorders>
          </w:tcPr>
          <w:p>
            <w:pPr>
              <w:jc w:val="center"/>
            </w:pPr>
            <w:r>
              <w:rPr>
                <w:rFonts w:ascii="Times New Roman" w:hAnsi="Times New Roman" w:eastAsia="Times New Roman"/>
                <w:b/>
                <w:color w:val="FFFFFF"/>
                <w:sz w:val="22"/>
              </w:rPr>
              <w:t>Section/Page</w:t>
            </w:r>
          </w:p>
        </w:tc>
        <w:tc>
          <w:tcPr>
            <w:tcW w:type="dxa" w:w="1872"/>
            <w:shd w:val="clear" w:color="auto" w:fill="4472C4"/>
            <w:tcBorders>
              <w:right w:val="single" w:sz="4" w:space="0" w:color="FFFFFF"/>
            </w:tcBorders>
          </w:tcPr>
          <w:p>
            <w:pPr>
              <w:jc w:val="center"/>
            </w:pPr>
            <w:r>
              <w:rPr>
                <w:rFonts w:ascii="Times New Roman" w:hAnsi="Times New Roman" w:eastAsia="Times New Roman"/>
                <w:b/>
                <w:color w:val="FFFFFF"/>
                <w:sz w:val="22"/>
              </w:rPr>
              <w:t>Description</w:t>
            </w:r>
          </w:p>
        </w:tc>
        <w:tc>
          <w:tcPr>
            <w:tcW w:type="dxa" w:w="1872"/>
            <w:shd w:val="clear" w:color="auto" w:fill="4472C4"/>
            <w:tcBorders>
              <w:right w:val="single" w:sz="4" w:space="0" w:color="FFFFFF"/>
            </w:tcBorders>
          </w:tcPr>
          <w:p>
            <w:pPr>
              <w:jc w:val="center"/>
            </w:pPr>
            <w:r>
              <w:rPr>
                <w:rFonts w:ascii="Times New Roman" w:hAnsi="Times New Roman" w:eastAsia="Times New Roman"/>
                <w:b/>
                <w:color w:val="FFFFFF"/>
                <w:sz w:val="22"/>
              </w:rPr>
              <w:t>Author</w:t>
            </w:r>
          </w:p>
        </w:tc>
        <w:tc>
          <w:tcPr>
            <w:tcW w:type="dxa" w:w="1872"/>
            <w:shd w:val="clear" w:color="auto" w:fill="4472C4"/>
            <w:tcBorders>
              <w:right w:val="single" w:sz="4" w:space="0" w:color="FFFFFF"/>
            </w:tcBorders>
          </w:tcPr>
          <w:p>
            <w:pPr>
              <w:jc w:val="center"/>
            </w:pPr>
            <w:r>
              <w:rPr>
                <w:rFonts w:ascii="Times New Roman" w:hAnsi="Times New Roman" w:eastAsia="Times New Roman"/>
                <w:b/>
                <w:color w:val="FFFFFF"/>
                <w:sz w:val="22"/>
              </w:rPr>
              <w:t>Date</w:t>
            </w:r>
          </w:p>
        </w:tc>
      </w:tr>
      <w:tr>
        <w:tc>
          <w:tcPr>
            <w:tcW w:type="dxa" w:w="936"/>
            <w:shd w:val="clear" w:color="auto" w:fill="F2F5FB"/>
          </w:tcPr>
          <w:p>
            <w:r>
              <w:rPr>
                <w:rFonts w:ascii="Times New Roman" w:hAnsi="Times New Roman" w:eastAsia="Times New Roman"/>
                <w:color w:val="000000"/>
              </w:rPr>
              <w:t>1.0</w:t>
            </w:r>
          </w:p>
        </w:tc>
        <w:tc>
          <w:tcPr>
            <w:tcW w:type="dxa" w:w="1440"/>
            <w:shd w:val="clear" w:color="auto" w:fill="F2F5FB"/>
          </w:tcPr>
          <w:p>
            <w:r>
              <w:rPr>
                <w:rFonts w:ascii="Times New Roman" w:hAnsi="Times New Roman" w:eastAsia="Times New Roman"/>
                <w:color w:val="000000"/>
              </w:rPr>
              <w:t>New Document</w:t>
            </w:r>
          </w:p>
        </w:tc>
        <w:tc>
          <w:tcPr>
            <w:tcW w:type="dxa" w:w="3600"/>
            <w:shd w:val="clear" w:color="auto" w:fill="F2F5FB"/>
          </w:tcPr>
          <w:p>
            <w:r>
              <w:rPr>
                <w:rFonts w:ascii="Times New Roman" w:hAnsi="Times New Roman" w:eastAsia="Times New Roman"/>
                <w:color w:val="000000"/>
              </w:rPr>
              <w:t>Draft version for Payment Processing Automation Workflow</w:t>
            </w:r>
          </w:p>
        </w:tc>
        <w:tc>
          <w:tcPr>
            <w:tcW w:type="dxa" w:w="1296"/>
            <w:shd w:val="clear" w:color="auto" w:fill="F2F5FB"/>
          </w:tcPr>
          <w:p>
            <w:r>
              <w:rPr>
                <w:rFonts w:ascii="Times New Roman" w:hAnsi="Times New Roman" w:eastAsia="Times New Roman"/>
                <w:color w:val="000000"/>
              </w:rPr>
              <w:t>Author Name</w:t>
            </w:r>
          </w:p>
        </w:tc>
        <w:tc>
          <w:tcPr>
            <w:tcW w:type="dxa" w:w="2088"/>
            <w:shd w:val="clear" w:color="auto" w:fill="F2F5FB"/>
          </w:tcPr>
          <w:p>
            <w:r>
              <w:rPr>
                <w:rFonts w:ascii="Times New Roman" w:hAnsi="Times New Roman" w:eastAsia="Times New Roman"/>
                <w:color w:val="000000"/>
              </w:rPr>
              <w:t>24/11/2025</w:t>
            </w:r>
          </w:p>
        </w:tc>
      </w:tr>
    </w:tbl>
    <w:p/>
    <w:p>
      <w:pPr>
        <w:pStyle w:val="Heading1"/>
      </w:pPr>
      <w:r>
        <w:rPr>
          <w:rFonts w:ascii="Times New Roman" w:hAnsi="Times New Roman" w:eastAsia="Times New Roman"/>
          <w:sz w:val="32"/>
        </w:rPr>
        <w:t>2. Document Sign Off</w:t>
      </w:r>
    </w:p>
    <w:p/>
    <w:p>
      <w:r>
        <w:t>The following table contains the people required to sign off and review this document and those who need the document for information only.</w:t>
      </w:r>
    </w:p>
    <w:p/>
    <w:tbl>
      <w:tblPr>
        <w:tblStyle w:val="TableGrid"/>
        <w:tblLook w:firstColumn="1" w:firstRow="1" w:lastColumn="0" w:lastRow="0" w:noHBand="0" w:noVBand="1" w:val="04A0"/>
        <w:tblW w:w="9360" w:type="dxa"/>
        <w:tblLayout w:type="fixed"/>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10"/>
        <w:gridCol w:w="3110"/>
        <w:gridCol w:w="3139"/>
      </w:tblGrid>
      <w:tr>
        <w:tc>
          <w:tcPr>
            <w:tcW w:type="dxa" w:w="3120"/>
            <w:shd w:val="clear" w:color="auto" w:fill="4472C4"/>
            <w:tcBorders>
              <w:right w:val="single" w:sz="4" w:space="0" w:color="FFFFFF"/>
            </w:tcBorders>
          </w:tcPr>
          <w:p>
            <w:pPr>
              <w:jc w:val="center"/>
            </w:pPr>
            <w:r>
              <w:rPr>
                <w:rFonts w:ascii="Times New Roman" w:hAnsi="Times New Roman" w:eastAsia="Times New Roman"/>
                <w:b/>
                <w:color w:val="FFFFFF"/>
                <w:sz w:val="22"/>
              </w:rPr>
              <w:t>Name</w:t>
            </w:r>
          </w:p>
        </w:tc>
        <w:tc>
          <w:tcPr>
            <w:tcW w:type="dxa" w:w="3120"/>
            <w:shd w:val="clear" w:color="auto" w:fill="4472C4"/>
            <w:tcBorders>
              <w:right w:val="single" w:sz="4" w:space="0" w:color="FFFFFF"/>
            </w:tcBorders>
          </w:tcPr>
          <w:p>
            <w:pPr>
              <w:jc w:val="center"/>
            </w:pPr>
            <w:r>
              <w:rPr>
                <w:rFonts w:ascii="Times New Roman" w:hAnsi="Times New Roman" w:eastAsia="Times New Roman"/>
                <w:b/>
                <w:color w:val="FFFFFF"/>
                <w:sz w:val="22"/>
              </w:rPr>
              <w:t>Responsibility</w:t>
            </w:r>
          </w:p>
        </w:tc>
        <w:tc>
          <w:tcPr>
            <w:tcW w:type="dxa" w:w="3120"/>
            <w:shd w:val="clear" w:color="auto" w:fill="4472C4"/>
            <w:tcBorders>
              <w:right w:val="single" w:sz="4" w:space="0" w:color="FFFFFF"/>
            </w:tcBorders>
          </w:tcPr>
          <w:p>
            <w:pPr>
              <w:jc w:val="center"/>
            </w:pPr>
            <w:r>
              <w:rPr>
                <w:rFonts w:ascii="Times New Roman" w:hAnsi="Times New Roman" w:eastAsia="Times New Roman"/>
                <w:b/>
                <w:color w:val="FFFFFF"/>
                <w:sz w:val="22"/>
              </w:rPr>
              <w:t>Date</w:t>
            </w:r>
          </w:p>
        </w:tc>
      </w:tr>
      <w:tr>
        <w:tc>
          <w:tcPr>
            <w:tcW w:type="dxa" w:w="3110"/>
            <w:shd w:val="clear" w:color="auto" w:fill="F2F5FB"/>
          </w:tcPr>
          <w:p/>
        </w:tc>
        <w:tc>
          <w:tcPr>
            <w:tcW w:type="dxa" w:w="3110"/>
            <w:shd w:val="clear" w:color="auto" w:fill="F2F5FB"/>
          </w:tcPr>
          <w:p/>
        </w:tc>
        <w:tc>
          <w:tcPr>
            <w:tcW w:type="dxa" w:w="3139"/>
            <w:shd w:val="clear" w:color="auto" w:fill="F2F5FB"/>
          </w:tcPr>
          <w:p/>
        </w:tc>
      </w:tr>
      <w:tr>
        <w:tc>
          <w:tcPr>
            <w:tcW w:type="dxa" w:w="3110"/>
            <w:shd w:val="clear" w:color="auto" w:fill="D9E2F3"/>
          </w:tcPr>
          <w:p/>
        </w:tc>
        <w:tc>
          <w:tcPr>
            <w:tcW w:type="dxa" w:w="3110"/>
            <w:shd w:val="clear" w:color="auto" w:fill="D9E2F3"/>
          </w:tcPr>
          <w:p/>
        </w:tc>
        <w:tc>
          <w:tcPr>
            <w:tcW w:type="dxa" w:w="3139"/>
            <w:shd w:val="clear" w:color="auto" w:fill="D9E2F3"/>
          </w:tcPr>
          <w:p/>
        </w:tc>
      </w:tr>
    </w:tbl>
    <w:p/>
    <w:p>
      <w:pPr>
        <w:pStyle w:val="Heading1"/>
      </w:pPr>
      <w:r>
        <w:rPr>
          <w:rFonts w:ascii="Times New Roman" w:hAnsi="Times New Roman" w:eastAsia="Times New Roman"/>
          <w:sz w:val="32"/>
        </w:rPr>
        <w:t>3. Requirement Summary</w:t>
      </w:r>
    </w:p>
    <w:p/>
    <w:tbl>
      <w:tblPr>
        <w:tblStyle w:val="TableGrid"/>
        <w:tblLook w:firstColumn="1" w:firstRow="1" w:lastColumn="0" w:lastRow="0" w:noHBand="0" w:noVBand="1" w:val="04A0"/>
        <w:tblW w:w="9360" w:type="dxa"/>
        <w:tblLayout w:type="fixed"/>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2016"/>
        <w:gridCol w:w="7344"/>
      </w:tblGrid>
      <w:tr>
        <w:tc>
          <w:tcPr>
            <w:tcW w:type="dxa" w:w="2016"/>
            <w:shd w:val="clear" w:color="auto" w:fill="4472C4"/>
            <w:vAlign w:val="center"/>
            <w:tcBorders>
              <w:right w:val="single" w:sz="4" w:space="0" w:color="FFFFFF"/>
            </w:tcBorders>
          </w:tcPr>
          <w:p>
            <w:pPr>
              <w:jc w:val="center"/>
            </w:pPr>
            <w:r>
              <w:rPr>
                <w:rFonts w:ascii="Times New Roman" w:hAnsi="Times New Roman" w:eastAsia="Times New Roman"/>
                <w:b/>
                <w:color w:val="FFFFFF"/>
                <w:sz w:val="20"/>
              </w:rPr>
              <w:t>Stakeholders</w:t>
            </w:r>
          </w:p>
        </w:tc>
        <w:tc>
          <w:tcPr>
            <w:tcW w:type="dxa" w:w="7344"/>
            <w:shd w:val="clear" w:color="auto" w:fill="4472C4"/>
            <w:tcBorders>
              <w:right w:val="single" w:sz="4" w:space="0" w:color="FFFFFF"/>
            </w:tcBorders>
          </w:tcPr>
          <w:p>
            <w:pPr>
              <w:jc w:val="left"/>
            </w:pPr>
            <w:r>
              <w:rPr>
                <w:rFonts w:ascii="Times New Roman" w:hAnsi="Times New Roman" w:eastAsia="Times New Roman"/>
                <w:color w:val="000000"/>
              </w:rPr>
            </w:r>
            <w:r>
              <w:rPr>
                <w:rFonts w:ascii="Times New Roman" w:hAnsi="Times New Roman" w:eastAsia="Times New Roman"/>
                <w:color w:val="000000"/>
              </w:rPr>
              <w:br/>
            </w:r>
          </w:p>
          <w:p>
            <w:r>
              <w:rPr>
                <w:rFonts w:ascii="Times New Roman" w:hAnsi="Times New Roman" w:eastAsia="Times New Roman"/>
                <w:color w:val="000000"/>
                <w:sz w:val="20"/>
              </w:rPr>
              <w:t>Business Sponsor: Input needed</w:t>
            </w:r>
          </w:p>
          <w:p>
            <w:r>
              <w:rPr>
                <w:rFonts w:ascii="Times New Roman" w:hAnsi="Times New Roman" w:eastAsia="Times New Roman"/>
                <w:color w:val="000000"/>
                <w:sz w:val="20"/>
              </w:rPr>
              <w:t>Business SME: Input needed</w:t>
            </w:r>
          </w:p>
          <w:p>
            <w:r>
              <w:rPr>
                <w:rFonts w:ascii="Times New Roman" w:hAnsi="Times New Roman" w:eastAsia="Times New Roman"/>
                <w:color w:val="000000"/>
                <w:sz w:val="20"/>
              </w:rPr>
              <w:t>IT Lead: Input needed</w:t>
            </w:r>
          </w:p>
          <w:p>
            <w:r>
              <w:rPr>
                <w:rFonts w:ascii="Times New Roman" w:hAnsi="Times New Roman" w:eastAsia="Times New Roman"/>
                <w:color w:val="000000"/>
                <w:sz w:val="20"/>
              </w:rPr>
              <w:t>IT Developer: Input needed</w:t>
            </w:r>
          </w:p>
        </w:tc>
      </w:tr>
      <w:tr>
        <w:tc>
          <w:tcPr>
            <w:tcW w:type="dxa" w:w="2016"/>
            <w:shd w:val="clear" w:color="auto" w:fill="4472C4"/>
            <w:vAlign w:val="center"/>
          </w:tcPr>
          <w:p>
            <w:pPr>
              <w:jc w:val="center"/>
            </w:pPr>
            <w:r>
              <w:rPr>
                <w:rFonts w:ascii="Times New Roman" w:hAnsi="Times New Roman" w:eastAsia="Times New Roman"/>
                <w:b/>
                <w:color w:val="FFFFFF"/>
                <w:sz w:val="20"/>
              </w:rPr>
              <w:t>Objective</w:t>
            </w:r>
          </w:p>
        </w:tc>
        <w:tc>
          <w:tcPr>
            <w:tcW w:type="dxa" w:w="7344"/>
            <w:shd w:val="clear" w:color="auto" w:fill="F2F5FB"/>
          </w:tcPr>
          <w:p>
            <w:pPr>
              <w:jc w:val="left"/>
            </w:pPr>
            <w:r>
              <w:rPr>
                <w:rFonts w:ascii="Times New Roman" w:hAnsi="Times New Roman" w:eastAsia="Times New Roman"/>
                <w:color w:val="000000"/>
                <w:sz w:val="20"/>
              </w:rPr>
            </w:r>
            <w:r>
              <w:rPr>
                <w:rFonts w:ascii="Times New Roman" w:hAnsi="Times New Roman" w:eastAsia="Times New Roman"/>
                <w:color w:val="000000"/>
                <w:sz w:val="20"/>
              </w:rPr>
              <w:br/>
            </w:r>
          </w:p>
          <w:p>
            <w:r>
              <w:rPr>
                <w:rFonts w:ascii="Times New Roman" w:hAnsi="Times New Roman" w:eastAsia="Times New Roman"/>
                <w:color w:val="000000"/>
                <w:sz w:val="20"/>
              </w:rPr>
              <w:t>The AI Agent automates the payment processing workflow, aiming to improve efficiency and reduce manual effort. It integrates with relevant systems to streamline payment-related tasks.</w:t>
            </w:r>
          </w:p>
          <w:p>
            <w:r>
              <w:rPr>
                <w:rFonts w:ascii="Times New Roman" w:hAnsi="Times New Roman" w:eastAsia="Times New Roman"/>
                <w:color w:val="000000"/>
                <w:sz w:val="20"/>
              </w:rPr>
              <w:br/>
            </w:r>
          </w:p>
        </w:tc>
      </w:tr>
      <w:tr>
        <w:tc>
          <w:tcPr>
            <w:tcW w:type="dxa" w:w="2016"/>
            <w:shd w:val="clear" w:color="auto" w:fill="4472C4"/>
            <w:vAlign w:val="center"/>
          </w:tcPr>
          <w:p>
            <w:pPr>
              <w:jc w:val="center"/>
            </w:pPr>
            <w:r>
              <w:rPr>
                <w:rFonts w:ascii="Times New Roman" w:hAnsi="Times New Roman" w:eastAsia="Times New Roman"/>
                <w:b/>
                <w:color w:val="FFFFFF"/>
                <w:sz w:val="20"/>
              </w:rPr>
              <w:t>Overview and Current State</w:t>
            </w:r>
          </w:p>
        </w:tc>
        <w:tc>
          <w:tcPr>
            <w:tcW w:type="dxa" w:w="7344"/>
            <w:shd w:val="clear" w:color="auto" w:fill="D9E2F3"/>
          </w:tcPr>
          <w:p>
            <w:pPr>
              <w:jc w:val="left"/>
            </w:pPr>
            <w:r>
              <w:rPr>
                <w:rFonts w:ascii="Times New Roman" w:hAnsi="Times New Roman" w:eastAsia="Times New Roman"/>
                <w:color w:val="000000"/>
                <w:sz w:val="20"/>
              </w:rPr>
            </w:r>
            <w:r>
              <w:rPr>
                <w:rFonts w:ascii="Times New Roman" w:hAnsi="Times New Roman" w:eastAsia="Times New Roman"/>
                <w:color w:val="000000"/>
                <w:sz w:val="20"/>
              </w:rPr>
              <w:br/>
            </w:r>
          </w:p>
          <w:p>
            <w:r>
              <w:rPr>
                <w:rFonts w:ascii="Times New Roman" w:hAnsi="Times New Roman" w:eastAsia="Times New Roman"/>
                <w:color w:val="000000"/>
                <w:sz w:val="20"/>
              </w:rPr>
              <w:t>Currently, the payment process involves manual steps, such as reviewing payment details, verifying information, and updating systems. This manual process is time-consuming and prone to errors, causing delays in payment processing and impacting overall operational efficiency.</w:t>
            </w:r>
          </w:p>
          <w:p>
            <w:r>
              <w:rPr>
                <w:rFonts w:ascii="Times New Roman" w:hAnsi="Times New Roman" w:eastAsia="Times New Roman"/>
                <w:color w:val="000000"/>
                <w:sz w:val="20"/>
              </w:rPr>
              <w:br/>
            </w:r>
          </w:p>
        </w:tc>
      </w:tr>
      <w:tr>
        <w:tc>
          <w:tcPr>
            <w:tcW w:type="dxa" w:w="2016"/>
            <w:shd w:val="clear" w:color="auto" w:fill="4472C4"/>
            <w:vAlign w:val="center"/>
          </w:tcPr>
          <w:p>
            <w:pPr>
              <w:jc w:val="center"/>
            </w:pPr>
            <w:r>
              <w:rPr>
                <w:rFonts w:ascii="Times New Roman" w:hAnsi="Times New Roman" w:eastAsia="Times New Roman"/>
                <w:b/>
                <w:color w:val="FFFFFF"/>
                <w:sz w:val="20"/>
              </w:rPr>
              <w:t>Future State</w:t>
            </w:r>
          </w:p>
        </w:tc>
        <w:tc>
          <w:tcPr>
            <w:tcW w:type="dxa" w:w="7344"/>
            <w:shd w:val="clear" w:color="auto" w:fill="F2F5FB"/>
          </w:tcPr>
          <w:p>
            <w:pPr>
              <w:jc w:val="left"/>
            </w:pPr>
            <w:r>
              <w:rPr>
                <w:rFonts w:ascii="Times New Roman" w:hAnsi="Times New Roman" w:eastAsia="Times New Roman"/>
                <w:color w:val="000000"/>
              </w:rPr>
            </w:r>
            <w:r>
              <w:rPr>
                <w:rFonts w:ascii="Times New Roman" w:hAnsi="Times New Roman" w:eastAsia="Times New Roman"/>
                <w:color w:val="000000"/>
              </w:rPr>
              <w:br/>
            </w:r>
          </w:p>
          <w:p>
            <w:pPr>
              <w:ind w:left="288"/>
            </w:pPr>
            <w:r>
              <w:rPr>
                <w:rFonts w:ascii="Times New Roman" w:hAnsi="Times New Roman" w:eastAsia="Times New Roman"/>
                <w:color w:val="000000"/>
                <w:sz w:val="20"/>
              </w:rPr>
              <w:t>• AI Agent extracts payment details from relevant sources to initiate processing</w:t>
            </w:r>
          </w:p>
          <w:p>
            <w:pPr>
              <w:ind w:left="288"/>
            </w:pPr>
            <w:r>
              <w:rPr>
                <w:rFonts w:ascii="Times New Roman" w:hAnsi="Times New Roman" w:eastAsia="Times New Roman"/>
                <w:color w:val="000000"/>
                <w:sz w:val="20"/>
              </w:rPr>
              <w:t>• AI Agent validates payment information against established rules to ensure accuracy</w:t>
            </w:r>
          </w:p>
          <w:p>
            <w:pPr>
              <w:ind w:left="288"/>
            </w:pPr>
            <w:r>
              <w:rPr>
                <w:rFonts w:ascii="Times New Roman" w:hAnsi="Times New Roman" w:eastAsia="Times New Roman"/>
                <w:color w:val="000000"/>
                <w:sz w:val="20"/>
              </w:rPr>
              <w:t>• AI Agent automatically updates systems with payment status for real-time tracking</w:t>
            </w:r>
          </w:p>
          <w:p>
            <w:pPr>
              <w:ind w:left="288"/>
            </w:pPr>
            <w:r>
              <w:rPr>
                <w:rFonts w:ascii="Times New Roman" w:hAnsi="Times New Roman" w:eastAsia="Times New Roman"/>
                <w:color w:val="000000"/>
                <w:sz w:val="20"/>
              </w:rPr>
              <w:t>• AI Agent generates reports on payment processing metrics for improved visibility</w:t>
            </w:r>
          </w:p>
          <w:p>
            <w:pPr>
              <w:ind w:left="288"/>
            </w:pPr>
            <w:r>
              <w:rPr>
                <w:rFonts w:ascii="Times New Roman" w:hAnsi="Times New Roman" w:eastAsia="Times New Roman"/>
                <w:color w:val="000000"/>
                <w:sz w:val="20"/>
              </w:rPr>
              <w:t>• AI Agent resolves discrepancies and exceptions based on predefined guidelines to minimize errors</w:t>
            </w:r>
          </w:p>
          <w:p>
            <w:pPr>
              <w:ind w:left="288"/>
            </w:pPr>
            <w:r>
              <w:rPr>
                <w:rFonts w:ascii="Times New Roman" w:hAnsi="Times New Roman" w:eastAsia="Times New Roman"/>
                <w:color w:val="000000"/>
                <w:sz w:val="20"/>
              </w:rPr>
              <w:t>• AI Agent adheres to compliance requirements throughout the payment lifecycle to ensure regulatory adherence</w:t>
            </w:r>
          </w:p>
        </w:tc>
      </w:tr>
      <w:tr>
        <w:tc>
          <w:tcPr>
            <w:tcW w:type="dxa" w:w="2016"/>
            <w:shd w:val="clear" w:color="auto" w:fill="4472C4"/>
            <w:vAlign w:val="center"/>
          </w:tcPr>
          <w:p>
            <w:pPr>
              <w:jc w:val="center"/>
            </w:pPr>
            <w:r>
              <w:rPr>
                <w:rFonts w:ascii="Times New Roman" w:hAnsi="Times New Roman" w:eastAsia="Times New Roman"/>
                <w:b/>
                <w:color w:val="FFFFFF"/>
                <w:sz w:val="20"/>
              </w:rPr>
              <w:t>Systems Impacted</w:t>
            </w:r>
          </w:p>
        </w:tc>
        <w:tc>
          <w:tcPr>
            <w:tcW w:type="dxa" w:w="7344"/>
            <w:shd w:val="clear" w:color="auto" w:fill="D9E2F3"/>
          </w:tcPr>
          <w:p>
            <w:pPr>
              <w:jc w:val="left"/>
            </w:pPr>
            <w:r>
              <w:rPr>
                <w:rFonts w:ascii="Times New Roman" w:hAnsi="Times New Roman" w:eastAsia="Times New Roman"/>
                <w:color w:val="000000"/>
              </w:rPr>
            </w:r>
            <w:r>
              <w:rPr>
                <w:rFonts w:ascii="Times New Roman" w:hAnsi="Times New Roman" w:eastAsia="Times New Roman"/>
                <w:color w:val="000000"/>
              </w:rPr>
              <w:br/>
            </w:r>
          </w:p>
          <w:p>
            <w:pPr>
              <w:ind w:left="288"/>
            </w:pPr>
            <w:r>
              <w:rPr>
                <w:rFonts w:ascii="Times New Roman" w:hAnsi="Times New Roman" w:eastAsia="Times New Roman"/>
                <w:color w:val="000000"/>
                <w:sz w:val="20"/>
              </w:rPr>
              <w:t>• Input Needed</w:t>
            </w:r>
          </w:p>
        </w:tc>
      </w:tr>
      <w:tr>
        <w:tc>
          <w:tcPr>
            <w:tcW w:type="dxa" w:w="2016"/>
            <w:shd w:val="clear" w:color="auto" w:fill="4472C4"/>
            <w:vAlign w:val="center"/>
          </w:tcPr>
          <w:p>
            <w:pPr>
              <w:jc w:val="center"/>
            </w:pPr>
            <w:r>
              <w:rPr>
                <w:rFonts w:ascii="Times New Roman" w:hAnsi="Times New Roman" w:eastAsia="Times New Roman"/>
                <w:b/>
                <w:color w:val="FFFFFF"/>
                <w:sz w:val="20"/>
              </w:rPr>
              <w:t>Business Benefits</w:t>
            </w:r>
          </w:p>
        </w:tc>
        <w:tc>
          <w:tcPr>
            <w:tcW w:type="dxa" w:w="7344"/>
            <w:shd w:val="clear" w:color="auto" w:fill="F2F5FB"/>
          </w:tcPr>
          <w:p>
            <w:pPr>
              <w:jc w:val="left"/>
            </w:pPr>
            <w:r>
              <w:rPr>
                <w:rFonts w:ascii="Times New Roman" w:hAnsi="Times New Roman" w:eastAsia="Times New Roman"/>
                <w:color w:val="000000"/>
              </w:rPr>
            </w:r>
            <w:r>
              <w:rPr>
                <w:rFonts w:ascii="Times New Roman" w:hAnsi="Times New Roman" w:eastAsia="Times New Roman"/>
                <w:color w:val="000000"/>
              </w:rPr>
              <w:br/>
            </w:r>
          </w:p>
          <w:p>
            <w:pPr>
              <w:ind w:left="288"/>
            </w:pPr>
            <w:r>
              <w:rPr>
                <w:rFonts w:ascii="Times New Roman" w:hAnsi="Times New Roman" w:eastAsia="Times New Roman"/>
                <w:color w:val="000000"/>
                <w:sz w:val="20"/>
              </w:rPr>
              <w:t>• Reduced manual effort</w:t>
            </w:r>
          </w:p>
          <w:p>
            <w:pPr>
              <w:ind w:left="288"/>
            </w:pPr>
            <w:r>
              <w:rPr>
                <w:rFonts w:ascii="Times New Roman" w:hAnsi="Times New Roman" w:eastAsia="Times New Roman"/>
                <w:color w:val="000000"/>
                <w:sz w:val="20"/>
              </w:rPr>
              <w:t>• Improved payment processing speed</w:t>
            </w:r>
          </w:p>
          <w:p>
            <w:pPr>
              <w:ind w:left="288"/>
            </w:pPr>
            <w:r>
              <w:rPr>
                <w:rFonts w:ascii="Times New Roman" w:hAnsi="Times New Roman" w:eastAsia="Times New Roman"/>
                <w:color w:val="000000"/>
                <w:sz w:val="20"/>
              </w:rPr>
              <w:t>• Enhanced accuracy</w:t>
            </w:r>
          </w:p>
          <w:p>
            <w:pPr>
              <w:ind w:left="288"/>
            </w:pPr>
            <w:r>
              <w:rPr>
                <w:rFonts w:ascii="Times New Roman" w:hAnsi="Times New Roman" w:eastAsia="Times New Roman"/>
                <w:color w:val="000000"/>
                <w:sz w:val="20"/>
              </w:rPr>
              <w:t>• Better visibility and reporting</w:t>
            </w:r>
          </w:p>
          <w:p>
            <w:pPr>
              <w:ind w:left="288"/>
            </w:pPr>
            <w:r>
              <w:rPr>
                <w:rFonts w:ascii="Times New Roman" w:hAnsi="Times New Roman" w:eastAsia="Times New Roman"/>
                <w:color w:val="000000"/>
                <w:sz w:val="20"/>
              </w:rPr>
              <w:t>• Increased operational efficiency</w:t>
            </w:r>
          </w:p>
        </w:tc>
      </w:tr>
      <w:tr>
        <w:tc>
          <w:tcPr>
            <w:tcW w:type="dxa" w:w="2016"/>
            <w:shd w:val="clear" w:color="auto" w:fill="4472C4"/>
            <w:vAlign w:val="center"/>
          </w:tcPr>
          <w:p>
            <w:pPr>
              <w:jc w:val="center"/>
            </w:pPr>
            <w:r>
              <w:rPr>
                <w:rFonts w:ascii="Times New Roman" w:hAnsi="Times New Roman" w:eastAsia="Times New Roman"/>
                <w:b/>
                <w:color w:val="FFFFFF"/>
                <w:sz w:val="20"/>
              </w:rPr>
              <w:t>Risk &amp; Control</w:t>
            </w:r>
          </w:p>
        </w:tc>
        <w:tc>
          <w:tcPr>
            <w:tcW w:type="dxa" w:w="7344"/>
            <w:shd w:val="clear" w:color="auto" w:fill="D9E2F3"/>
          </w:tcPr>
          <w:p>
            <w:pPr>
              <w:jc w:val="left"/>
            </w:pPr>
            <w:r>
              <w:rPr>
                <w:rFonts w:ascii="Times New Roman" w:hAnsi="Times New Roman" w:eastAsia="Times New Roman"/>
                <w:color w:val="000000"/>
                <w:sz w:val="20"/>
              </w:rPr>
            </w:r>
            <w:r>
              <w:rPr>
                <w:rFonts w:ascii="Times New Roman" w:hAnsi="Times New Roman" w:eastAsia="Times New Roman"/>
                <w:color w:val="000000"/>
                <w:sz w:val="20"/>
              </w:rPr>
              <w:br/>
            </w:r>
          </w:p>
          <w:p>
            <w:r>
              <w:rPr>
                <w:rFonts w:ascii="Times New Roman" w:hAnsi="Times New Roman" w:eastAsia="Times New Roman"/>
                <w:color w:val="000000"/>
                <w:sz w:val="20"/>
              </w:rPr>
              <w:t>Input needed</w:t>
            </w:r>
          </w:p>
          <w:p>
            <w:r>
              <w:rPr>
                <w:rFonts w:ascii="Times New Roman" w:hAnsi="Times New Roman" w:eastAsia="Times New Roman"/>
                <w:color w:val="000000"/>
                <w:sz w:val="20"/>
              </w:rPr>
              <w:br/>
            </w:r>
          </w:p>
        </w:tc>
      </w:tr>
      <w:tr>
        <w:tc>
          <w:tcPr>
            <w:tcW w:type="dxa" w:w="2016"/>
            <w:shd w:val="clear" w:color="auto" w:fill="4472C4"/>
            <w:vAlign w:val="center"/>
          </w:tcPr>
          <w:p>
            <w:pPr>
              <w:jc w:val="center"/>
            </w:pPr>
            <w:r>
              <w:rPr>
                <w:rFonts w:ascii="Times New Roman" w:hAnsi="Times New Roman" w:eastAsia="Times New Roman"/>
                <w:b/>
                <w:color w:val="FFFFFF"/>
                <w:sz w:val="20"/>
              </w:rPr>
              <w:t>Volumes &amp; Frequency</w:t>
            </w:r>
          </w:p>
        </w:tc>
        <w:tc>
          <w:tcPr>
            <w:tcW w:type="dxa" w:w="7344"/>
            <w:shd w:val="clear" w:color="auto" w:fill="F2F5FB"/>
          </w:tcPr>
          <w:p>
            <w:pPr>
              <w:jc w:val="left"/>
            </w:pPr>
            <w:r>
              <w:rPr>
                <w:rFonts w:ascii="Times New Roman" w:hAnsi="Times New Roman" w:eastAsia="Times New Roman"/>
                <w:color w:val="000000"/>
                <w:sz w:val="20"/>
              </w:rPr>
            </w:r>
            <w:r>
              <w:rPr>
                <w:rFonts w:ascii="Times New Roman" w:hAnsi="Times New Roman" w:eastAsia="Times New Roman"/>
                <w:color w:val="000000"/>
                <w:sz w:val="20"/>
              </w:rPr>
              <w:br/>
            </w:r>
          </w:p>
          <w:p>
            <w:r>
              <w:rPr>
                <w:rFonts w:ascii="Times New Roman" w:hAnsi="Times New Roman" w:eastAsia="Times New Roman"/>
                <w:color w:val="000000"/>
                <w:sz w:val="20"/>
              </w:rPr>
              <w:t>Input needed</w:t>
            </w:r>
          </w:p>
          <w:p>
            <w:r>
              <w:rPr>
                <w:rFonts w:ascii="Times New Roman" w:hAnsi="Times New Roman" w:eastAsia="Times New Roman"/>
                <w:color w:val="000000"/>
                <w:sz w:val="20"/>
              </w:rPr>
              <w:br/>
            </w:r>
          </w:p>
        </w:tc>
      </w:tr>
      <w:tr>
        <w:tc>
          <w:tcPr>
            <w:tcW w:type="dxa" w:w="2016"/>
            <w:shd w:val="clear" w:color="auto" w:fill="4472C4"/>
            <w:vAlign w:val="center"/>
          </w:tcPr>
          <w:p>
            <w:pPr>
              <w:jc w:val="center"/>
            </w:pPr>
            <w:r>
              <w:rPr>
                <w:rFonts w:ascii="Times New Roman" w:hAnsi="Times New Roman" w:eastAsia="Times New Roman"/>
                <w:b/>
                <w:color w:val="FFFFFF"/>
                <w:sz w:val="20"/>
              </w:rPr>
              <w:t>Production Schedule</w:t>
            </w:r>
          </w:p>
        </w:tc>
        <w:tc>
          <w:tcPr>
            <w:tcW w:type="dxa" w:w="7344"/>
            <w:shd w:val="clear" w:color="auto" w:fill="D9E2F3"/>
          </w:tcPr>
          <w:p>
            <w:pPr>
              <w:jc w:val="left"/>
            </w:pPr>
            <w:r>
              <w:rPr>
                <w:rFonts w:ascii="Times New Roman" w:hAnsi="Times New Roman" w:eastAsia="Times New Roman"/>
                <w:color w:val="000000"/>
                <w:sz w:val="20"/>
              </w:rPr>
            </w:r>
            <w:r>
              <w:rPr>
                <w:rFonts w:ascii="Times New Roman" w:hAnsi="Times New Roman" w:eastAsia="Times New Roman"/>
                <w:color w:val="000000"/>
                <w:sz w:val="20"/>
              </w:rPr>
              <w:br/>
            </w:r>
          </w:p>
          <w:p>
            <w:r>
              <w:rPr>
                <w:rFonts w:ascii="Times New Roman" w:hAnsi="Times New Roman" w:eastAsia="Times New Roman"/>
                <w:color w:val="000000"/>
                <w:sz w:val="20"/>
              </w:rPr>
              <w:t>Input needed</w:t>
            </w:r>
          </w:p>
          <w:p>
            <w:r>
              <w:rPr>
                <w:rFonts w:ascii="Times New Roman" w:hAnsi="Times New Roman" w:eastAsia="Times New Roman"/>
                <w:color w:val="000000"/>
                <w:sz w:val="20"/>
              </w:rPr>
              <w:br/>
            </w:r>
          </w:p>
        </w:tc>
      </w:tr>
    </w:tbl>
    <w:p/>
    <w:p/>
    <w:p/>
    <w:p/>
    <w:p/>
    <w:p/>
    <w:p/>
    <w:p/>
    <w:p/>
    <w:p/>
    <w:p>
      <w:pPr>
        <w:pStyle w:val="Heading1"/>
      </w:pPr>
      <w:r>
        <w:rPr>
          <w:rFonts w:ascii="Times New Roman" w:hAnsi="Times New Roman" w:eastAsia="Times New Roman"/>
          <w:sz w:val="32"/>
        </w:rPr>
        <w:t>4. Process Workflow</w:t>
      </w:r>
    </w:p>
    <w:p/>
    <w:p>
      <w:r>
        <w:rPr>
          <w:rFonts w:ascii="Times New Roman" w:hAnsi="Times New Roman" w:eastAsia="Times New Roman"/>
          <w:sz w:val="22"/>
        </w:rPr>
        <w:t>1. [Start/End] AI Agent logs into portal</w:t>
      </w:r>
    </w:p>
    <w:p>
      <w:r>
        <w:rPr>
          <w:rFonts w:ascii="Times New Roman" w:hAnsi="Times New Roman" w:eastAsia="Times New Roman"/>
          <w:sz w:val="22"/>
        </w:rPr>
        <w:t>2. [Process] Open Aetna Payment Info</w:t>
      </w:r>
    </w:p>
    <w:p>
      <w:r>
        <w:rPr>
          <w:rFonts w:ascii="Times New Roman" w:hAnsi="Times New Roman" w:eastAsia="Times New Roman"/>
          <w:sz w:val="22"/>
        </w:rPr>
        <w:t>3. [Process] Navigate Payment Sections</w:t>
      </w:r>
    </w:p>
    <w:p>
      <w:r>
        <w:rPr>
          <w:rFonts w:ascii="Times New Roman" w:hAnsi="Times New Roman" w:eastAsia="Times New Roman"/>
          <w:sz w:val="22"/>
        </w:rPr>
        <w:t>4. [Process] Wait For Page Load</w:t>
      </w:r>
    </w:p>
    <w:p>
      <w:r>
        <w:rPr>
          <w:rFonts w:ascii="Times New Roman" w:hAnsi="Times New Roman" w:eastAsia="Times New Roman"/>
          <w:sz w:val="22"/>
        </w:rPr>
        <w:t>5. [Process] Search Batch Validate Entry</w:t>
      </w:r>
    </w:p>
    <w:p>
      <w:r>
        <w:rPr>
          <w:rFonts w:ascii="Times New Roman" w:hAnsi="Times New Roman" w:eastAsia="Times New Roman"/>
          <w:sz w:val="22"/>
        </w:rPr>
        <w:t>6. [Process] Validate Next Payment</w:t>
      </w:r>
    </w:p>
    <w:p>
      <w:r>
        <w:rPr>
          <w:rFonts w:ascii="Times New Roman" w:hAnsi="Times New Roman" w:eastAsia="Times New Roman"/>
          <w:sz w:val="22"/>
        </w:rPr>
        <w:t>7. [Process] Copy Claim Number</w:t>
      </w:r>
    </w:p>
    <w:p>
      <w:r>
        <w:rPr>
          <w:rFonts w:ascii="Times New Roman" w:hAnsi="Times New Roman" w:eastAsia="Times New Roman"/>
          <w:sz w:val="22"/>
        </w:rPr>
        <w:t>8. [Process] Associate Adjust Claim</w:t>
      </w:r>
    </w:p>
    <w:p>
      <w:r>
        <w:rPr>
          <w:rFonts w:ascii="Times New Roman" w:hAnsi="Times New Roman" w:eastAsia="Times New Roman"/>
          <w:sz w:val="22"/>
        </w:rPr>
        <w:t>9. [Process] Close Payment Window</w:t>
      </w:r>
    </w:p>
    <w:p>
      <w:r>
        <w:rPr>
          <w:rFonts w:ascii="Times New Roman" w:hAnsi="Times New Roman" w:eastAsia="Times New Roman"/>
          <w:sz w:val="22"/>
        </w:rPr>
        <w:t>10. [Start/End] AI Agent completes process</w:t>
      </w:r>
    </w:p>
    <w:p/>
    <w:p/>
    <w:p>
      <w:pPr>
        <w:pStyle w:val="Heading1"/>
      </w:pPr>
      <w:r>
        <w:rPr>
          <w:rFonts w:ascii="Times New Roman" w:hAnsi="Times New Roman" w:eastAsia="Times New Roman"/>
          <w:sz w:val="32"/>
        </w:rPr>
        <w:t>5. Process Steps:</w:t>
      </w:r>
    </w:p>
    <w:p/>
    <w:tbl>
      <w:tblPr>
        <w:tblStyle w:val="TableGrid"/>
        <w:tblLook w:firstColumn="1" w:firstRow="1" w:lastColumn="0" w:lastRow="0" w:noHBand="0" w:noVBand="1" w:val="04A0"/>
        <w:tblW w:w="9360" w:type="dxa"/>
        <w:tblLayout w:type="fixed"/>
        <w:jc w:val="lef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504"/>
        <w:gridCol w:w="1656"/>
        <w:gridCol w:w="7200"/>
      </w:tblGrid>
      <w:tr>
        <w:tc>
          <w:tcPr>
            <w:shd w:val="clear" w:color="auto" w:fill="4472C4"/>
            <w:tcBorders>
              <w:right w:val="single" w:sz="4" w:space="0" w:color="FFFFFF"/>
            </w:tcBorders>
            <w:tcW w:w="504" w:type="dxa"/>
            <w:tcMar>
              <w:top w:w="100" w:type="dxa"/>
              <w:left w:w="100" w:type="dxa"/>
              <w:bottom w:w="100" w:type="dxa"/>
              <w:right w:w="100" w:type="dxa"/>
            </w:tcMar>
          </w:tcPr>
          <w:p>
            <w:pPr>
              <w:jc w:val="center"/>
            </w:pPr>
            <w:r>
              <w:rPr>
                <w:rFonts w:ascii="Times New Roman" w:hAnsi="Times New Roman" w:eastAsia="Times New Roman"/>
                <w:b/>
                <w:color w:val="FFFFFF"/>
                <w:sz w:val="22"/>
              </w:rPr>
              <w:t>#</w:t>
            </w:r>
          </w:p>
        </w:tc>
        <w:tc>
          <w:tcPr>
            <w:shd w:val="clear" w:color="auto" w:fill="4472C4"/>
            <w:tcBorders>
              <w:right w:val="single" w:sz="4" w:space="0" w:color="FFFFFF"/>
            </w:tcBorders>
            <w:tcW w:w="1656" w:type="dxa"/>
            <w:tcMar>
              <w:top w:w="100" w:type="dxa"/>
              <w:left w:w="100" w:type="dxa"/>
              <w:bottom w:w="100" w:type="dxa"/>
              <w:right w:w="100" w:type="dxa"/>
            </w:tcMar>
          </w:tcPr>
          <w:p>
            <w:pPr>
              <w:jc w:val="center"/>
            </w:pPr>
            <w:r>
              <w:rPr>
                <w:rFonts w:ascii="Times New Roman" w:hAnsi="Times New Roman" w:eastAsia="Times New Roman"/>
                <w:b/>
                <w:color w:val="FFFFFF"/>
                <w:sz w:val="22"/>
              </w:rPr>
              <w:t>Steps</w:t>
            </w:r>
          </w:p>
        </w:tc>
        <w:tc>
          <w:tcPr>
            <w:shd w:val="clear" w:color="auto" w:fill="4472C4"/>
            <w:tcBorders>
              <w:right w:val="single" w:sz="4" w:space="0" w:color="FFFFFF"/>
            </w:tcBorders>
            <w:tcW w:w="7200" w:type="dxa"/>
            <w:tcMar>
              <w:top w:w="100" w:type="dxa"/>
              <w:left w:w="100" w:type="dxa"/>
              <w:bottom w:w="100" w:type="dxa"/>
              <w:right w:w="100" w:type="dxa"/>
            </w:tcMar>
          </w:tcPr>
          <w:p>
            <w:pPr>
              <w:jc w:val="center"/>
            </w:pPr>
            <w:r>
              <w:rPr>
                <w:rFonts w:ascii="Times New Roman" w:hAnsi="Times New Roman" w:eastAsia="Times New Roman"/>
                <w:b/>
                <w:color w:val="FFFFFF"/>
                <w:sz w:val="22"/>
              </w:rPr>
              <w:t>AI Agent Flow</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#1: Open Aetna Payment Information</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file</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1</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Open Aetna Payment Information</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opens the file containing Aetna settlement payment information.</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1" name="Picture 1"/>
                  <wp:cNvGraphicFramePr>
                    <a:graphicFrameLocks noChangeAspect="1"/>
                  </wp:cNvGraphicFramePr>
                  <a:graphic>
                    <a:graphicData uri="http://schemas.openxmlformats.org/drawingml/2006/picture">
                      <pic:pic>
                        <pic:nvPicPr>
                          <pic:cNvPr id="0" name="frame_0004.jpg"/>
                          <pic:cNvPicPr/>
                        </pic:nvPicPr>
                        <pic:blipFill>
                          <a:blip r:embed="rId10"/>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#2: Navigate Financials Payment Sections</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Mod Med</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2</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Navigate Financials Payment Sections</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navigates to the Financials section in Mod Med.</w:t>
            </w:r>
          </w:p>
          <w:p>
            <w:pPr>
              <w:spacing w:before="0" w:after="0" w:line="276" w:lineRule="auto"/>
              <w:ind w:left="360"/>
            </w:pPr>
            <w:r>
              <w:rPr>
                <w:rFonts w:ascii="Times New Roman" w:hAnsi="Times New Roman" w:eastAsia="Times New Roman"/>
                <w:color w:val="000000"/>
                <w:sz w:val="22"/>
              </w:rPr>
              <w:t>• The AI Agent goes to the Payments section in Mod Med.</w:t>
            </w:r>
          </w:p>
          <w:p>
            <w:pPr>
              <w:spacing w:before="0" w:after="0" w:line="276" w:lineRule="auto"/>
              <w:ind w:left="360"/>
            </w:pPr>
            <w:r>
              <w:rPr>
                <w:rFonts w:ascii="Times New Roman" w:hAnsi="Times New Roman" w:eastAsia="Times New Roman"/>
                <w:color w:val="000000"/>
                <w:sz w:val="22"/>
              </w:rPr>
              <w:t>• The AI Agent verifies that a remit has already been created.</w:t>
            </w:r>
          </w:p>
          <w:p>
            <w:pPr>
              <w:spacing w:before="0" w:after="0" w:line="276" w:lineRule="auto"/>
              <w:ind w:left="360"/>
            </w:pPr>
            <w:r>
              <w:rPr>
                <w:rFonts w:ascii="Times New Roman" w:hAnsi="Times New Roman" w:eastAsia="Times New Roman"/>
                <w:color w:val="000000"/>
                <w:sz w:val="22"/>
              </w:rPr>
              <w:t>• The AI Agent filters for the check or transaction number of EFT Aetna reprocessing.</w:t>
            </w:r>
          </w:p>
          <w:p>
            <w:pPr>
              <w:spacing w:before="0" w:after="0" w:line="276" w:lineRule="auto"/>
              <w:ind w:left="360"/>
            </w:pPr>
            <w:r>
              <w:rPr>
                <w:rFonts w:ascii="Times New Roman" w:hAnsi="Times New Roman" w:eastAsia="Times New Roman"/>
                <w:color w:val="000000"/>
                <w:sz w:val="22"/>
              </w:rPr>
              <w:t>• The AI Agent opens the Payer Payment section in Mod Med.</w:t>
            </w:r>
          </w:p>
          <w:p>
            <w:pPr>
              <w:spacing w:before="0" w:after="0" w:line="276" w:lineRule="auto"/>
              <w:ind w:left="360"/>
            </w:pPr>
            <w:r>
              <w:rPr>
                <w:rFonts w:ascii="Times New Roman" w:hAnsi="Times New Roman" w:eastAsia="Times New Roman"/>
                <w:color w:val="000000"/>
                <w:sz w:val="22"/>
              </w:rPr>
              <w:t>• The AI Agent searches for "Aetna health plans" in the payer section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2" name="Picture 2"/>
                  <wp:cNvGraphicFramePr>
                    <a:graphicFrameLocks noChangeAspect="1"/>
                  </wp:cNvGraphicFramePr>
                  <a:graphic>
                    <a:graphicData uri="http://schemas.openxmlformats.org/drawingml/2006/picture">
                      <pic:pic>
                        <pic:nvPicPr>
                          <pic:cNvPr id="0" name="frame_0020.jpg"/>
                          <pic:cNvPicPr/>
                        </pic:nvPicPr>
                        <pic:blipFill>
                          <a:blip r:embed="rId11"/>
                          <a:stretch>
                            <a:fillRect/>
                          </a:stretch>
                        </pic:blipFill>
                        <pic:spPr>
                          <a:xfrm>
                            <a:off x="0" y="0"/>
                            <a:ext cx="3657600" cy="2365394"/>
                          </a:xfrm>
                          <a:prstGeom prst="rect"/>
                        </pic:spPr>
                      </pic:pic>
                    </a:graphicData>
                  </a:graphic>
                </wp:inline>
              </w:drawing>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#3: Wait For Page Load</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page</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3</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Wait For Page Load</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waits for the page to load.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3" name="Picture 3"/>
                  <wp:cNvGraphicFramePr>
                    <a:graphicFrameLocks noChangeAspect="1"/>
                  </wp:cNvGraphicFramePr>
                  <a:graphic>
                    <a:graphicData uri="http://schemas.openxmlformats.org/drawingml/2006/picture">
                      <pic:pic>
                        <pic:nvPicPr>
                          <pic:cNvPr id="0" name="frame_0103.jpg"/>
                          <pic:cNvPicPr/>
                        </pic:nvPicPr>
                        <pic:blipFill>
                          <a:blip r:embed="rId12"/>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#4: Search Batch Validate Entry</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Mod Med</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4</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Search Batch Validate Entry</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types "reprocessing" into the search field in Mod Med.</w:t>
            </w:r>
          </w:p>
          <w:p>
            <w:pPr>
              <w:spacing w:before="0" w:after="0" w:line="276" w:lineRule="auto"/>
              <w:ind w:left="360"/>
            </w:pPr>
            <w:r>
              <w:rPr>
                <w:rFonts w:ascii="Times New Roman" w:hAnsi="Times New Roman" w:eastAsia="Times New Roman"/>
                <w:color w:val="000000"/>
                <w:sz w:val="22"/>
              </w:rPr>
              <w:t>• The AI Agent hits the "Search" button.</w:t>
            </w:r>
          </w:p>
          <w:p>
            <w:pPr>
              <w:spacing w:before="0" w:after="0" w:line="276" w:lineRule="auto"/>
              <w:ind w:left="360"/>
            </w:pPr>
            <w:r>
              <w:rPr>
                <w:rFonts w:ascii="Times New Roman" w:hAnsi="Times New Roman" w:eastAsia="Times New Roman"/>
                <w:color w:val="000000"/>
                <w:sz w:val="22"/>
              </w:rPr>
              <w:t>• The AI Agent validates the batch is came a Canon Aetna file and this is the checker transaction number.</w:t>
            </w:r>
          </w:p>
          <w:p>
            <w:pPr>
              <w:spacing w:before="0" w:after="0" w:line="276" w:lineRule="auto"/>
              <w:ind w:left="360"/>
            </w:pPr>
            <w:r>
              <w:rPr>
                <w:rFonts w:ascii="Times New Roman" w:hAnsi="Times New Roman" w:eastAsia="Times New Roman"/>
                <w:color w:val="000000"/>
                <w:sz w:val="22"/>
              </w:rPr>
              <w:t>• The AI Agent clicks on the relevant entry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4" name="Picture 4"/>
                  <wp:cNvGraphicFramePr>
                    <a:graphicFrameLocks noChangeAspect="1"/>
                  </wp:cNvGraphicFramePr>
                  <a:graphic>
                    <a:graphicData uri="http://schemas.openxmlformats.org/drawingml/2006/picture">
                      <pic:pic>
                        <pic:nvPicPr>
                          <pic:cNvPr id="0" name="frame_0136.jpg"/>
                          <pic:cNvPicPr/>
                        </pic:nvPicPr>
                        <pic:blipFill>
                          <a:blip r:embed="rId13"/>
                          <a:stretch>
                            <a:fillRect/>
                          </a:stretch>
                        </pic:blipFill>
                        <pic:spPr>
                          <a:xfrm>
                            <a:off x="0" y="0"/>
                            <a:ext cx="3657600" cy="2365394"/>
                          </a:xfrm>
                          <a:prstGeom prst="rect"/>
                        </pic:spPr>
                      </pic:pic>
                    </a:graphicData>
                  </a:graphic>
                </wp:inline>
              </w:drawing>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#5: Validate Next Payment</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spreadsheet</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5</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Validate Next Payment</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skips any entry in the spreadsheet with a $0.00 payment.</w:t>
            </w:r>
          </w:p>
          <w:p>
            <w:pPr>
              <w:spacing w:before="0" w:after="0" w:line="276" w:lineRule="auto"/>
              <w:ind w:left="360"/>
            </w:pPr>
            <w:r>
              <w:rPr>
                <w:rFonts w:ascii="Times New Roman" w:hAnsi="Times New Roman" w:eastAsia="Times New Roman"/>
                <w:color w:val="000000"/>
                <w:sz w:val="22"/>
              </w:rPr>
              <w:t>• The AI Agent validates that the $10.04 payments have already been processed.</w:t>
            </w:r>
          </w:p>
          <w:p>
            <w:pPr>
              <w:spacing w:before="0" w:after="0" w:line="276" w:lineRule="auto"/>
              <w:ind w:left="360"/>
            </w:pPr>
            <w:r>
              <w:rPr>
                <w:rFonts w:ascii="Times New Roman" w:hAnsi="Times New Roman" w:eastAsia="Times New Roman"/>
                <w:color w:val="000000"/>
                <w:sz w:val="22"/>
              </w:rPr>
              <w:t>• The AI Agent identifies the next payment to be processed, which is $37.80.</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5" name="Picture 5"/>
                  <wp:cNvGraphicFramePr>
                    <a:graphicFrameLocks noChangeAspect="1"/>
                  </wp:cNvGraphicFramePr>
                  <a:graphic>
                    <a:graphicData uri="http://schemas.openxmlformats.org/drawingml/2006/picture">
                      <pic:pic>
                        <pic:nvPicPr>
                          <pic:cNvPr id="0" name="frame_0149_1.jpg"/>
                          <pic:cNvPicPr/>
                        </pic:nvPicPr>
                        <pic:blipFill>
                          <a:blip r:embed="rId14"/>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#6: Copy Claim Number</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spreadsheet</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6</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Copy Claim Number</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copies the claim number from the spreadsheet.</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6" name="Picture 6"/>
                  <wp:cNvGraphicFramePr>
                    <a:graphicFrameLocks noChangeAspect="1"/>
                  </wp:cNvGraphicFramePr>
                  <a:graphic>
                    <a:graphicData uri="http://schemas.openxmlformats.org/drawingml/2006/picture">
                      <pic:pic>
                        <pic:nvPicPr>
                          <pic:cNvPr id="0" name="frame_0149_1.jpg"/>
                          <pic:cNvPicPr/>
                        </pic:nvPicPr>
                        <pic:blipFill>
                          <a:blip r:embed="rId14"/>
                          <a:stretch>
                            <a:fillRect/>
                          </a:stretch>
                        </pic:blipFill>
                        <pic:spPr>
                          <a:xfrm>
                            <a:off x="0" y="0"/>
                            <a:ext cx="3657600" cy="2365394"/>
                          </a:xfrm>
                          <a:prstGeom prst="rect"/>
                        </pic:spPr>
                      </pic:pic>
                    </a:graphicData>
                  </a:graphic>
                </wp:inline>
              </w:drawing>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#7: Associate Payment Adjust Claim</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Mod Med</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7</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Associate Payment Adjust Claim</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goes to the "identifier bill number or claim number" field in Mod Med.</w:t>
            </w:r>
          </w:p>
          <w:p>
            <w:pPr>
              <w:spacing w:before="0" w:after="0" w:line="276" w:lineRule="auto"/>
              <w:ind w:left="360"/>
            </w:pPr>
            <w:r>
              <w:rPr>
                <w:rFonts w:ascii="Times New Roman" w:hAnsi="Times New Roman" w:eastAsia="Times New Roman"/>
                <w:color w:val="000000"/>
                <w:sz w:val="22"/>
              </w:rPr>
              <w:t>• The AI Agent enters the claim number into the search field in Mod Med.</w:t>
            </w:r>
          </w:p>
          <w:p>
            <w:pPr>
              <w:spacing w:before="0" w:after="0" w:line="276" w:lineRule="auto"/>
              <w:ind w:left="360"/>
            </w:pPr>
            <w:r>
              <w:rPr>
                <w:rFonts w:ascii="Times New Roman" w:hAnsi="Times New Roman" w:eastAsia="Times New Roman"/>
                <w:color w:val="000000"/>
                <w:sz w:val="22"/>
              </w:rPr>
              <w:t>• The AI Agent hits the "Search" button in Mod Med.</w:t>
            </w:r>
          </w:p>
          <w:p>
            <w:pPr>
              <w:spacing w:before="0" w:after="0" w:line="276" w:lineRule="auto"/>
              <w:ind w:left="360"/>
            </w:pPr>
            <w:r>
              <w:rPr>
                <w:rFonts w:ascii="Times New Roman" w:hAnsi="Times New Roman" w:eastAsia="Times New Roman"/>
                <w:color w:val="000000"/>
                <w:sz w:val="22"/>
              </w:rPr>
              <w:t>• The AI Agent validates that there is only one line item for this claim number.</w:t>
            </w:r>
          </w:p>
          <w:p>
            <w:pPr>
              <w:spacing w:before="0" w:after="0" w:line="276" w:lineRule="auto"/>
              <w:ind w:left="360"/>
            </w:pPr>
            <w:r>
              <w:rPr>
                <w:rFonts w:ascii="Times New Roman" w:hAnsi="Times New Roman" w:eastAsia="Times New Roman"/>
                <w:color w:val="000000"/>
                <w:sz w:val="22"/>
              </w:rPr>
              <w:t>• The AI Agent validates it's one EGB which is different than the two four this or the three for the same patient below.</w:t>
            </w:r>
          </w:p>
          <w:p>
            <w:pPr>
              <w:spacing w:before="0" w:after="0" w:line="276" w:lineRule="auto"/>
              <w:ind w:left="360"/>
            </w:pPr>
            <w:r>
              <w:rPr>
                <w:rFonts w:ascii="Times New Roman" w:hAnsi="Times New Roman" w:eastAsia="Times New Roman"/>
                <w:color w:val="000000"/>
                <w:sz w:val="22"/>
              </w:rPr>
              <w:t>• The AI Agent confirms the payment amount to be entered is $37.80.</w:t>
            </w:r>
          </w:p>
          <w:p>
            <w:pPr>
              <w:spacing w:before="0" w:after="0" w:line="276" w:lineRule="auto"/>
              <w:ind w:left="360"/>
            </w:pPr>
            <w:r>
              <w:rPr>
                <w:rFonts w:ascii="Times New Roman" w:hAnsi="Times New Roman" w:eastAsia="Times New Roman"/>
                <w:color w:val="000000"/>
                <w:sz w:val="22"/>
              </w:rPr>
              <w:t>• The AI Agent associates $37.80 to the claim and clicks the radio button to select it in Mod Med.</w:t>
            </w:r>
          </w:p>
          <w:p>
            <w:pPr>
              <w:spacing w:before="0" w:after="0" w:line="276" w:lineRule="auto"/>
              <w:ind w:left="360"/>
            </w:pPr>
            <w:r>
              <w:rPr>
                <w:rFonts w:ascii="Times New Roman" w:hAnsi="Times New Roman" w:eastAsia="Times New Roman"/>
                <w:color w:val="000000"/>
                <w:sz w:val="22"/>
              </w:rPr>
              <w:t>• The AI Agent associates the payment in Mod Med.</w:t>
            </w:r>
          </w:p>
          <w:p>
            <w:pPr>
              <w:spacing w:before="0" w:after="0" w:line="276" w:lineRule="auto"/>
              <w:ind w:left="360"/>
            </w:pPr>
            <w:r>
              <w:rPr>
                <w:rFonts w:ascii="Times New Roman" w:hAnsi="Times New Roman" w:eastAsia="Times New Roman"/>
                <w:color w:val="000000"/>
                <w:sz w:val="22"/>
              </w:rPr>
              <w:t>• The AI Agent locates the entry with the unposted amount in Mod Med.</w:t>
            </w:r>
          </w:p>
          <w:p>
            <w:pPr>
              <w:spacing w:before="0" w:after="0" w:line="276" w:lineRule="auto"/>
              <w:ind w:left="360"/>
            </w:pPr>
            <w:r>
              <w:rPr>
                <w:rFonts w:ascii="Times New Roman" w:hAnsi="Times New Roman" w:eastAsia="Times New Roman"/>
                <w:color w:val="000000"/>
                <w:sz w:val="22"/>
              </w:rPr>
              <w:t>• The AI Agent clicks "Pay / Adjust" in Mod Med.</w:t>
            </w:r>
          </w:p>
          <w:p>
            <w:pPr>
              <w:spacing w:before="0" w:after="0" w:line="276" w:lineRule="auto"/>
              <w:ind w:left="360"/>
            </w:pPr>
            <w:r>
              <w:rPr>
                <w:rFonts w:ascii="Times New Roman" w:hAnsi="Times New Roman" w:eastAsia="Times New Roman"/>
                <w:color w:val="000000"/>
                <w:sz w:val="22"/>
              </w:rPr>
              <w:t>• The AI Agent enters the amount $37.80, which matches with CPT code 95044 in Mod Med.</w:t>
            </w:r>
          </w:p>
          <w:p>
            <w:pPr>
              <w:spacing w:before="0" w:after="0" w:line="276" w:lineRule="auto"/>
              <w:ind w:left="360"/>
            </w:pPr>
            <w:r>
              <w:rPr>
                <w:rFonts w:ascii="Times New Roman" w:hAnsi="Times New Roman" w:eastAsia="Times New Roman"/>
                <w:color w:val="000000"/>
                <w:sz w:val="22"/>
              </w:rPr>
              <w:t>• The AI Agent validates the CPT code is 95044.</w:t>
            </w:r>
          </w:p>
          <w:p>
            <w:pPr>
              <w:spacing w:before="0" w:after="0" w:line="276" w:lineRule="auto"/>
              <w:ind w:left="360"/>
            </w:pPr>
            <w:r>
              <w:rPr>
                <w:rFonts w:ascii="Times New Roman" w:hAnsi="Times New Roman" w:eastAsia="Times New Roman"/>
                <w:color w:val="000000"/>
                <w:sz w:val="22"/>
              </w:rPr>
              <w:t>• The AI Agent enters $37.80 in the payment field in Mod Med.</w:t>
            </w:r>
          </w:p>
          <w:p>
            <w:pPr>
              <w:spacing w:before="0" w:after="0" w:line="276" w:lineRule="auto"/>
              <w:ind w:left="360"/>
            </w:pPr>
            <w:r>
              <w:rPr>
                <w:rFonts w:ascii="Times New Roman" w:hAnsi="Times New Roman" w:eastAsia="Times New Roman"/>
                <w:color w:val="000000"/>
                <w:sz w:val="22"/>
              </w:rPr>
              <w:t>• The AI Agent enters an ACO 45 adjustment for negative $37.80 in Mod Med.</w:t>
            </w:r>
          </w:p>
          <w:p>
            <w:pPr>
              <w:spacing w:before="0" w:after="0" w:line="276" w:lineRule="auto"/>
              <w:ind w:left="360"/>
            </w:pPr>
            <w:r>
              <w:rPr>
                <w:rFonts w:ascii="Times New Roman" w:hAnsi="Times New Roman" w:eastAsia="Times New Roman"/>
                <w:color w:val="000000"/>
                <w:sz w:val="22"/>
              </w:rPr>
              <w:t>• The AI Agent clicks the "Adjust" button in Mod Med.</w:t>
            </w:r>
          </w:p>
          <w:p>
            <w:pPr>
              <w:spacing w:before="0" w:after="0" w:line="276" w:lineRule="auto"/>
              <w:ind w:left="360"/>
            </w:pPr>
            <w:r>
              <w:rPr>
                <w:rFonts w:ascii="Times New Roman" w:hAnsi="Times New Roman" w:eastAsia="Times New Roman"/>
                <w:color w:val="000000"/>
                <w:sz w:val="22"/>
              </w:rPr>
              <w:t>• The AI Agent enters the current date as the posting date in Mod Med.</w:t>
            </w:r>
          </w:p>
          <w:p>
            <w:pPr>
              <w:spacing w:before="0" w:after="0" w:line="276" w:lineRule="auto"/>
              <w:ind w:left="360"/>
            </w:pPr>
            <w:r>
              <w:rPr>
                <w:rFonts w:ascii="Times New Roman" w:hAnsi="Times New Roman" w:eastAsia="Times New Roman"/>
                <w:color w:val="000000"/>
                <w:sz w:val="22"/>
              </w:rPr>
              <w:t>• The AI Agent clicks the "Post" button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7" name="Picture 7"/>
                  <wp:cNvGraphicFramePr>
                    <a:graphicFrameLocks noChangeAspect="1"/>
                  </wp:cNvGraphicFramePr>
                  <a:graphic>
                    <a:graphicData uri="http://schemas.openxmlformats.org/drawingml/2006/picture">
                      <pic:pic>
                        <pic:nvPicPr>
                          <pic:cNvPr id="0" name="frame_0307.jpg"/>
                          <pic:cNvPicPr/>
                        </pic:nvPicPr>
                        <pic:blipFill>
                          <a:blip r:embed="rId15"/>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#8: Close Payment Window</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Mod Med</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8</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Close Payment Window</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closes the payment window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8" name="Picture 8"/>
                  <wp:cNvGraphicFramePr>
                    <a:graphicFrameLocks noChangeAspect="1"/>
                  </wp:cNvGraphicFramePr>
                  <a:graphic>
                    <a:graphicData uri="http://schemas.openxmlformats.org/drawingml/2006/picture">
                      <pic:pic>
                        <pic:nvPicPr>
                          <pic:cNvPr id="0" name="frame_0350.jpg"/>
                          <pic:cNvPicPr/>
                        </pic:nvPicPr>
                        <pic:blipFill>
                          <a:blip r:embed="rId16"/>
                          <a:stretch>
                            <a:fillRect/>
                          </a:stretch>
                        </pic:blipFill>
                        <pic:spPr>
                          <a:xfrm>
                            <a:off x="0" y="0"/>
                            <a:ext cx="3657600" cy="2365394"/>
                          </a:xfrm>
                          <a:prstGeom prst="rect"/>
                        </pic:spPr>
                      </pic:pic>
                    </a:graphicData>
                  </a:graphic>
                </wp:inline>
              </w:drawing>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#9: Identify Add Claim Amounts</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spreadsheet</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9</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Identify Add Claim Amounts</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identifies that the next claim has two line items in the spreadsheet.</w:t>
            </w:r>
          </w:p>
          <w:p>
            <w:pPr>
              <w:spacing w:before="0" w:after="0" w:line="276" w:lineRule="auto"/>
              <w:ind w:left="360"/>
            </w:pPr>
            <w:r>
              <w:rPr>
                <w:rFonts w:ascii="Times New Roman" w:hAnsi="Times New Roman" w:eastAsia="Times New Roman"/>
                <w:color w:val="000000"/>
                <w:sz w:val="22"/>
              </w:rPr>
              <w:t>• The AI Agent validates that these are the same claim number.</w:t>
            </w:r>
          </w:p>
          <w:p>
            <w:pPr>
              <w:spacing w:before="0" w:after="0" w:line="276" w:lineRule="auto"/>
              <w:ind w:left="360"/>
            </w:pPr>
            <w:r>
              <w:rPr>
                <w:rFonts w:ascii="Times New Roman" w:hAnsi="Times New Roman" w:eastAsia="Times New Roman"/>
                <w:color w:val="000000"/>
                <w:sz w:val="22"/>
              </w:rPr>
              <w:t>• The AI Agent adds the amounts together to get a total payment amount of $22.80.</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9" name="Picture 9"/>
                  <wp:cNvGraphicFramePr>
                    <a:graphicFrameLocks noChangeAspect="1"/>
                  </wp:cNvGraphicFramePr>
                  <a:graphic>
                    <a:graphicData uri="http://schemas.openxmlformats.org/drawingml/2006/picture">
                      <pic:pic>
                        <pic:nvPicPr>
                          <pic:cNvPr id="0" name="frame_0356.jpg"/>
                          <pic:cNvPicPr/>
                        </pic:nvPicPr>
                        <pic:blipFill>
                          <a:blip r:embed="rId17"/>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#10: Associate Payment Adjust Claim</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Mod Med</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10</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Associate Payment Adjust Claim</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finds the claim in Mod Med.</w:t>
            </w:r>
          </w:p>
          <w:p>
            <w:pPr>
              <w:spacing w:before="0" w:after="0" w:line="276" w:lineRule="auto"/>
              <w:ind w:left="360"/>
            </w:pPr>
            <w:r>
              <w:rPr>
                <w:rFonts w:ascii="Times New Roman" w:hAnsi="Times New Roman" w:eastAsia="Times New Roman"/>
                <w:color w:val="000000"/>
                <w:sz w:val="22"/>
              </w:rPr>
              <w:t>• The AI Agent goes to the claim number search field in Mod Med.</w:t>
            </w:r>
          </w:p>
          <w:p>
            <w:pPr>
              <w:spacing w:before="0" w:after="0" w:line="276" w:lineRule="auto"/>
              <w:ind w:left="360"/>
            </w:pPr>
            <w:r>
              <w:rPr>
                <w:rFonts w:ascii="Times New Roman" w:hAnsi="Times New Roman" w:eastAsia="Times New Roman"/>
                <w:color w:val="000000"/>
                <w:sz w:val="22"/>
              </w:rPr>
              <w:t>• The AI Agent clicks the search icon.</w:t>
            </w:r>
          </w:p>
          <w:p>
            <w:pPr>
              <w:spacing w:before="0" w:after="0" w:line="276" w:lineRule="auto"/>
              <w:ind w:left="360"/>
            </w:pPr>
            <w:r>
              <w:rPr>
                <w:rFonts w:ascii="Times New Roman" w:hAnsi="Times New Roman" w:eastAsia="Times New Roman"/>
                <w:color w:val="000000"/>
                <w:sz w:val="22"/>
              </w:rPr>
              <w:t>• The AI Agent clicks on the corresponding entry in Mod Med.</w:t>
            </w:r>
          </w:p>
          <w:p>
            <w:pPr>
              <w:spacing w:before="0" w:after="0" w:line="276" w:lineRule="auto"/>
              <w:ind w:left="360"/>
            </w:pPr>
            <w:r>
              <w:rPr>
                <w:rFonts w:ascii="Times New Roman" w:hAnsi="Times New Roman" w:eastAsia="Times New Roman"/>
                <w:color w:val="000000"/>
                <w:sz w:val="22"/>
              </w:rPr>
              <w:t>• The AI Agent enters the total amount of $22.80 in Mod Med.</w:t>
            </w:r>
          </w:p>
          <w:p>
            <w:pPr>
              <w:spacing w:before="0" w:after="0" w:line="276" w:lineRule="auto"/>
              <w:ind w:left="360"/>
            </w:pPr>
            <w:r>
              <w:rPr>
                <w:rFonts w:ascii="Times New Roman" w:hAnsi="Times New Roman" w:eastAsia="Times New Roman"/>
                <w:color w:val="000000"/>
                <w:sz w:val="22"/>
              </w:rPr>
              <w:t>• The AI Agent associates the payment in Mod Med.</w:t>
            </w:r>
          </w:p>
          <w:p>
            <w:pPr>
              <w:spacing w:before="0" w:after="0" w:line="276" w:lineRule="auto"/>
              <w:ind w:left="360"/>
            </w:pPr>
            <w:r>
              <w:rPr>
                <w:rFonts w:ascii="Times New Roman" w:hAnsi="Times New Roman" w:eastAsia="Times New Roman"/>
                <w:color w:val="000000"/>
                <w:sz w:val="22"/>
              </w:rPr>
              <w:t>• The AI Agent finds the entry with the unposted amount in Mod Med.</w:t>
            </w:r>
          </w:p>
          <w:p>
            <w:pPr>
              <w:spacing w:before="0" w:after="0" w:line="276" w:lineRule="auto"/>
              <w:ind w:left="360"/>
            </w:pPr>
            <w:r>
              <w:rPr>
                <w:rFonts w:ascii="Times New Roman" w:hAnsi="Times New Roman" w:eastAsia="Times New Roman"/>
                <w:color w:val="000000"/>
                <w:sz w:val="22"/>
              </w:rPr>
              <w:t>• The AI Agent clicks the "Pay and Adjust" button in Mod Med.</w:t>
            </w:r>
          </w:p>
          <w:p>
            <w:pPr>
              <w:spacing w:before="0" w:after="0" w:line="276" w:lineRule="auto"/>
              <w:ind w:left="360"/>
            </w:pPr>
            <w:r>
              <w:rPr>
                <w:rFonts w:ascii="Times New Roman" w:hAnsi="Times New Roman" w:eastAsia="Times New Roman"/>
                <w:color w:val="000000"/>
                <w:sz w:val="22"/>
              </w:rPr>
              <w:t>• The AI Agent identifies the amount per line item in the spreadsheet.</w:t>
            </w:r>
          </w:p>
          <w:p>
            <w:pPr>
              <w:spacing w:before="0" w:after="0" w:line="276" w:lineRule="auto"/>
              <w:ind w:left="360"/>
            </w:pPr>
            <w:r>
              <w:rPr>
                <w:rFonts w:ascii="Times New Roman" w:hAnsi="Times New Roman" w:eastAsia="Times New Roman"/>
                <w:color w:val="000000"/>
                <w:sz w:val="22"/>
              </w:rPr>
              <w:t>• The AI Agent identifies that for the 99213 with a 25 modifier, the amount is $15.31 in Mod Med.</w:t>
            </w:r>
          </w:p>
          <w:p>
            <w:pPr>
              <w:spacing w:before="0" w:after="0" w:line="276" w:lineRule="auto"/>
              <w:ind w:left="360"/>
            </w:pPr>
            <w:r>
              <w:rPr>
                <w:rFonts w:ascii="Times New Roman" w:hAnsi="Times New Roman" w:eastAsia="Times New Roman"/>
                <w:color w:val="000000"/>
                <w:sz w:val="22"/>
              </w:rPr>
              <w:t>• The AI Agent enters $15.31 in the payment field for the 99213 line item in Mod Med.</w:t>
            </w:r>
          </w:p>
          <w:p>
            <w:pPr>
              <w:spacing w:before="0" w:after="0" w:line="276" w:lineRule="auto"/>
              <w:ind w:left="360"/>
            </w:pPr>
            <w:r>
              <w:rPr>
                <w:rFonts w:ascii="Times New Roman" w:hAnsi="Times New Roman" w:eastAsia="Times New Roman"/>
                <w:color w:val="000000"/>
                <w:sz w:val="22"/>
              </w:rPr>
              <w:t>• The AI Agent enters CO 45 with a -$15.31 adjustment for the 99213 line item in Mod Med.</w:t>
            </w:r>
          </w:p>
          <w:p>
            <w:pPr>
              <w:spacing w:before="0" w:after="0" w:line="276" w:lineRule="auto"/>
              <w:ind w:left="360"/>
            </w:pPr>
            <w:r>
              <w:rPr>
                <w:rFonts w:ascii="Times New Roman" w:hAnsi="Times New Roman" w:eastAsia="Times New Roman"/>
                <w:color w:val="000000"/>
                <w:sz w:val="22"/>
              </w:rPr>
              <w:t>• The AI Agent identifies that for the 17000 line item, the amount is $7.49 in Mod Med.</w:t>
            </w:r>
          </w:p>
          <w:p>
            <w:pPr>
              <w:spacing w:before="0" w:after="0" w:line="276" w:lineRule="auto"/>
              <w:ind w:left="360"/>
            </w:pPr>
            <w:r>
              <w:rPr>
                <w:rFonts w:ascii="Times New Roman" w:hAnsi="Times New Roman" w:eastAsia="Times New Roman"/>
                <w:color w:val="000000"/>
                <w:sz w:val="22"/>
              </w:rPr>
              <w:t>• The AI Agent enters $7.49 in the payment field for the 17000 line item in Mod Med.</w:t>
            </w:r>
          </w:p>
          <w:p>
            <w:pPr>
              <w:spacing w:before="0" w:after="0" w:line="276" w:lineRule="auto"/>
              <w:ind w:left="360"/>
            </w:pPr>
            <w:r>
              <w:rPr>
                <w:rFonts w:ascii="Times New Roman" w:hAnsi="Times New Roman" w:eastAsia="Times New Roman"/>
                <w:color w:val="000000"/>
                <w:sz w:val="22"/>
              </w:rPr>
              <w:t>• The AI Agent enters CO 45 with a negative $7.49 adjustment for the 17000 line item in Mod Med.</w:t>
            </w:r>
          </w:p>
          <w:p>
            <w:pPr>
              <w:spacing w:before="0" w:after="0" w:line="276" w:lineRule="auto"/>
              <w:ind w:left="360"/>
            </w:pPr>
            <w:r>
              <w:rPr>
                <w:rFonts w:ascii="Times New Roman" w:hAnsi="Times New Roman" w:eastAsia="Times New Roman"/>
                <w:color w:val="000000"/>
                <w:sz w:val="22"/>
              </w:rPr>
              <w:t>• The AI Agent enters the current date in the posting date field in Mod Med.</w:t>
            </w:r>
          </w:p>
          <w:p>
            <w:pPr>
              <w:spacing w:before="0" w:after="0" w:line="276" w:lineRule="auto"/>
              <w:ind w:left="360"/>
            </w:pPr>
            <w:r>
              <w:rPr>
                <w:rFonts w:ascii="Times New Roman" w:hAnsi="Times New Roman" w:eastAsia="Times New Roman"/>
                <w:color w:val="000000"/>
                <w:sz w:val="22"/>
              </w:rPr>
              <w:t>• The AI Agent clicks the "Post" button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10" name="Picture 10"/>
                  <wp:cNvGraphicFramePr>
                    <a:graphicFrameLocks noChangeAspect="1"/>
                  </wp:cNvGraphicFramePr>
                  <a:graphic>
                    <a:graphicData uri="http://schemas.openxmlformats.org/drawingml/2006/picture">
                      <pic:pic>
                        <pic:nvPicPr>
                          <pic:cNvPr id="0" name="frame_0436.jpg"/>
                          <pic:cNvPicPr/>
                        </pic:nvPicPr>
                        <pic:blipFill>
                          <a:blip r:embed="rId18"/>
                          <a:stretch>
                            <a:fillRect/>
                          </a:stretch>
                        </pic:blipFill>
                        <pic:spPr>
                          <a:xfrm>
                            <a:off x="0" y="0"/>
                            <a:ext cx="3657600" cy="2365394"/>
                          </a:xfrm>
                          <a:prstGeom prst="rect"/>
                        </pic:spPr>
                      </pic:pic>
                    </a:graphicData>
                  </a:graphic>
                </wp:inline>
              </w:drawing>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#11: Highlight Duplicate Claim Numbers</w:t>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spreadsheet</w:t>
            </w:r>
          </w:p>
        </w:tc>
      </w:tr>
      <w:tr>
        <w:tc>
          <w:tcPr>
            <w:vAlign w:val="center"/>
            <w:shd w:val="clear" w:color="auto" w:fill="F2F5FB"/>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11</w:t>
            </w:r>
          </w:p>
        </w:tc>
        <w:tc>
          <w:tcPr>
            <w:vAlign w:val="center"/>
            <w:shd w:val="clear" w:color="auto" w:fill="F2F5FB"/>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Highlight Duplicate Claim Numbers</w:t>
            </w:r>
          </w:p>
        </w:tc>
        <w:tc>
          <w:tcPr>
            <w:shd w:val="clear" w:color="auto" w:fill="F2F5FB"/>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highlights duplicate claim numbers in the spreadsheet in Mod Med.</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11" name="Picture 11"/>
                  <wp:cNvGraphicFramePr>
                    <a:graphicFrameLocks noChangeAspect="1"/>
                  </wp:cNvGraphicFramePr>
                  <a:graphic>
                    <a:graphicData uri="http://schemas.openxmlformats.org/drawingml/2006/picture">
                      <pic:pic>
                        <pic:nvPicPr>
                          <pic:cNvPr id="0" name="frame_0529.jpg"/>
                          <pic:cNvPicPr/>
                        </pic:nvPicPr>
                        <pic:blipFill>
                          <a:blip r:embed="rId19"/>
                          <a:stretch>
                            <a:fillRect/>
                          </a:stretch>
                        </pic:blipFill>
                        <pic:spPr>
                          <a:xfrm>
                            <a:off x="0" y="0"/>
                            <a:ext cx="3657600" cy="2365394"/>
                          </a:xfrm>
                          <a:prstGeom prst="rect"/>
                        </pic:spPr>
                      </pic:pic>
                    </a:graphicData>
                  </a:graphic>
                </wp:inline>
              </w:drawing>
            </w:r>
          </w:p>
        </w:tc>
      </w:tr>
      <w:tr>
        <w:tc>
          <w:tcPr>
            <w:gridSpan w:val="3"/>
            <w:shd w:val="clear" w:color="auto" w:fill="D9E2F3"/>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b/>
                <w:color w:val="000000"/>
                <w:sz w:val="22"/>
              </w:rPr>
              <w:t>Functionality #12: Instruct Add Column Values</w:t>
            </w:r>
          </w:p>
        </w:tc>
      </w:tr>
      <w:tr>
        <w:tc>
          <w:tcPr>
            <w:gridSpan w:val="3"/>
            <w:shd w:val="clear" w:color="auto" w:fill="F2F5FB"/>
            <w:tcMar>
              <w:top w:w="100" w:type="dxa"/>
              <w:left w:w="100" w:type="dxa"/>
              <w:bottom w:w="100" w:type="dxa"/>
              <w:right w:w="100" w:type="dxa"/>
            </w:tcMar>
            <w:tcMar>
              <w:top w:w="100" w:type="dxa"/>
              <w:left w:w="100" w:type="dxa"/>
              <w:bottom w:w="100" w:type="dxa"/>
              <w:right w:w="100" w:type="dxa"/>
            </w:tcMar>
            <w:tcW w:w="7200" w:type="dxa"/>
            <w:tcMar>
              <w:top w:w="100" w:type="dxa"/>
              <w:left w:w="100" w:type="dxa"/>
              <w:bottom w:w="100" w:type="dxa"/>
              <w:right w:w="100" w:type="dxa"/>
            </w:tcMar>
          </w:tcPr>
          <w:p>
            <w:pPr>
              <w:jc w:val="left"/>
            </w:pPr>
            <w:r>
              <w:rPr>
                <w:rFonts w:ascii="Times New Roman" w:hAnsi="Times New Roman" w:eastAsia="Times New Roman"/>
                <w:color w:val="000000"/>
                <w:sz w:val="22"/>
              </w:rPr>
              <w:t>System/Application: spreadsheet</w:t>
            </w:r>
          </w:p>
        </w:tc>
      </w:tr>
      <w:tr>
        <w:tc>
          <w:tcPr>
            <w:vAlign w:val="center"/>
            <w:shd w:val="clear" w:color="auto" w:fill="D9E2F3"/>
            <w:tcW w:w="504" w:type="dxa"/>
            <w:tcMar>
              <w:top w:w="100" w:type="dxa"/>
              <w:left w:w="100" w:type="dxa"/>
              <w:bottom w:w="100" w:type="dxa"/>
              <w:right w:w="100" w:type="dxa"/>
            </w:tcMar>
          </w:tcPr>
          <w:p>
            <w:pPr>
              <w:spacing w:before="0" w:after="0"/>
              <w:jc w:val="center"/>
            </w:pPr>
            <w:r>
              <w:rPr>
                <w:rFonts w:ascii="Times New Roman" w:hAnsi="Times New Roman" w:eastAsia="Times New Roman"/>
                <w:color w:val="000000"/>
                <w:sz w:val="22"/>
              </w:rPr>
              <w:t>12</w:t>
            </w:r>
          </w:p>
        </w:tc>
        <w:tc>
          <w:tcPr>
            <w:vAlign w:val="center"/>
            <w:shd w:val="clear" w:color="auto" w:fill="D9E2F3"/>
            <w:tcW w:w="1656" w:type="dxa"/>
            <w:tcMar>
              <w:top w:w="100" w:type="dxa"/>
              <w:left w:w="100" w:type="dxa"/>
              <w:bottom w:w="100" w:type="dxa"/>
              <w:right w:w="100" w:type="dxa"/>
            </w:tcMar>
          </w:tcPr>
          <w:p>
            <w:pPr>
              <w:spacing w:before="0" w:after="0"/>
              <w:jc w:val="left"/>
            </w:pPr>
            <w:r>
              <w:rPr>
                <w:rFonts w:ascii="Times New Roman" w:hAnsi="Times New Roman" w:eastAsia="Times New Roman"/>
                <w:b/>
                <w:color w:val="000000"/>
                <w:sz w:val="22"/>
              </w:rPr>
              <w:t>Instruct Add Column Values</w:t>
            </w:r>
          </w:p>
        </w:tc>
        <w:tc>
          <w:tcPr>
            <w:shd w:val="clear" w:color="auto" w:fill="D9E2F3"/>
            <w:tcW w:w="7200" w:type="dxa"/>
            <w:tcMar>
              <w:top w:w="100" w:type="dxa"/>
              <w:left w:w="100" w:type="dxa"/>
              <w:bottom w:w="100" w:type="dxa"/>
              <w:right w:w="100" w:type="dxa"/>
            </w:tcMar>
          </w:tcPr>
          <w:p>
            <w:r>
              <w:rPr>
                <w:rFonts w:ascii="Times New Roman" w:hAnsi="Times New Roman" w:eastAsia="Times New Roman"/>
                <w:color w:val="000000"/>
                <w:sz w:val="22"/>
              </w:rPr>
            </w:r>
          </w:p>
          <w:p>
            <w:pPr>
              <w:spacing w:before="0" w:after="0" w:line="276" w:lineRule="auto"/>
              <w:ind w:left="360"/>
            </w:pPr>
            <w:r>
              <w:rPr>
                <w:rFonts w:ascii="Times New Roman" w:hAnsi="Times New Roman" w:eastAsia="Times New Roman"/>
                <w:color w:val="000000"/>
                <w:sz w:val="22"/>
              </w:rPr>
              <w:t>• The AI Agent instructs to add up the values in column H for the line items to get the total amount to associate with the payment.</w:t>
            </w:r>
          </w:p>
          <w:p>
            <w:pPr>
              <w:spacing w:after="120"/>
            </w:pPr>
          </w:p>
          <w:p>
            <w:pPr>
              <w:spacing w:before="120" w:after="120"/>
              <w:jc w:val="center"/>
            </w:pPr>
            <w:r>
              <w:rPr>
                <w:rFonts w:ascii="Times New Roman" w:hAnsi="Times New Roman" w:eastAsia="Times New Roman"/>
                <w:color w:val="000000"/>
                <w:sz w:val="22"/>
              </w:rPr>
              <w:drawing>
                <wp:inline xmlns:a="http://schemas.openxmlformats.org/drawingml/2006/main" xmlns:pic="http://schemas.openxmlformats.org/drawingml/2006/picture">
                  <wp:extent cx="3657600" cy="2365394"/>
                  <wp:docPr id="12" name="Picture 12"/>
                  <wp:cNvGraphicFramePr>
                    <a:graphicFrameLocks noChangeAspect="1"/>
                  </wp:cNvGraphicFramePr>
                  <a:graphic>
                    <a:graphicData uri="http://schemas.openxmlformats.org/drawingml/2006/picture">
                      <pic:pic>
                        <pic:nvPicPr>
                          <pic:cNvPr id="0" name="frame_0531.jpg"/>
                          <pic:cNvPicPr/>
                        </pic:nvPicPr>
                        <pic:blipFill>
                          <a:blip r:embed="rId20"/>
                          <a:stretch>
                            <a:fillRect/>
                          </a:stretch>
                        </pic:blipFill>
                        <pic:spPr>
                          <a:xfrm>
                            <a:off x="0" y="0"/>
                            <a:ext cx="3657600" cy="2365394"/>
                          </a:xfrm>
                          <a:prstGeom prst="rect"/>
                        </pic:spPr>
                      </pic:pic>
                    </a:graphicData>
                  </a:graphic>
                </wp:inline>
              </w:drawing>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88720" cy="329088"/>
          <wp:docPr id="1" name="Picture 1"/>
          <wp:cNvGraphicFramePr>
            <a:graphicFrameLocks noChangeAspect="1"/>
          </wp:cNvGraphicFramePr>
          <a:graphic>
            <a:graphicData uri="http://schemas.openxmlformats.org/drawingml/2006/picture">
              <pic:pic>
                <pic:nvPicPr>
                  <pic:cNvPr id="0" name="Droidal_png.png"/>
                  <pic:cNvPicPr/>
                </pic:nvPicPr>
                <pic:blipFill>
                  <a:blip r:embed="rId1"/>
                  <a:stretch>
                    <a:fillRect/>
                  </a:stretch>
                </pic:blipFill>
                <pic:spPr>
                  <a:xfrm>
                    <a:off x="0" y="0"/>
                    <a:ext cx="1188720" cy="32908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