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E2385">
      <w:pPr>
        <w:spacing w:before="480" w:after="480" w:line="288" w:lineRule="auto"/>
        <w:ind w:left="0"/>
        <w:rPr>
          <w:rFonts w:hint="eastAsia" w:ascii="黑体" w:hAnsi="黑体" w:eastAsia="黑体" w:cs="黑体"/>
          <w:b/>
          <w:sz w:val="52"/>
        </w:rPr>
      </w:pPr>
    </w:p>
    <w:p w14:paraId="09765E38">
      <w:pPr>
        <w:spacing w:before="480" w:after="480" w:line="288" w:lineRule="auto"/>
        <w:ind w:left="0"/>
        <w:rPr>
          <w:rFonts w:hint="eastAsia" w:ascii="黑体" w:hAnsi="黑体" w:eastAsia="黑体" w:cs="黑体"/>
          <w:b/>
          <w:sz w:val="52"/>
          <w:lang w:eastAsia="zh-CN"/>
        </w:rPr>
      </w:pPr>
    </w:p>
    <w:p w14:paraId="0FF4FE44">
      <w:pPr>
        <w:bidi w:val="0"/>
        <w:rPr>
          <w:rFonts w:hint="eastAsia" w:asciiTheme="minorEastAsia" w:hAnsiTheme="minorEastAsia" w:eastAsiaTheme="minorEastAsia" w:cstheme="minorEastAsia"/>
          <w:b/>
          <w:bCs/>
          <w:sz w:val="56"/>
          <w:szCs w:val="60"/>
        </w:rPr>
      </w:pPr>
    </w:p>
    <w:p w14:paraId="67655534">
      <w:pPr>
        <w:bidi w:val="0"/>
        <w:jc w:val="center"/>
        <w:rPr>
          <w:rFonts w:hint="eastAsia" w:ascii="黑体" w:hAnsi="黑体" w:eastAsia="黑体" w:cs="黑体"/>
          <w:b/>
          <w:bCs/>
          <w:sz w:val="56"/>
          <w:szCs w:val="60"/>
        </w:rPr>
      </w:pPr>
      <w:r>
        <w:rPr>
          <w:rFonts w:hint="eastAsia" w:ascii="黑体" w:hAnsi="黑体" w:eastAsia="黑体" w:cs="黑体"/>
          <w:b/>
          <w:bCs/>
          <w:sz w:val="56"/>
          <w:szCs w:val="60"/>
        </w:rPr>
        <w:t>Agent接入RAG Server实验报告</w:t>
      </w:r>
    </w:p>
    <w:p w14:paraId="542E8A48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</w:p>
    <w:p w14:paraId="29D319FE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</w:p>
    <w:tbl>
      <w:tblPr>
        <w:tblStyle w:val="8"/>
        <w:tblpPr w:leftFromText="180" w:rightFromText="180" w:vertAnchor="text" w:horzAnchor="page" w:tblpXSpec="center" w:tblpY="510"/>
        <w:tblOverlap w:val="nev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1658"/>
        <w:gridCol w:w="697"/>
        <w:gridCol w:w="1658"/>
      </w:tblGrid>
      <w:tr w14:paraId="1A0C3D1E">
        <w:trPr>
          <w:trHeight w:val="20" w:hRule="atLeast"/>
          <w:jc w:val="center"/>
        </w:trPr>
        <w:tc>
          <w:tcPr>
            <w:tcW w:w="0" w:type="auto"/>
            <w:vAlign w:val="top"/>
          </w:tcPr>
          <w:p w14:paraId="03492AA3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  <w:vertAlign w:val="baseline"/>
                <w:lang w:val="en-US" w:eastAsia="zh-CN"/>
              </w:rPr>
              <w:t>班级</w:t>
            </w:r>
          </w:p>
        </w:tc>
        <w:tc>
          <w:tcPr>
            <w:tcW w:w="0" w:type="auto"/>
            <w:gridSpan w:val="3"/>
            <w:vAlign w:val="top"/>
          </w:tcPr>
          <w:p w14:paraId="2C289764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/>
                <w:sz w:val="24"/>
                <w:szCs w:val="24"/>
                <w:vertAlign w:val="baseline"/>
              </w:rPr>
            </w:pPr>
          </w:p>
        </w:tc>
      </w:tr>
      <w:tr w14:paraId="5B61BDF4">
        <w:trPr>
          <w:trHeight w:val="20" w:hRule="atLeast"/>
          <w:jc w:val="center"/>
        </w:trPr>
        <w:tc>
          <w:tcPr>
            <w:tcW w:w="0" w:type="auto"/>
            <w:vAlign w:val="top"/>
          </w:tcPr>
          <w:p w14:paraId="0043BD3C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  <w:vertAlign w:val="baseline"/>
                <w:lang w:val="en-US" w:eastAsia="zh-CN"/>
              </w:rPr>
              <w:t>组别</w:t>
            </w:r>
          </w:p>
        </w:tc>
        <w:tc>
          <w:tcPr>
            <w:tcW w:w="0" w:type="auto"/>
            <w:gridSpan w:val="3"/>
            <w:vAlign w:val="top"/>
          </w:tcPr>
          <w:p w14:paraId="45C6892F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/>
                <w:sz w:val="24"/>
                <w:szCs w:val="24"/>
                <w:vertAlign w:val="baseline"/>
              </w:rPr>
            </w:pPr>
          </w:p>
        </w:tc>
      </w:tr>
      <w:tr w14:paraId="1D13DD71">
        <w:trPr>
          <w:trHeight w:val="20" w:hRule="atLeast"/>
          <w:jc w:val="center"/>
        </w:trPr>
        <w:tc>
          <w:tcPr>
            <w:tcW w:w="0" w:type="auto"/>
            <w:vAlign w:val="top"/>
          </w:tcPr>
          <w:p w14:paraId="5D91A64F">
            <w:pPr>
              <w:spacing w:before="380" w:after="140" w:line="288" w:lineRule="auto"/>
              <w:jc w:val="center"/>
              <w:outlineLvl w:val="0"/>
              <w:rPr>
                <w:rFonts w:hint="default" w:ascii="黑体" w:hAnsi="黑体" w:eastAsia="黑体" w:cs="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  <w:vertAlign w:val="baseline"/>
                <w:lang w:val="en-US" w:eastAsia="zh-CN"/>
              </w:rPr>
              <w:t>组长</w:t>
            </w:r>
          </w:p>
        </w:tc>
        <w:tc>
          <w:tcPr>
            <w:tcW w:w="0" w:type="auto"/>
            <w:vAlign w:val="top"/>
          </w:tcPr>
          <w:p w14:paraId="3DC25D94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  <w:t>姓名（学号）</w:t>
            </w:r>
          </w:p>
        </w:tc>
        <w:tc>
          <w:tcPr>
            <w:tcW w:w="0" w:type="auto"/>
            <w:vAlign w:val="top"/>
          </w:tcPr>
          <w:p w14:paraId="7FE7547A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  <w:u w:val="none"/>
                <w:vertAlign w:val="baseline"/>
                <w:lang w:val="en-US" w:eastAsia="zh-CN"/>
              </w:rPr>
              <w:t>组员</w:t>
            </w:r>
          </w:p>
        </w:tc>
        <w:tc>
          <w:tcPr>
            <w:tcW w:w="0" w:type="auto"/>
            <w:vAlign w:val="top"/>
          </w:tcPr>
          <w:p w14:paraId="5D335F9E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  <w:t>姓名（学号）</w:t>
            </w:r>
          </w:p>
        </w:tc>
      </w:tr>
      <w:tr w14:paraId="5CB6C1B6">
        <w:trPr>
          <w:trHeight w:val="20" w:hRule="atLeast"/>
          <w:jc w:val="center"/>
        </w:trPr>
        <w:tc>
          <w:tcPr>
            <w:tcW w:w="0" w:type="auto"/>
            <w:vAlign w:val="top"/>
          </w:tcPr>
          <w:p w14:paraId="44E63C15">
            <w:pPr>
              <w:spacing w:before="380" w:after="140" w:line="288" w:lineRule="auto"/>
              <w:jc w:val="center"/>
              <w:outlineLvl w:val="0"/>
              <w:rPr>
                <w:rFonts w:hint="default" w:ascii="黑体" w:hAnsi="黑体" w:eastAsia="黑体" w:cs="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  <w:vertAlign w:val="baseline"/>
                <w:lang w:val="en-US" w:eastAsia="zh-CN"/>
              </w:rPr>
              <w:t>组员</w:t>
            </w:r>
          </w:p>
        </w:tc>
        <w:tc>
          <w:tcPr>
            <w:tcW w:w="0" w:type="auto"/>
            <w:vAlign w:val="top"/>
          </w:tcPr>
          <w:p w14:paraId="7E5B7D41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  <w:t>姓名（学号）</w:t>
            </w:r>
          </w:p>
        </w:tc>
        <w:tc>
          <w:tcPr>
            <w:tcW w:w="0" w:type="auto"/>
            <w:vAlign w:val="top"/>
          </w:tcPr>
          <w:p w14:paraId="42CD461D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  <w:u w:val="none"/>
                <w:vertAlign w:val="baseline"/>
                <w:lang w:val="en-US" w:eastAsia="zh-CN"/>
              </w:rPr>
              <w:t>组员</w:t>
            </w:r>
          </w:p>
        </w:tc>
        <w:tc>
          <w:tcPr>
            <w:tcW w:w="0" w:type="auto"/>
            <w:vAlign w:val="top"/>
          </w:tcPr>
          <w:p w14:paraId="10EE11BE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  <w:t>姓名（学号）</w:t>
            </w:r>
          </w:p>
        </w:tc>
      </w:tr>
      <w:tr w14:paraId="05D83417">
        <w:trPr>
          <w:trHeight w:val="20" w:hRule="atLeast"/>
          <w:jc w:val="center"/>
        </w:trPr>
        <w:tc>
          <w:tcPr>
            <w:tcW w:w="697" w:type="dxa"/>
            <w:vAlign w:val="top"/>
          </w:tcPr>
          <w:p w14:paraId="62829634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  <w:vertAlign w:val="baseline"/>
                <w:lang w:val="en-US" w:eastAsia="zh-CN"/>
              </w:rPr>
              <w:t>组员</w:t>
            </w:r>
          </w:p>
        </w:tc>
        <w:tc>
          <w:tcPr>
            <w:tcW w:w="1658" w:type="dxa"/>
            <w:vAlign w:val="top"/>
          </w:tcPr>
          <w:p w14:paraId="4AE21C09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  <w:t>姓名（学号）</w:t>
            </w:r>
          </w:p>
        </w:tc>
        <w:tc>
          <w:tcPr>
            <w:tcW w:w="697" w:type="dxa"/>
            <w:vAlign w:val="top"/>
          </w:tcPr>
          <w:p w14:paraId="4EFDC551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  <w:u w:val="none"/>
                <w:vertAlign w:val="baseline"/>
                <w:lang w:val="en-US" w:eastAsia="zh-CN"/>
              </w:rPr>
              <w:t>组员</w:t>
            </w:r>
          </w:p>
        </w:tc>
        <w:tc>
          <w:tcPr>
            <w:tcW w:w="1658" w:type="dxa"/>
            <w:vAlign w:val="top"/>
          </w:tcPr>
          <w:p w14:paraId="4DEBD17E">
            <w:pPr>
              <w:spacing w:before="380" w:after="140" w:line="288" w:lineRule="auto"/>
              <w:jc w:val="center"/>
              <w:outlineLvl w:val="0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  <w:t>姓名（学号）</w:t>
            </w:r>
          </w:p>
        </w:tc>
      </w:tr>
    </w:tbl>
    <w:p w14:paraId="6D35D442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</w:p>
    <w:p w14:paraId="0AAEA51A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</w:p>
    <w:p w14:paraId="27116108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</w:p>
    <w:p w14:paraId="517DE4C4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</w:p>
    <w:p w14:paraId="607EE1A3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br w:type="page"/>
      </w:r>
    </w:p>
    <w:sdt>
      <w:sdtPr>
        <w:rPr>
          <w:rFonts w:ascii="宋体" w:hAnsi="宋体" w:eastAsia="宋体"/>
          <w:sz w:val="21"/>
          <w:szCs w:val="22"/>
        </w:rPr>
        <w:id w:val="92790826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sz w:val="21"/>
          <w:szCs w:val="24"/>
        </w:rPr>
      </w:sdtEndPr>
      <w:sdtContent>
        <w:p w14:paraId="4514AD5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369F27B">
          <w:pPr>
            <w:pStyle w:val="5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 w:val="21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1"/>
              <w:szCs w:val="24"/>
            </w:rPr>
            <w:instrText xml:space="preserve">TOC \o "1-2" \h \u </w:instrText>
          </w:r>
          <w:r>
            <w:rPr>
              <w:rFonts w:hint="eastAsia" w:ascii="黑体" w:hAnsi="黑体" w:eastAsia="黑体" w:cs="黑体"/>
              <w:sz w:val="21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_Toc2103890296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hint="eastAsia" w:ascii="Arial" w:hAnsi="Arial" w:eastAsia="等线" w:cs="Arial"/>
            </w:rPr>
            <w:t>一、实验概述</w:t>
          </w:r>
          <w:r>
            <w:tab/>
          </w:r>
          <w:r>
            <w:fldChar w:fldCharType="begin"/>
          </w:r>
          <w:r>
            <w:instrText xml:space="preserve"> PAGEREF _Toc2103890296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7CD1F7D0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_Toc1765957017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1. 实验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背景</w:t>
          </w:r>
          <w:r>
            <w:tab/>
          </w:r>
          <w:r>
            <w:fldChar w:fldCharType="begin"/>
          </w:r>
          <w:r>
            <w:instrText xml:space="preserve"> PAGEREF _Toc1765957017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45F4FBB5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_Toc68099532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2. 实验目的</w:t>
          </w:r>
          <w:r>
            <w:tab/>
          </w:r>
          <w:r>
            <w:fldChar w:fldCharType="begin"/>
          </w:r>
          <w:r>
            <w:instrText xml:space="preserve"> PAGEREF _Toc68099532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3D632C89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_Toc2087534120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3. 实验环境</w:t>
          </w:r>
          <w:r>
            <w:tab/>
          </w:r>
          <w:r>
            <w:fldChar w:fldCharType="begin"/>
          </w:r>
          <w:r>
            <w:instrText xml:space="preserve"> PAGEREF _Toc2087534120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0466C2C3">
          <w:pPr>
            <w:pStyle w:val="5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_Toc1745613801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二、实验原理</w:t>
          </w:r>
          <w:r>
            <w:tab/>
          </w:r>
          <w:r>
            <w:fldChar w:fldCharType="begin"/>
          </w:r>
          <w:r>
            <w:instrText xml:space="preserve"> PAGEREF _Toc1745613801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1C70DD93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_Toc1757051740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1. MCP协议</w:t>
          </w:r>
          <w:r>
            <w:tab/>
          </w:r>
          <w:r>
            <w:fldChar w:fldCharType="begin"/>
          </w:r>
          <w:r>
            <w:instrText xml:space="preserve"> PAGEREF _Toc1757051740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269A8D30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_Toc720964283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2. 框架关系</w:t>
          </w:r>
          <w:r>
            <w:tab/>
          </w:r>
          <w:r>
            <w:fldChar w:fldCharType="begin"/>
          </w:r>
          <w:r>
            <w:instrText xml:space="preserve"> PAGEREF _Toc720964283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580E2967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_Toc1143968007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3. 实验流程</w:t>
          </w:r>
          <w:r>
            <w:tab/>
          </w:r>
          <w:r>
            <w:fldChar w:fldCharType="begin"/>
          </w:r>
          <w:r>
            <w:instrText xml:space="preserve"> PAGEREF _Toc1143968007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20E68250">
          <w:pPr>
            <w:pStyle w:val="5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_Toc249202058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三、实验内容与步骤</w:t>
          </w:r>
          <w:r>
            <w:tab/>
          </w:r>
          <w:r>
            <w:fldChar w:fldCharType="begin"/>
          </w:r>
          <w:r>
            <w:instrText xml:space="preserve"> PAGEREF _Toc249202058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4D881820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_Toc745877156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步骤1：搭建RAG MCP Server（基于FastMCP）</w:t>
          </w:r>
          <w:r>
            <w:tab/>
          </w:r>
          <w:r>
            <w:fldChar w:fldCharType="begin"/>
          </w:r>
          <w:r>
            <w:instrText xml:space="preserve"> PAGEREF _Toc745877156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0A043E64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_Toc1095313353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步骤2：MCP服务调试（MCP Inspector）</w:t>
          </w:r>
          <w:r>
            <w:tab/>
          </w:r>
          <w:r>
            <w:fldChar w:fldCharType="begin"/>
          </w:r>
          <w:r>
            <w:instrText xml:space="preserve"> PAGEREF _Toc1095313353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693DD9EE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_Toc701701787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步骤3：FastAgent构建MCP客户端Agent</w:t>
          </w:r>
          <w:r>
            <w:tab/>
          </w:r>
          <w:r>
            <w:fldChar w:fldCharType="begin"/>
          </w:r>
          <w:r>
            <w:instrText xml:space="preserve"> PAGEREF _Toc701701787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17CC2B85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_Toc1669228432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步骤4：Cursor编辑器接入RAG MCP服务</w:t>
          </w:r>
          <w:r>
            <w:tab/>
          </w:r>
          <w:r>
            <w:fldChar w:fldCharType="begin"/>
          </w:r>
          <w:r>
            <w:instrText xml:space="preserve"> PAGEREF _Toc1669228432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138288EB">
          <w:pPr>
            <w:pStyle w:val="5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_Toc2143375863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四、实验结果</w:t>
          </w:r>
          <w:r>
            <w:tab/>
          </w:r>
          <w:r>
            <w:fldChar w:fldCharType="begin"/>
          </w:r>
          <w:r>
            <w:instrText xml:space="preserve"> PAGEREF _Toc2143375863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335F4676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_Toc1827434663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1. MCP Server调试结果</w:t>
          </w:r>
          <w:r>
            <w:tab/>
          </w:r>
          <w:r>
            <w:fldChar w:fldCharType="begin"/>
          </w:r>
          <w:r>
            <w:instrText xml:space="preserve"> PAGEREF _Toc1827434663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1A78A7ED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_Toc383261647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2. FastAgent运行结果</w:t>
          </w:r>
          <w:r>
            <w:tab/>
          </w:r>
          <w:r>
            <w:fldChar w:fldCharType="begin"/>
          </w:r>
          <w:r>
            <w:instrText xml:space="preserve"> PAGEREF _Toc383261647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06001A30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_Toc1175043776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3. Cursor集成结果</w:t>
          </w:r>
          <w:r>
            <w:tab/>
          </w:r>
          <w:r>
            <w:fldChar w:fldCharType="begin"/>
          </w:r>
          <w:r>
            <w:instrText xml:space="preserve"> PAGEREF _Toc1175043776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4C303AFA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_Toc701125420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4. RAG效果验证</w:t>
          </w:r>
          <w:r>
            <w:tab/>
          </w:r>
          <w:r>
            <w:fldChar w:fldCharType="begin"/>
          </w:r>
          <w:r>
            <w:instrText xml:space="preserve"> PAGEREF _Toc701125420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60286C71">
          <w:pPr>
            <w:pStyle w:val="5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_Toc572162851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五、实验分析与讨论</w:t>
          </w:r>
          <w:r>
            <w:tab/>
          </w:r>
          <w:r>
            <w:fldChar w:fldCharType="begin"/>
          </w:r>
          <w:r>
            <w:instrText xml:space="preserve"> PAGEREF _Toc572162851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45FF968B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_Toc2056749138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1. 实验成功点</w:t>
          </w:r>
          <w:r>
            <w:tab/>
          </w:r>
          <w:r>
            <w:fldChar w:fldCharType="begin"/>
          </w:r>
          <w:r>
            <w:instrText xml:space="preserve"> PAGEREF _Toc2056749138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2D6A6126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_Toc1885980254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2. 问题与解决</w:t>
          </w:r>
          <w:r>
            <w:tab/>
          </w:r>
          <w:r>
            <w:fldChar w:fldCharType="begin"/>
          </w:r>
          <w:r>
            <w:instrText xml:space="preserve"> PAGEREF _Toc1885980254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10FBA0DC">
          <w:pPr>
            <w:pStyle w:val="6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_Toc811499258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3. 优化方向</w:t>
          </w:r>
          <w:r>
            <w:tab/>
          </w:r>
          <w:r>
            <w:fldChar w:fldCharType="begin"/>
          </w:r>
          <w:r>
            <w:instrText xml:space="preserve"> PAGEREF _Toc811499258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13F1E938">
          <w:pPr>
            <w:pStyle w:val="5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_Toc199387109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六、实验结论</w:t>
          </w:r>
          <w:r>
            <w:tab/>
          </w:r>
          <w:r>
            <w:fldChar w:fldCharType="begin"/>
          </w:r>
          <w:r>
            <w:instrText xml:space="preserve"> PAGEREF _Toc199387109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0A507868">
          <w:pPr>
            <w:pStyle w:val="5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Cs w:val="24"/>
            </w:rPr>
            <w:instrText xml:space="preserve"> HYPERLINK \l _Toc1024651643 </w:instrText>
          </w:r>
          <w:r>
            <w:rPr>
              <w:rFonts w:hint="eastAsia" w:ascii="黑体" w:hAnsi="黑体" w:eastAsia="黑体" w:cs="黑体"/>
              <w:szCs w:val="24"/>
            </w:rPr>
            <w:fldChar w:fldCharType="separate"/>
          </w:r>
          <w:r>
            <w:rPr>
              <w:rFonts w:ascii="Arial" w:hAnsi="Arial" w:eastAsia="等线" w:cs="Arial"/>
            </w:rPr>
            <w:t>七、参考文献</w:t>
          </w:r>
          <w:r>
            <w:tab/>
          </w:r>
          <w:r>
            <w:fldChar w:fldCharType="begin"/>
          </w:r>
          <w:r>
            <w:instrText xml:space="preserve"> PAGEREF _Toc1024651643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  <w:p w14:paraId="50DB3537">
          <w:pPr>
            <w:spacing w:before="380" w:after="140" w:line="288" w:lineRule="auto"/>
            <w:ind w:left="0"/>
            <w:jc w:val="left"/>
            <w:outlineLvl w:val="0"/>
            <w:rPr>
              <w:rFonts w:hint="eastAsia" w:ascii="黑体" w:hAnsi="黑体" w:eastAsia="黑体" w:cs="黑体"/>
              <w:sz w:val="21"/>
              <w:szCs w:val="24"/>
            </w:rPr>
          </w:pPr>
          <w:r>
            <w:rPr>
              <w:rFonts w:hint="eastAsia" w:ascii="黑体" w:hAnsi="黑体" w:eastAsia="黑体" w:cs="黑体"/>
              <w:szCs w:val="24"/>
            </w:rPr>
            <w:fldChar w:fldCharType="end"/>
          </w:r>
        </w:p>
      </w:sdtContent>
    </w:sdt>
    <w:p w14:paraId="06241D41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sz w:val="21"/>
          <w:szCs w:val="24"/>
        </w:rPr>
        <w:sectPr>
          <w:pgSz w:w="11905" w:h="16840"/>
          <w:cols w:space="720" w:num="1"/>
        </w:sectPr>
      </w:pPr>
    </w:p>
    <w:p w14:paraId="67FE0883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</w:rPr>
      </w:pPr>
      <w:bookmarkStart w:id="0" w:name="_Toc2103890296"/>
      <w:r>
        <w:rPr>
          <w:rFonts w:hint="eastAsia" w:ascii="Arial" w:hAnsi="Arial" w:eastAsia="等线" w:cs="Arial"/>
          <w:b/>
          <w:sz w:val="36"/>
        </w:rPr>
        <w:t>一、实验概述</w:t>
      </w:r>
      <w:bookmarkEnd w:id="0"/>
    </w:p>
    <w:p w14:paraId="5ED5570F">
      <w:pPr>
        <w:numPr>
          <w:numId w:val="0"/>
        </w:numPr>
        <w:spacing w:before="320" w:after="120" w:line="288" w:lineRule="auto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bookmarkStart w:id="1" w:name="heading_1"/>
      <w:bookmarkStart w:id="2" w:name="_Toc1765957017"/>
      <w:r>
        <w:rPr>
          <w:rFonts w:hint="eastAsia" w:ascii="Arial" w:hAnsi="Arial" w:eastAsia="等线" w:cs="Arial"/>
          <w:b/>
          <w:sz w:val="32"/>
        </w:rPr>
        <w:t>1. 实验</w:t>
      </w:r>
      <w:bookmarkEnd w:id="1"/>
      <w:r>
        <w:rPr>
          <w:rFonts w:hint="eastAsia" w:ascii="Arial" w:hAnsi="Arial" w:eastAsia="等线" w:cs="Arial"/>
          <w:b/>
          <w:sz w:val="32"/>
          <w:lang w:val="en-US" w:eastAsia="zh-CN"/>
        </w:rPr>
        <w:t>背景</w:t>
      </w:r>
      <w:bookmarkEnd w:id="2"/>
    </w:p>
    <w:p w14:paraId="17BE7B3E">
      <w:pPr>
        <w:keepNext w:val="0"/>
        <w:keepLines w:val="0"/>
        <w:widowControl/>
        <w:suppressLineNumbers w:val="0"/>
        <w:ind w:firstLine="500" w:firstLineChars="0"/>
        <w:jc w:val="left"/>
        <w:rPr>
          <w:sz w:val="21"/>
          <w:szCs w:val="21"/>
        </w:rPr>
      </w:pPr>
      <w:bookmarkStart w:id="3" w:name="heading_2"/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在大语言模型（LLM）的行业落地实践中，检索增强生成（RAG）与模型微调（Fine-tuning）是实现知识增强与场景适配的两条核心技术路径。RAG 的核心逻辑是为模型外挂知识库，模型本身参数不发生改变，支持数据实时更新，零延迟即可同步最新信息，同时凭借检索溯源机制实现极低的幻觉率与强可解释性，具备成本低、小团队即可落地、通用能力无损失的优势，仅存在因额外检索步骤带来的响应延迟，更适配动态数据、高准确性、合规要求、低成本项目场景；而微调则通过改造模型参数将知识内化到模型中，原生响应延迟极低，但需重新训练，周期长、成本高，易出现灾难性遗忘导致通用能力下降，且幻觉风险高、决策逻辑不可追溯、可解释性弱，更适用于静态数据、能力定制、端侧部署、低延迟需求场景。在当前企业级 AI 应用对数据实时性、合规性、可追溯性及落地成本提出更高要求的背景下，RAG 技术的优势愈发凸显，也成为本项目接入 RAG MCP Tools 的重要研究背景与技术选型依据。</w:t>
      </w:r>
    </w:p>
    <w:p w14:paraId="37E40449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4" w:name="_Toc68099532"/>
      <w:r>
        <w:rPr>
          <w:rFonts w:ascii="Arial" w:hAnsi="Arial" w:eastAsia="等线" w:cs="Arial"/>
          <w:b/>
          <w:sz w:val="32"/>
        </w:rPr>
        <w:t>实验目的</w:t>
      </w:r>
      <w:bookmarkEnd w:id="3"/>
      <w:bookmarkEnd w:id="4"/>
    </w:p>
    <w:p w14:paraId="1E4635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理解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MCP（模型上下文协议）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架构与核心组（Tool/Resource/Prompt/Skill）。</w:t>
      </w:r>
    </w:p>
    <w:p w14:paraId="0C7C59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掌握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FastMCP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搭建RAG MCP Server的方法，实现私有文档入库与语义检索。</w:t>
      </w:r>
    </w:p>
    <w:p w14:paraId="425FD07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学会使用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FastAgent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框架构建MCP客户端Agent。</w:t>
      </w:r>
    </w:p>
    <w:p w14:paraId="2157F6E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 实现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Cursor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接入自定义RAG MCP服务，完成文档管理与智能问答。</w:t>
      </w:r>
    </w:p>
    <w:p w14:paraId="6C6D12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 验证RAG技术对LLM幻觉、私有数据处理、知识更新等问题的优化效果。</w:t>
      </w:r>
    </w:p>
    <w:p w14:paraId="7E0DD1D8">
      <w:pPr>
        <w:spacing w:before="320" w:after="120" w:line="288" w:lineRule="auto"/>
        <w:ind w:left="0"/>
        <w:jc w:val="left"/>
        <w:outlineLvl w:val="1"/>
      </w:pPr>
      <w:bookmarkStart w:id="5" w:name="heading_3"/>
      <w:bookmarkStart w:id="6" w:name="_Toc2087534120"/>
      <w:r>
        <w:rPr>
          <w:rFonts w:ascii="Arial" w:hAnsi="Arial" w:eastAsia="等线" w:cs="Arial"/>
          <w:b/>
          <w:sz w:val="32"/>
        </w:rPr>
        <w:t>3. 实验环境</w:t>
      </w:r>
      <w:bookmarkEnd w:id="5"/>
      <w:bookmarkEnd w:id="6"/>
    </w:p>
    <w:p w14:paraId="3C50619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操作系统：macOS</w:t>
      </w:r>
    </w:p>
    <w:p w14:paraId="0FB4E8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开发语言：Python 3.11+</w:t>
      </w:r>
    </w:p>
    <w:p w14:paraId="7A9D98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核心框架：FastMCP、FastAgent、LangChain</w:t>
      </w:r>
    </w:p>
    <w:p w14:paraId="10D5A2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向量数据库：Chroma</w:t>
      </w:r>
    </w:p>
    <w:p w14:paraId="725F05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嵌入模型：allMiniLML6v2</w:t>
      </w:r>
    </w:p>
    <w:p w14:paraId="0D2C319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大模型：Llama3.2:latest（Ollama本地部署）</w:t>
      </w:r>
    </w:p>
    <w:p w14:paraId="1F93256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工具：Cursor、MCP Inspector、Docker、uv</w:t>
      </w:r>
    </w:p>
    <w:p w14:paraId="131C2528">
      <w:pPr>
        <w:spacing w:before="380" w:after="140" w:line="288" w:lineRule="auto"/>
        <w:ind w:left="0"/>
        <w:jc w:val="left"/>
        <w:outlineLvl w:val="0"/>
      </w:pPr>
      <w:bookmarkStart w:id="7" w:name="heading_4"/>
      <w:bookmarkStart w:id="8" w:name="_Toc1745613801"/>
      <w:r>
        <w:rPr>
          <w:rFonts w:ascii="Arial" w:hAnsi="Arial" w:eastAsia="等线" w:cs="Arial"/>
          <w:b/>
          <w:sz w:val="36"/>
        </w:rPr>
        <w:t>二、实验原理</w:t>
      </w:r>
      <w:bookmarkEnd w:id="7"/>
      <w:bookmarkEnd w:id="8"/>
    </w:p>
    <w:p w14:paraId="17F25F7C">
      <w:pPr>
        <w:spacing w:before="320" w:after="120" w:line="288" w:lineRule="auto"/>
        <w:ind w:left="0"/>
        <w:jc w:val="left"/>
        <w:outlineLvl w:val="1"/>
      </w:pPr>
      <w:bookmarkStart w:id="9" w:name="heading_5"/>
      <w:bookmarkStart w:id="10" w:name="_Toc1757051740"/>
      <w:r>
        <w:rPr>
          <w:rFonts w:ascii="Arial" w:hAnsi="Arial" w:eastAsia="等线" w:cs="Arial"/>
          <w:b/>
          <w:sz w:val="32"/>
        </w:rPr>
        <w:t>1. MCP协议</w:t>
      </w:r>
      <w:bookmarkEnd w:id="9"/>
      <w:bookmarkEnd w:id="10"/>
    </w:p>
    <w:p w14:paraId="3F8533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MCP是AI应用连接外部系统的标准化协议，提供统一接口让LLM/Agent安全调用外部数据与工具，核心包含四类对象：</w:t>
      </w:r>
    </w:p>
    <w:p w14:paraId="74DBF6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Tool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：可执行操作（增删改查、计算、文件处理）。</w:t>
      </w:r>
    </w:p>
    <w:p w14:paraId="57FF5DA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Resource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：只读数据源（文档、配置、知识库）。</w:t>
      </w:r>
    </w:p>
    <w:p w14:paraId="17A286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Prompt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：可复用提示词模板。</w:t>
      </w:r>
    </w:p>
    <w:p w14:paraId="2B31683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Skill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：Tool+Resource+Prompt的能力打包。</w:t>
      </w:r>
    </w:p>
    <w:p w14:paraId="2ED95CB5">
      <w:pPr>
        <w:spacing w:before="320" w:after="120" w:line="288" w:lineRule="auto"/>
        <w:ind w:left="0"/>
        <w:jc w:val="left"/>
        <w:outlineLvl w:val="1"/>
      </w:pPr>
      <w:bookmarkStart w:id="11" w:name="heading_6"/>
      <w:bookmarkStart w:id="12" w:name="_Toc720964283"/>
      <w:r>
        <w:rPr>
          <w:rFonts w:ascii="Arial" w:hAnsi="Arial" w:eastAsia="等线" w:cs="Arial"/>
          <w:b/>
          <w:sz w:val="32"/>
        </w:rPr>
        <w:t>2. 框架关系</w:t>
      </w:r>
      <w:bookmarkEnd w:id="11"/>
      <w:bookmarkEnd w:id="12"/>
    </w:p>
    <w:p w14:paraId="5E3D9F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FastMCP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：MCP服务端，暴露Tool/Resource，提供外部能力。</w:t>
      </w:r>
    </w:p>
    <w:p w14:paraId="4E7078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FastAgent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：MCP客户端，做Agent决策、工作流编排、工具调用。</w:t>
      </w:r>
    </w:p>
    <w:p w14:paraId="142E34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LangChain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：全栈应用层，负责RAG、记忆、复杂流程处理。</w:t>
      </w:r>
    </w:p>
    <w:p w14:paraId="1CA6A2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RAG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：检索增强生成，解决LLM幻觉、数据过时、私有数据无法使用问题。</w:t>
      </w:r>
    </w:p>
    <w:p w14:paraId="0147343A">
      <w:pPr>
        <w:spacing w:before="320" w:after="120" w:line="288" w:lineRule="auto"/>
        <w:ind w:left="0"/>
        <w:jc w:val="left"/>
        <w:outlineLvl w:val="1"/>
      </w:pPr>
      <w:bookmarkStart w:id="13" w:name="heading_7"/>
      <w:bookmarkStart w:id="14" w:name="_Toc1143968007"/>
      <w:r>
        <w:rPr>
          <w:rFonts w:ascii="Arial" w:hAnsi="Arial" w:eastAsia="等线" w:cs="Arial"/>
          <w:b/>
          <w:sz w:val="32"/>
        </w:rPr>
        <w:t>3. 实验流程</w:t>
      </w:r>
      <w:bookmarkEnd w:id="13"/>
      <w:bookmarkEnd w:id="14"/>
    </w:p>
    <w:p w14:paraId="783568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开发RAG MCP Server（文档上传+检索）。</w:t>
      </w:r>
    </w:p>
    <w:p w14:paraId="01B72B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用FastAgent构建Agent并接入RAG Server。</w:t>
      </w:r>
    </w:p>
    <w:p w14:paraId="5B9FAB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用MCP Inspector调试服务。</w:t>
      </w:r>
    </w:p>
    <w:p w14:paraId="30FF12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 Cursor编辑器接入MCP服务，完成文档入库与问答。</w:t>
      </w:r>
    </w:p>
    <w:p w14:paraId="4E460BE3">
      <w:pPr>
        <w:spacing w:before="380" w:after="140" w:line="288" w:lineRule="auto"/>
        <w:ind w:left="0"/>
        <w:jc w:val="left"/>
        <w:outlineLvl w:val="0"/>
      </w:pPr>
      <w:bookmarkStart w:id="15" w:name="heading_8"/>
      <w:bookmarkStart w:id="16" w:name="_Toc249202058"/>
      <w:r>
        <w:rPr>
          <w:rFonts w:ascii="Arial" w:hAnsi="Arial" w:eastAsia="等线" w:cs="Arial"/>
          <w:b/>
          <w:sz w:val="36"/>
        </w:rPr>
        <w:t>三、实验内容与步骤</w:t>
      </w:r>
      <w:bookmarkEnd w:id="15"/>
      <w:bookmarkEnd w:id="16"/>
    </w:p>
    <w:p w14:paraId="38218BF9">
      <w:pPr>
        <w:spacing w:before="320" w:after="120" w:line="288" w:lineRule="auto"/>
        <w:ind w:left="0"/>
        <w:jc w:val="left"/>
        <w:outlineLvl w:val="1"/>
      </w:pPr>
      <w:bookmarkStart w:id="17" w:name="heading_9"/>
      <w:bookmarkStart w:id="18" w:name="_Toc745877156"/>
      <w:r>
        <w:rPr>
          <w:rFonts w:ascii="Arial" w:hAnsi="Arial" w:eastAsia="等线" w:cs="Arial"/>
          <w:b/>
          <w:sz w:val="32"/>
        </w:rPr>
        <w:t>步骤1：搭建RAG MCP Server（基于FastMCP）</w:t>
      </w:r>
      <w:bookmarkEnd w:id="17"/>
      <w:bookmarkEnd w:id="18"/>
    </w:p>
    <w:p w14:paraId="18C5B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安装依赖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59DC6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5EC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fastmcp langchain chromadb langchaincommunity sentencetransformers pypdf pythondocx</w:t>
            </w:r>
          </w:p>
        </w:tc>
      </w:tr>
    </w:tbl>
    <w:p w14:paraId="5768F0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编写</w:t>
      </w:r>
      <w:r>
        <w:rPr>
          <w:rFonts w:ascii="Consolas" w:hAnsi="Consolas" w:eastAsia="Consolas" w:cs="Consolas"/>
          <w:sz w:val="22"/>
          <w:shd w:val="clear" w:fill="EFF0F1"/>
        </w:rPr>
        <w:t>rag_server.py</w:t>
      </w:r>
      <w:r>
        <w:rPr>
          <w:rFonts w:ascii="Arial" w:hAnsi="Arial" w:eastAsia="等线" w:cs="Arial"/>
          <w:sz w:val="22"/>
        </w:rPr>
        <w:t>核心代码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83D34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D1B3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mcp.server.fastmcp import FastMCP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langchain_community.vectorstores import Chroma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langchain_community.embeddings import HuggingFaceEmbeddings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langchain_text_splitters import RecursiveCharacterTextSplitter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langchain_community.document_loaders import TextLoader, Docx2txtLoader, PyPDFLoader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初始化FastMCP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mcp = FastMCP("RAG Librarian", version="1.0.0")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RAG组件初始化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embeddings = HuggingFaceEmbeddings(model_name="allMiniLML6v2")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vector_store = Chroma(embedding_function=embeddings, persist_directory="./chroma_db")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text_splitter = RecursiveCharacterTextSplitter(chunk_size=500, chunk_overlap=50)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工具1：文档上传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@mcp.tool()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add_document(file_path: str) 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os.path.exists(file_path):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f"文件不存在: {file_path}"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ext = os.path.splitext(file_path)[1].lower()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ext == ".txt":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loader = TextLoader(file_path, encoding="utf8")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elif ext == ".docx":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loader = Docx2txtLoader(file_path)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elif ext == ".pdf":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loader = PyPDFLoader(file_path)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f"不支持的文件类型: {ext}"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docs = loader.load()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splits = text_splitter.split_documents(docs)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vector_store.add_documents(splits)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vector_store.persist()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f"成功添加: {len(splits)} 个文本块"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工具2：检索问答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@mcp.tool()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retrieve(query: str, top_k: int = 3) 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docs = vector_store.similarity_search(query, k=top_k)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"\n\n\n\n".join([f"【文档】\n{doc.page_content}" for doc in docs])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mcp.run()</w:t>
            </w:r>
          </w:p>
        </w:tc>
      </w:tr>
    </w:tbl>
    <w:p w14:paraId="57F75799">
      <w:pPr>
        <w:spacing w:before="320" w:after="120" w:line="288" w:lineRule="auto"/>
        <w:ind w:left="0"/>
        <w:jc w:val="left"/>
        <w:outlineLvl w:val="1"/>
      </w:pPr>
      <w:bookmarkStart w:id="19" w:name="heading_10"/>
      <w:bookmarkStart w:id="20" w:name="_Toc1095313353"/>
      <w:r>
        <w:rPr>
          <w:rFonts w:ascii="Arial" w:hAnsi="Arial" w:eastAsia="等线" w:cs="Arial"/>
          <w:b/>
          <w:sz w:val="32"/>
        </w:rPr>
        <w:t>步骤2：MCP服务调试（MCP Inspector）</w:t>
      </w:r>
      <w:bookmarkEnd w:id="19"/>
      <w:bookmarkEnd w:id="20"/>
    </w:p>
    <w:p w14:paraId="46F2A8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安装调试工具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38320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B9A0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"mcp[cli]"</w:t>
            </w:r>
          </w:p>
        </w:tc>
      </w:tr>
    </w:tbl>
    <w:p w14:paraId="2C62E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启动调试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066BFF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5E1E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mcp dev rag_server.py</w:t>
            </w:r>
          </w:p>
        </w:tc>
      </w:tr>
    </w:tbl>
    <w:p w14:paraId="3D1F25EE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浏览器打开本地调试页面，测试</w:t>
      </w:r>
      <w:r>
        <w:rPr>
          <w:rFonts w:ascii="Consolas" w:hAnsi="Consolas" w:eastAsia="Consolas" w:cs="Consolas"/>
          <w:sz w:val="22"/>
          <w:shd w:val="clear" w:fill="EFF0F1"/>
        </w:rPr>
        <w:t>add_document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retrieve</w:t>
      </w:r>
      <w:r>
        <w:rPr>
          <w:rFonts w:ascii="Arial" w:hAnsi="Arial" w:eastAsia="等线" w:cs="Arial"/>
          <w:sz w:val="22"/>
        </w:rPr>
        <w:t>工具。</w:t>
      </w:r>
    </w:p>
    <w:p w14:paraId="119C8EBB">
      <w:pPr>
        <w:numPr>
          <w:numId w:val="0"/>
        </w:numPr>
        <w:spacing w:before="120" w:after="120" w:line="288" w:lineRule="auto"/>
        <w:ind w:leftChars="0"/>
        <w:jc w:val="center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039995" cy="2834640"/>
            <wp:effectExtent l="0" t="0" r="14605" b="10160"/>
            <wp:docPr id="131" name="截屏2026-04-08 22.42.53.png" descr="截屏2026-04-08 22.42.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截屏2026-04-08 22.42.53.png" descr="截屏2026-04-08 22.42.5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4640"/>
                    </a:xfrm>
                    <a:prstGeom prst="rect">
                      <a:avLst/>
                    </a:prstGeom>
                    <a:ln w="12700">
                      <a:miter lim="4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3E4F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截图标注1</w:t>
      </w:r>
      <w:r>
        <w:rPr>
          <w:rFonts w:ascii="Arial" w:hAnsi="Arial" w:eastAsia="等线" w:cs="Arial"/>
          <w:sz w:val="22"/>
        </w:rPr>
        <w:t>：MCP Inspector调试界面（对应实验步骤2），显示调试工具版本为v0.21.1，已成功连接RAG Librarian服务（版本1.10.1），左侧可查看RAG Server提供的add_document和retrieve两个工具，右侧可输入参数执行工具调用，界面包含Transport Type（STDIO）、Arguments参数输入框、Run Tool执行按钮等核心调试元素，用于验证服务可用性。</w:t>
      </w:r>
    </w:p>
    <w:p w14:paraId="4F4AA9BC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039995" cy="2834640"/>
            <wp:effectExtent l="0" t="0" r="14605" b="10160"/>
            <wp:docPr id="135" name="截屏2026-04-08 04.03.09.png" descr="截屏2026-04-08 04.03.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截屏2026-04-08 04.03.09.png" descr="截屏2026-04-08 04.03.09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4640"/>
                    </a:xfrm>
                    <a:prstGeom prst="rect">
                      <a:avLst/>
                    </a:prstGeom>
                    <a:ln w="12700">
                      <a:miter lim="4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A5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截图标注2</w:t>
      </w:r>
      <w:r>
        <w:rPr>
          <w:rFonts w:ascii="Arial" w:hAnsi="Arial" w:eastAsia="等线" w:cs="Arial"/>
          <w:sz w:val="22"/>
        </w:rPr>
        <w:t>：add_document工具调试结果（对应实验步骤2），显示成功调用add_document工具，传入本地PDF文件路径（/Users/arkiwang/Desktop/高校教资/高等教育心理学.pdf），工具返回“成功添加:612个文本块”，结构化输出结果符合预期，无报错，验证了文档上传功能正常。</w:t>
      </w:r>
      <w:r>
        <w:drawing>
          <wp:inline distT="0" distB="0" distL="114300" distR="114300">
            <wp:extent cx="5039995" cy="2834640"/>
            <wp:effectExtent l="0" t="0" r="14605" b="10160"/>
            <wp:docPr id="138" name="截屏2026-04-08 04.03.43.png" descr="截屏2026-04-08 04.03.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截屏2026-04-08 04.03.43.png" descr="截屏2026-04-08 04.03.4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4640"/>
                    </a:xfrm>
                    <a:prstGeom prst="rect">
                      <a:avLst/>
                    </a:prstGeom>
                    <a:ln w="12700">
                      <a:miter lim="4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004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截图标注3</w:t>
      </w:r>
      <w:r>
        <w:rPr>
          <w:rFonts w:ascii="Arial" w:hAnsi="Arial" w:eastAsia="等线" w:cs="Arial"/>
          <w:sz w:val="22"/>
        </w:rPr>
        <w:t>：retrieve工具调试结果（对应实验步骤2），显示调用retrieve工具执行检索后，成功返回3条相关文档片段，内容涉及高校科技成果转化、大学生科研指导、高校师生关系、教师任职考核等，与检索意图匹配，验证了语义检索功能正常。</w:t>
      </w:r>
    </w:p>
    <w:p w14:paraId="3CDB9C76">
      <w:pPr>
        <w:spacing w:before="320" w:after="120" w:line="288" w:lineRule="auto"/>
        <w:ind w:left="0"/>
        <w:jc w:val="left"/>
        <w:outlineLvl w:val="1"/>
      </w:pPr>
      <w:bookmarkStart w:id="21" w:name="heading_11"/>
      <w:bookmarkStart w:id="22" w:name="_Toc701701787"/>
      <w:r>
        <w:rPr>
          <w:rFonts w:ascii="Arial" w:hAnsi="Arial" w:eastAsia="等线" w:cs="Arial"/>
          <w:b/>
          <w:sz w:val="32"/>
        </w:rPr>
        <w:t>步骤3：FastAgent构建MCP客户端Agent</w:t>
      </w:r>
      <w:bookmarkEnd w:id="21"/>
      <w:bookmarkEnd w:id="22"/>
    </w:p>
    <w:p w14:paraId="677D4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项目结构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C098B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D71B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/myagent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├─ demo.py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├─ fastagent.config.yaml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└─ fastagent.secrets.yaml</w:t>
            </w:r>
          </w:p>
        </w:tc>
      </w:tr>
    </w:tbl>
    <w:p w14:paraId="0E2F6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配置文件</w:t>
      </w:r>
    </w:p>
    <w:p w14:paraId="7310B3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Consolas" w:hAnsi="Consolas" w:eastAsia="Consolas" w:cs="Consolas"/>
          <w:sz w:val="22"/>
          <w:shd w:val="clear" w:fill="EFF0F1"/>
        </w:rPr>
        <w:t>fastagent.config.yaml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14023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3AD2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default_model: "generic.llama3.2:latest"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mcp: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servers: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</w:t>
            </w:r>
            <w:r>
              <w:rPr>
                <w:rFonts w:hint="default" w:ascii="Consolas" w:hAnsi="Consolas" w:eastAsia="Consolas" w:cs="Consolas"/>
                <w:sz w:val="22"/>
                <w:lang w:val="en-US"/>
              </w:rPr>
              <w:t>-</w:t>
            </w:r>
            <w:r>
              <w:rPr>
                <w:rFonts w:ascii="Consolas" w:hAnsi="Consolas" w:eastAsia="Consolas" w:cs="Consolas"/>
                <w:sz w:val="22"/>
              </w:rPr>
              <w:t>server: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command: "uv"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args: ["run", "../ragmcpserver/rag_server.py"]</w:t>
            </w:r>
          </w:p>
        </w:tc>
      </w:tr>
    </w:tbl>
    <w:p w14:paraId="427DF2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Consolas" w:hAnsi="Consolas" w:eastAsia="Consolas" w:cs="Consolas"/>
          <w:sz w:val="22"/>
          <w:shd w:val="clear" w:fill="EFF0F1"/>
        </w:rPr>
        <w:t>fastagent.secrets.yaml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B66A6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B734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generic: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api_key: "ollama"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base_url: "http://localhost:11434/v1"</w:t>
            </w:r>
          </w:p>
        </w:tc>
      </w:tr>
    </w:tbl>
    <w:p w14:paraId="1DD10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Agent代码</w:t>
      </w:r>
      <w:r>
        <w:rPr>
          <w:rFonts w:ascii="Consolas" w:hAnsi="Consolas" w:eastAsia="Consolas" w:cs="Consolas"/>
          <w:sz w:val="22"/>
          <w:shd w:val="clear" w:fill="EFF0F1"/>
        </w:rPr>
        <w:t>demo.py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F8991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A953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asyncio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mcp_agent.core.fastagent import FastAgent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os.environ["NO_PROXY"] = "localhost,127.0.0.1"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fast = FastAgent("Agent Example")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@fast.agent(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instruction="根据输入调用指定工具获取结果",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servers=["rag</w:t>
            </w:r>
            <w:r>
              <w:rPr>
                <w:rFonts w:hint="default" w:ascii="Consolas" w:hAnsi="Consolas" w:eastAsia="Consolas" w:cs="Consolas"/>
                <w:sz w:val="22"/>
                <w:lang w:val="en-US"/>
              </w:rPr>
              <w:t>-</w:t>
            </w:r>
            <w:r>
              <w:rPr>
                <w:rFonts w:ascii="Consolas" w:hAnsi="Consolas" w:eastAsia="Consolas" w:cs="Consolas"/>
                <w:sz w:val="22"/>
              </w:rPr>
              <w:t>server"]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async def main():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async with fast.run() as agent: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await agent()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asyncio.run(main())</w:t>
            </w:r>
          </w:p>
        </w:tc>
      </w:tr>
    </w:tbl>
    <w:p w14:paraId="728C2456">
      <w:pPr>
        <w:spacing w:before="120" w:after="120" w:line="288" w:lineRule="auto"/>
        <w:ind w:left="0"/>
        <w:jc w:val="center"/>
        <w:rPr>
          <w:rFonts w:ascii="Arial" w:hAnsi="Arial" w:eastAsia="等线" w:cs="Arial"/>
          <w:b/>
          <w:sz w:val="22"/>
        </w:rPr>
      </w:pPr>
      <w:r>
        <w:drawing>
          <wp:inline distT="0" distB="0" distL="114300" distR="114300">
            <wp:extent cx="5039995" cy="2585720"/>
            <wp:effectExtent l="0" t="0" r="14605" b="5080"/>
            <wp:docPr id="128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像" descr="图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5720"/>
                    </a:xfrm>
                    <a:prstGeom prst="rect">
                      <a:avLst/>
                    </a:prstGeom>
                    <a:ln w="12700">
                      <a:miter lim="4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708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截图标注4</w:t>
      </w:r>
      <w:r>
        <w:rPr>
          <w:rFonts w:ascii="Arial" w:hAnsi="Arial" w:eastAsia="等线" w:cs="Arial"/>
          <w:sz w:val="22"/>
        </w:rPr>
        <w:t>：FastAgent运行结果界面（对应实验步骤3），显示模型使用llama3.2:latest，Agent成功接入ragserver，能够识别用户输入的文档上传指令，自动调用ragserver的add_document工具，传入文件路径并获取执行结果，界面清晰展示了Agent与RAG Server的交互过程、工具调用详情及返回信息。</w:t>
      </w:r>
    </w:p>
    <w:p w14:paraId="5F86DB50">
      <w:pPr>
        <w:spacing w:before="320" w:after="120" w:line="288" w:lineRule="auto"/>
        <w:ind w:left="0"/>
        <w:jc w:val="left"/>
        <w:outlineLvl w:val="1"/>
      </w:pPr>
      <w:bookmarkStart w:id="23" w:name="heading_12"/>
      <w:bookmarkStart w:id="24" w:name="_Toc1669228432"/>
      <w:r>
        <w:rPr>
          <w:rFonts w:ascii="Arial" w:hAnsi="Arial" w:eastAsia="等线" w:cs="Arial"/>
          <w:b/>
          <w:sz w:val="32"/>
        </w:rPr>
        <w:t>步骤4：Cursor编辑器接入RAG MCP服务</w:t>
      </w:r>
      <w:bookmarkEnd w:id="23"/>
      <w:bookmarkEnd w:id="24"/>
    </w:p>
    <w:p w14:paraId="799FDE63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打开Cursor Settings → Tools &amp; MCPs → New MCP Server。</w:t>
      </w:r>
    </w:p>
    <w:p w14:paraId="0529D5B6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3733165" cy="3542665"/>
            <wp:effectExtent l="0" t="0" r="635" b="13335"/>
            <wp:docPr id="132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像" descr="图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424" cy="3543296"/>
                    </a:xfrm>
                    <a:prstGeom prst="rect">
                      <a:avLst/>
                    </a:prstGeom>
                    <a:ln w="12700">
                      <a:miter lim="4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9B55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截图标注5</w:t>
      </w:r>
      <w:r>
        <w:rPr>
          <w:rFonts w:ascii="Arial" w:hAnsi="Arial" w:eastAsia="等线" w:cs="Arial"/>
          <w:sz w:val="22"/>
        </w:rPr>
        <w:t>：Cursor编辑器MCP服务接入界面（对应实验步骤4第12步），显示Cursor Settings的Tools &amp; MCPs选项卡，已安装fetch和ragserver两个MCP服务，可通过“New MCP Server”按钮新增自定义服务，界面包含已安装服务列表、服务配置入口等，用于完成RAG MCP服务的接入配置。</w:t>
      </w:r>
    </w:p>
    <w:p w14:paraId="18DD02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配置</w:t>
      </w:r>
      <w:r>
        <w:rPr>
          <w:rFonts w:ascii="Consolas" w:hAnsi="Consolas" w:eastAsia="Consolas" w:cs="Consolas"/>
          <w:sz w:val="22"/>
          <w:shd w:val="clear" w:fill="EFF0F1"/>
        </w:rPr>
        <w:t>mcp.json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C7A1E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695E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"mcpServers":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"ragserver":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"command": "python3.11",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"args": ["</w:t>
            </w:r>
            <w:r>
              <w:rPr>
                <w:rFonts w:hint="default" w:ascii="Consolas" w:hAnsi="Consolas" w:eastAsia="Consolas" w:cs="Consolas"/>
                <w:sz w:val="22"/>
                <w:lang w:val="en-US"/>
              </w:rPr>
              <w:t>...</w:t>
            </w:r>
            <w:r>
              <w:rPr>
                <w:rFonts w:ascii="Consolas" w:hAnsi="Consolas" w:eastAsia="Consolas" w:cs="Consolas"/>
                <w:sz w:val="22"/>
              </w:rPr>
              <w:t>/rag_server.py"]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C37841C">
      <w:pPr>
        <w:spacing w:before="120" w:after="120" w:line="288" w:lineRule="auto"/>
        <w:ind w:left="0"/>
        <w:jc w:val="center"/>
        <w:rPr>
          <w:rFonts w:ascii="Arial" w:hAnsi="Arial" w:eastAsia="等线" w:cs="Arial"/>
          <w:b/>
          <w:sz w:val="22"/>
        </w:rPr>
      </w:pPr>
      <w:r>
        <w:drawing>
          <wp:inline distT="0" distB="0" distL="114300" distR="114300">
            <wp:extent cx="5039995" cy="2108200"/>
            <wp:effectExtent l="0" t="0" r="14605" b="0"/>
            <wp:docPr id="137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像" descr="图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08200"/>
                    </a:xfrm>
                    <a:prstGeom prst="rect">
                      <a:avLst/>
                    </a:prstGeom>
                    <a:ln w="12700">
                      <a:miter lim="4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0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截图标注6</w:t>
      </w:r>
      <w:r>
        <w:rPr>
          <w:rFonts w:ascii="Arial" w:hAnsi="Arial" w:eastAsia="等线" w:cs="Arial"/>
          <w:sz w:val="22"/>
        </w:rPr>
        <w:t>：Cursor MCP服务配置文件（对应实验步骤4第2步），展示了mcp.json的完整配置内容，明确配置了ragserver的启动命令（python3.11）和脚本路径，确保Cursor能够正确启动并连接RAG MCP Server，为后续文档上传和检索提供基础。</w:t>
      </w:r>
    </w:p>
    <w:p w14:paraId="6C627A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执行文档上传与检索指令：</w:t>
      </w:r>
    </w:p>
    <w:p w14:paraId="65583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上传：</w:t>
      </w:r>
      <w:r>
        <w:rPr>
          <w:rFonts w:ascii="Consolas" w:hAnsi="Consolas" w:eastAsia="Consolas" w:cs="Consolas"/>
          <w:sz w:val="22"/>
          <w:shd w:val="clear" w:fill="EFF0F1"/>
        </w:rPr>
        <w:t>我要添加文档 /Users/xxx/高等教育心理学题库.pdf</w:t>
      </w:r>
    </w:p>
    <w:p w14:paraId="57BD1CCB">
      <w:p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ascii="Arial" w:hAnsi="Arial" w:eastAsia="等线" w:cs="Arial"/>
          <w:sz w:val="22"/>
        </w:rPr>
        <w:t xml:space="preserve"> 检索：</w:t>
      </w:r>
      <w:r>
        <w:rPr>
          <w:rFonts w:ascii="Consolas" w:hAnsi="Consolas" w:eastAsia="Consolas" w:cs="Consolas"/>
          <w:sz w:val="22"/>
          <w:shd w:val="clear" w:fill="EFF0F1"/>
        </w:rPr>
        <w:t>查询高等教育心理学核心内容</w:t>
      </w:r>
    </w:p>
    <w:p w14:paraId="61B1B684">
      <w:pPr>
        <w:spacing w:before="120" w:after="120" w:line="288" w:lineRule="auto"/>
        <w:ind w:left="0"/>
        <w:jc w:val="center"/>
        <w:rPr>
          <w:rFonts w:ascii="Consolas" w:hAnsi="Consolas" w:eastAsia="Consolas" w:cs="Consolas"/>
          <w:sz w:val="22"/>
          <w:shd w:val="clear" w:fill="EFF0F1"/>
        </w:rPr>
      </w:pPr>
      <w:bookmarkStart w:id="47" w:name="_GoBack"/>
      <w:r>
        <w:drawing>
          <wp:inline distT="0" distB="0" distL="114300" distR="114300">
            <wp:extent cx="4319905" cy="2978785"/>
            <wp:effectExtent l="0" t="0" r="23495" b="18415"/>
            <wp:docPr id="143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像" descr="图像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978785"/>
                    </a:xfrm>
                    <a:prstGeom prst="rect">
                      <a:avLst/>
                    </a:prstGeom>
                    <a:ln w="12700">
                      <a:miter lim="4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 w14:paraId="1F34DBA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截图标注7</w:t>
      </w:r>
      <w:r>
        <w:rPr>
          <w:rFonts w:ascii="Arial" w:hAnsi="Arial" w:eastAsia="等线" w:cs="Arial"/>
          <w:sz w:val="22"/>
        </w:rPr>
        <w:t>：Cursor文档上传结果（对应实验步骤4第3步上传操作），显示用户输入文档上传指令后，Cursor调用ragserver的add_document工具，传入文件路径（/Users/arkiwang/Desktop/高校教资/高等教育心理学.pdf），执行成功后返回“成功添加709个文本块”，并提示文档已入库，可进行后续检索操作。</w:t>
      </w:r>
    </w:p>
    <w:tbl>
      <w:tblPr>
        <w:tblStyle w:val="8"/>
        <w:tblpPr w:leftFromText="180" w:rightFromText="180" w:vertAnchor="text" w:horzAnchor="page" w:tblpX="1800" w:tblpY="39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1"/>
      </w:tblGrid>
      <w:tr w14:paraId="4AF3885F">
        <w:tc>
          <w:tcPr>
            <w:tcW w:w="4260" w:type="dxa"/>
          </w:tcPr>
          <w:p w14:paraId="2FF3B5B1">
            <w:pPr>
              <w:spacing w:before="120" w:after="120" w:line="288" w:lineRule="auto"/>
              <w:jc w:val="left"/>
              <w:rPr>
                <w:vertAlign w:val="baseline"/>
              </w:rPr>
            </w:pPr>
            <w:r>
              <w:drawing>
                <wp:inline distT="0" distB="0" distL="114300" distR="114300">
                  <wp:extent cx="2520315" cy="1755775"/>
                  <wp:effectExtent l="0" t="0" r="19685" b="22225"/>
                  <wp:docPr id="147" name="图像" descr="图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像" descr="图像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b="53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755775"/>
                          </a:xfrm>
                          <a:prstGeom prst="rect">
                            <a:avLst/>
                          </a:prstGeom>
                          <a:ln w="12700">
                            <a:miter lim="4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30DE60F6">
            <w:pPr>
              <w:spacing w:before="120" w:after="120" w:line="288" w:lineRule="auto"/>
              <w:jc w:val="left"/>
              <w:rPr>
                <w:vertAlign w:val="baseline"/>
              </w:rPr>
            </w:pPr>
            <w:r>
              <w:drawing>
                <wp:inline distT="0" distB="0" distL="114300" distR="114300">
                  <wp:extent cx="2520315" cy="2047240"/>
                  <wp:effectExtent l="0" t="0" r="19685" b="10160"/>
                  <wp:docPr id="146" name="图像" descr="图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像" descr="图像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45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2047240"/>
                          </a:xfrm>
                          <a:prstGeom prst="rect">
                            <a:avLst/>
                          </a:prstGeom>
                          <a:ln w="12700">
                            <a:miter lim="4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D3938">
      <w:pPr>
        <w:spacing w:before="120" w:after="120" w:line="288" w:lineRule="auto"/>
        <w:ind w:left="0"/>
        <w:jc w:val="left"/>
      </w:pPr>
    </w:p>
    <w:p w14:paraId="0D450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截图标注8</w:t>
      </w:r>
      <w:r>
        <w:rPr>
          <w:rFonts w:ascii="Arial" w:hAnsi="Arial" w:eastAsia="等线" w:cs="Arial"/>
          <w:sz w:val="22"/>
        </w:rPr>
        <w:t>：Cursor RAG检索结果（对应实验步骤4第3步检索操作），显示用户查询“高等教育心理学核心内容”后，Cursor通过ragserver执行多轮聚焦检索（学习心理、教学心理等方向），最终整理出完整的核心内容框架，包含学科定位、研究对象、主干结构等关键信息，界面清晰展示了检索过程、检索方向及最终结构化结果。</w:t>
      </w:r>
    </w:p>
    <w:p w14:paraId="6D03C9F1">
      <w:pPr>
        <w:spacing w:before="380" w:after="140" w:line="288" w:lineRule="auto"/>
        <w:ind w:left="0"/>
        <w:jc w:val="left"/>
        <w:outlineLvl w:val="0"/>
      </w:pPr>
      <w:bookmarkStart w:id="25" w:name="heading_13"/>
      <w:bookmarkStart w:id="26" w:name="_Toc2143375863"/>
      <w:r>
        <w:rPr>
          <w:rFonts w:ascii="Arial" w:hAnsi="Arial" w:eastAsia="等线" w:cs="Arial"/>
          <w:b/>
          <w:sz w:val="36"/>
        </w:rPr>
        <w:t>四、实验结果</w:t>
      </w:r>
      <w:bookmarkEnd w:id="25"/>
      <w:bookmarkEnd w:id="26"/>
    </w:p>
    <w:p w14:paraId="16F6023D">
      <w:pPr>
        <w:spacing w:before="320" w:after="120" w:line="288" w:lineRule="auto"/>
        <w:ind w:left="0"/>
        <w:jc w:val="left"/>
        <w:outlineLvl w:val="1"/>
      </w:pPr>
      <w:bookmarkStart w:id="27" w:name="heading_14"/>
      <w:bookmarkStart w:id="28" w:name="_Toc1827434663"/>
      <w:r>
        <w:rPr>
          <w:rFonts w:ascii="Arial" w:hAnsi="Arial" w:eastAsia="等线" w:cs="Arial"/>
          <w:b/>
          <w:sz w:val="32"/>
        </w:rPr>
        <w:t>1. MCP Server调试结果</w:t>
      </w:r>
      <w:bookmarkEnd w:id="27"/>
      <w:bookmarkEnd w:id="28"/>
    </w:p>
    <w:p w14:paraId="06CC68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add_document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：成功上传PDF，返回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成功添加:612个文本块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7A310E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retrieve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：根据查询返回对应文档片段，检索准确。</w:t>
      </w:r>
    </w:p>
    <w:p w14:paraId="7B26F088">
      <w:pPr>
        <w:spacing w:before="320" w:after="120" w:line="288" w:lineRule="auto"/>
        <w:ind w:left="0"/>
        <w:jc w:val="left"/>
        <w:outlineLvl w:val="1"/>
      </w:pPr>
      <w:bookmarkStart w:id="29" w:name="heading_15"/>
      <w:bookmarkStart w:id="30" w:name="_Toc383261647"/>
      <w:r>
        <w:rPr>
          <w:rFonts w:ascii="Arial" w:hAnsi="Arial" w:eastAsia="等线" w:cs="Arial"/>
          <w:b/>
          <w:sz w:val="32"/>
        </w:rPr>
        <w:t>2. FastAgent运行结果</w:t>
      </w:r>
      <w:bookmarkEnd w:id="29"/>
      <w:bookmarkEnd w:id="30"/>
    </w:p>
    <w:p w14:paraId="0FAAAE3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Agent可自动识别用户意图，调用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ragserver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的上传与检索工具，输出结构化结果。</w:t>
      </w:r>
    </w:p>
    <w:p w14:paraId="76B905E2">
      <w:pPr>
        <w:spacing w:before="320" w:after="120" w:line="288" w:lineRule="auto"/>
        <w:ind w:left="0"/>
        <w:jc w:val="left"/>
        <w:outlineLvl w:val="1"/>
      </w:pPr>
      <w:bookmarkStart w:id="31" w:name="heading_16"/>
      <w:bookmarkStart w:id="32" w:name="_Toc1175043776"/>
      <w:r>
        <w:rPr>
          <w:rFonts w:ascii="Arial" w:hAnsi="Arial" w:eastAsia="等线" w:cs="Arial"/>
          <w:b/>
          <w:sz w:val="32"/>
        </w:rPr>
        <w:t>3. Cursor集成结果</w:t>
      </w:r>
      <w:bookmarkEnd w:id="31"/>
      <w:bookmarkEnd w:id="32"/>
    </w:p>
    <w:p w14:paraId="2484932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文档上传：成功将高等教育心理学PDF入库，生成709个文本块。</w:t>
      </w:r>
    </w:p>
    <w:p w14:paraId="59B3A2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智能检索：基于RAG返回学科定位、研究对象、学习心理、教学心理等核心框架，无幻觉。</w:t>
      </w:r>
    </w:p>
    <w:p w14:paraId="084AF5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应试支持：可提炼核心考点、章节重点与考试题型。</w:t>
      </w:r>
    </w:p>
    <w:p w14:paraId="4E36C1F5">
      <w:pPr>
        <w:spacing w:before="320" w:after="120" w:line="288" w:lineRule="auto"/>
        <w:ind w:left="0"/>
        <w:jc w:val="left"/>
        <w:outlineLvl w:val="1"/>
      </w:pPr>
      <w:bookmarkStart w:id="33" w:name="heading_17"/>
      <w:bookmarkStart w:id="34" w:name="_Toc701125420"/>
      <w:r>
        <w:rPr>
          <w:rFonts w:ascii="Arial" w:hAnsi="Arial" w:eastAsia="等线" w:cs="Arial"/>
          <w:b/>
          <w:sz w:val="32"/>
        </w:rPr>
        <w:t>4. RAG效果验证</w:t>
      </w:r>
      <w:bookmarkEnd w:id="33"/>
      <w:bookmarkEnd w:id="34"/>
    </w:p>
    <w:p w14:paraId="52B583E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解决LLM无法使用私有数据问题。</w:t>
      </w:r>
    </w:p>
    <w:p w14:paraId="6B224A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降低模型幻觉，答案基于真实文档。</w:t>
      </w:r>
    </w:p>
    <w:p w14:paraId="2C9AF2A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知识更新无需重新训练模型，直接替换文档即可。</w:t>
      </w:r>
    </w:p>
    <w:p w14:paraId="01E781A9">
      <w:pPr>
        <w:spacing w:before="380" w:after="140" w:line="288" w:lineRule="auto"/>
        <w:ind w:left="0"/>
        <w:jc w:val="left"/>
        <w:outlineLvl w:val="0"/>
      </w:pPr>
      <w:bookmarkStart w:id="35" w:name="heading_18"/>
      <w:bookmarkStart w:id="36" w:name="_Toc572162851"/>
      <w:r>
        <w:rPr>
          <w:rFonts w:ascii="Arial" w:hAnsi="Arial" w:eastAsia="等线" w:cs="Arial"/>
          <w:b/>
          <w:sz w:val="36"/>
        </w:rPr>
        <w:t>五、实验分析与讨论</w:t>
      </w:r>
      <w:bookmarkEnd w:id="35"/>
      <w:bookmarkEnd w:id="36"/>
    </w:p>
    <w:p w14:paraId="5CDA8224">
      <w:pPr>
        <w:spacing w:before="320" w:after="120" w:line="288" w:lineRule="auto"/>
        <w:ind w:left="0"/>
        <w:jc w:val="left"/>
        <w:outlineLvl w:val="1"/>
      </w:pPr>
      <w:bookmarkStart w:id="37" w:name="heading_19"/>
      <w:bookmarkStart w:id="38" w:name="_Toc2056749138"/>
      <w:r>
        <w:rPr>
          <w:rFonts w:ascii="Arial" w:hAnsi="Arial" w:eastAsia="等线" w:cs="Arial"/>
          <w:b/>
          <w:sz w:val="32"/>
        </w:rPr>
        <w:t>1. 实验成功点</w:t>
      </w:r>
      <w:bookmarkEnd w:id="37"/>
      <w:bookmarkEnd w:id="38"/>
    </w:p>
    <w:p w14:paraId="28967B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完整实现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MCP服务端+客户端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全链路打通。</w:t>
      </w:r>
    </w:p>
    <w:p w14:paraId="6A7D2B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RAG与Agent结合，实现私有知识库智能问答。</w:t>
      </w:r>
    </w:p>
    <w:p w14:paraId="23FC78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支持多客户端接入（FastAgent、Cursor），通用性强。</w:t>
      </w:r>
    </w:p>
    <w:p w14:paraId="7C9237CB">
      <w:pPr>
        <w:spacing w:before="320" w:after="120" w:line="288" w:lineRule="auto"/>
        <w:ind w:left="0"/>
        <w:jc w:val="left"/>
        <w:outlineLvl w:val="1"/>
      </w:pPr>
      <w:bookmarkStart w:id="39" w:name="heading_20"/>
      <w:bookmarkStart w:id="40" w:name="_Toc1885980254"/>
      <w:r>
        <w:rPr>
          <w:rFonts w:ascii="Arial" w:hAnsi="Arial" w:eastAsia="等线" w:cs="Arial"/>
          <w:b/>
          <w:sz w:val="32"/>
        </w:rPr>
        <w:t>2. 问题与解决</w:t>
      </w:r>
      <w:bookmarkEnd w:id="39"/>
      <w:bookmarkEnd w:id="40"/>
    </w:p>
    <w:p w14:paraId="6267FD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代理干扰本地请求：设置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NO_PROXY=localhost,127.0.0.1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011C456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文件编码错误：指定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TextLoader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编码为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utf8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3AE1DA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依赖冲突：使用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uv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替代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pip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提升环境稳定性。</w:t>
      </w:r>
    </w:p>
    <w:p w14:paraId="5B942F3E">
      <w:pPr>
        <w:spacing w:before="320" w:after="120" w:line="288" w:lineRule="auto"/>
        <w:ind w:left="0"/>
        <w:jc w:val="left"/>
        <w:outlineLvl w:val="1"/>
      </w:pPr>
      <w:bookmarkStart w:id="41" w:name="heading_21"/>
      <w:bookmarkStart w:id="42" w:name="_Toc811499258"/>
      <w:r>
        <w:rPr>
          <w:rFonts w:ascii="Arial" w:hAnsi="Arial" w:eastAsia="等线" w:cs="Arial"/>
          <w:b/>
          <w:sz w:val="32"/>
        </w:rPr>
        <w:t>3. 优化方向</w:t>
      </w:r>
      <w:bookmarkEnd w:id="41"/>
      <w:bookmarkEnd w:id="42"/>
    </w:p>
    <w:p w14:paraId="67E6B25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更换更优Embedding模型，提升检索精度。</w:t>
      </w:r>
    </w:p>
    <w:p w14:paraId="38090D2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增加权限控制、日志追踪，适配生产环境。</w:t>
      </w:r>
    </w:p>
    <w:p w14:paraId="2899FC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支持更多文档格式与在线数据源。</w:t>
      </w:r>
    </w:p>
    <w:p w14:paraId="00DE10BE">
      <w:pPr>
        <w:spacing w:before="380" w:after="140" w:line="288" w:lineRule="auto"/>
        <w:ind w:left="0"/>
        <w:jc w:val="left"/>
        <w:outlineLvl w:val="0"/>
      </w:pPr>
      <w:bookmarkStart w:id="43" w:name="heading_22"/>
      <w:bookmarkStart w:id="44" w:name="_Toc199387109"/>
      <w:r>
        <w:rPr>
          <w:rFonts w:ascii="Arial" w:hAnsi="Arial" w:eastAsia="等线" w:cs="Arial"/>
          <w:b/>
          <w:sz w:val="36"/>
        </w:rPr>
        <w:t>六、实验结论</w:t>
      </w:r>
      <w:bookmarkEnd w:id="43"/>
      <w:bookmarkEnd w:id="44"/>
    </w:p>
    <w:p w14:paraId="40AF5D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MCP协议为LLM/Agent提供标准化外部能力接入方案，简化集成流程。</w:t>
      </w:r>
    </w:p>
    <w:p w14:paraId="043D76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FastMCP与FastAgent轻量高效，可快速开发MCP服务与智能体。</w:t>
      </w:r>
    </w:p>
    <w:p w14:paraId="579914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RAG技术有效解决LLM幻觉、私有数据使用、知识更新难题。</w:t>
      </w:r>
    </w:p>
    <w:p w14:paraId="29736E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 本实验成功实现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私有文档RAG知识库+MCP服务+多客户端Agent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的完整架构，可直接用于企业私域问答、考试资料整理、内部文档查询等场景。</w:t>
      </w:r>
    </w:p>
    <w:p w14:paraId="31B0C1B5">
      <w:pPr>
        <w:spacing w:before="380" w:after="140" w:line="288" w:lineRule="auto"/>
        <w:ind w:left="0"/>
        <w:jc w:val="left"/>
        <w:outlineLvl w:val="0"/>
      </w:pPr>
      <w:bookmarkStart w:id="45" w:name="heading_23"/>
      <w:bookmarkStart w:id="46" w:name="_Toc1024651643"/>
      <w:r>
        <w:rPr>
          <w:rFonts w:ascii="Arial" w:hAnsi="Arial" w:eastAsia="等线" w:cs="Arial"/>
          <w:b/>
          <w:sz w:val="36"/>
        </w:rPr>
        <w:t>七、参考文献</w:t>
      </w:r>
      <w:bookmarkEnd w:id="45"/>
      <w:bookmarkEnd w:id="46"/>
    </w:p>
    <w:p w14:paraId="2522101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FastMCP官方文档：https://gofastmcp.com/</w:t>
      </w:r>
    </w:p>
    <w:p w14:paraId="4309AAA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FastAgent官方文档：https://fastagent.ai/</w:t>
      </w:r>
    </w:p>
    <w:p w14:paraId="5A4A27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LangChain官方文档：https://www.langchain.com/</w:t>
      </w:r>
    </w:p>
    <w:p w14:paraId="13F94D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 MCP协议官方文档：https://mcpdocs.cn/</w:t>
      </w:r>
    </w:p>
    <w:sectPr>
      <w:footerReference r:id="rId3" w:type="default"/>
      <w:pgSz w:w="11905" w:h="1684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362EB">
    <w:r>
      <w:rPr>
        <w:sz w:val="21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0D7B41D">
                <w:pPr>
                  <w:pStyle w:val="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CF8F32"/>
    <w:multiLevelType w:val="singleLevel"/>
    <w:tmpl w:val="EFCF8F3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0D63168"/>
    <w:multiLevelType w:val="singleLevel"/>
    <w:tmpl w:val="F0D6316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6FF81AB"/>
    <w:rsid w:val="0FFF10C9"/>
    <w:rsid w:val="15B85D19"/>
    <w:rsid w:val="17EB0278"/>
    <w:rsid w:val="3567E25C"/>
    <w:rsid w:val="365F3DA5"/>
    <w:rsid w:val="3EDE3EF0"/>
    <w:rsid w:val="3F8FF530"/>
    <w:rsid w:val="4796C0C3"/>
    <w:rsid w:val="47F644AF"/>
    <w:rsid w:val="4FFE2F0E"/>
    <w:rsid w:val="5372C76F"/>
    <w:rsid w:val="57FC5DFC"/>
    <w:rsid w:val="5D0DBA27"/>
    <w:rsid w:val="5E730425"/>
    <w:rsid w:val="5FDFD5E6"/>
    <w:rsid w:val="5FEF845E"/>
    <w:rsid w:val="66F52A42"/>
    <w:rsid w:val="673FA812"/>
    <w:rsid w:val="6BFB7F57"/>
    <w:rsid w:val="6DCD739C"/>
    <w:rsid w:val="6EFEC1E2"/>
    <w:rsid w:val="6F1B10FD"/>
    <w:rsid w:val="6FB61839"/>
    <w:rsid w:val="6FFD0E1C"/>
    <w:rsid w:val="73BFE1D4"/>
    <w:rsid w:val="74BF6DBE"/>
    <w:rsid w:val="777DA235"/>
    <w:rsid w:val="77DB1D98"/>
    <w:rsid w:val="77F39FCD"/>
    <w:rsid w:val="7A7FE89B"/>
    <w:rsid w:val="7DFFBE8E"/>
    <w:rsid w:val="7EEF1017"/>
    <w:rsid w:val="7EFF6DA0"/>
    <w:rsid w:val="7F707E95"/>
    <w:rsid w:val="7FBD70C3"/>
    <w:rsid w:val="7FBF5FFB"/>
    <w:rsid w:val="7FD78074"/>
    <w:rsid w:val="7FFCB7D6"/>
    <w:rsid w:val="7FFF8DBC"/>
    <w:rsid w:val="7FFFFE8A"/>
    <w:rsid w:val="9A38D118"/>
    <w:rsid w:val="9BFCB179"/>
    <w:rsid w:val="9F5FA647"/>
    <w:rsid w:val="A99935CF"/>
    <w:rsid w:val="AFEFB43B"/>
    <w:rsid w:val="B95EA23E"/>
    <w:rsid w:val="BCFF37D1"/>
    <w:rsid w:val="BDFD5478"/>
    <w:rsid w:val="BF746084"/>
    <w:rsid w:val="BFD79DFA"/>
    <w:rsid w:val="BFFCBC04"/>
    <w:rsid w:val="CDFB836D"/>
    <w:rsid w:val="D3571D65"/>
    <w:rsid w:val="D5ACB14F"/>
    <w:rsid w:val="D7DF401F"/>
    <w:rsid w:val="D7FC85C7"/>
    <w:rsid w:val="DB1F9202"/>
    <w:rsid w:val="DBFE6661"/>
    <w:rsid w:val="DEE5EEA6"/>
    <w:rsid w:val="DF35B1AD"/>
    <w:rsid w:val="DFA7A90A"/>
    <w:rsid w:val="DFFFC21C"/>
    <w:rsid w:val="E38FD32E"/>
    <w:rsid w:val="EADFA9BD"/>
    <w:rsid w:val="EF4FA47B"/>
    <w:rsid w:val="F3FF1D54"/>
    <w:rsid w:val="F4017CD9"/>
    <w:rsid w:val="F7F309EC"/>
    <w:rsid w:val="F9BBF95A"/>
    <w:rsid w:val="FA7FDB74"/>
    <w:rsid w:val="FB7B00CA"/>
    <w:rsid w:val="FB7D5A41"/>
    <w:rsid w:val="FBEABE4E"/>
    <w:rsid w:val="FBF7D879"/>
    <w:rsid w:val="FCDFDF46"/>
    <w:rsid w:val="FCFFC986"/>
    <w:rsid w:val="FD9F5906"/>
    <w:rsid w:val="FEAEB04D"/>
    <w:rsid w:val="FEFFEEE4"/>
    <w:rsid w:val="FF6C825D"/>
    <w:rsid w:val="FFAF8440"/>
    <w:rsid w:val="FFBBE01A"/>
    <w:rsid w:val="FFDF4548"/>
    <w:rsid w:val="FFF70E0B"/>
    <w:rsid w:val="FFF779AF"/>
    <w:rsid w:val="FFFB573B"/>
    <w:rsid w:val="FFFBE0FF"/>
    <w:rsid w:val="FFFFD5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tiff"/><Relationship Id="rId8" Type="http://schemas.openxmlformats.org/officeDocument/2006/relationships/image" Target="media/image4.tiff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tiff"/><Relationship Id="rId11" Type="http://schemas.openxmlformats.org/officeDocument/2006/relationships/image" Target="media/image7.tiff"/><Relationship Id="rId10" Type="http://schemas.openxmlformats.org/officeDocument/2006/relationships/image" Target="media/image6.tif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2026-04-16T23:59:00Z</dcterms:created>
  <dc:creator>Apache POI</dc:creator>
  <cp:lastModifiedBy>ㅤㅤ</cp:lastModifiedBy>
  <dcterms:modified xsi:type="dcterms:W3CDTF">2026-04-17T03:53:56Z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C80AC20F0E646FE06312E169B9BCFBD9_42</vt:lpwstr>
  </property>
</Properties>
</file>