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46385" w14:textId="77777777" w:rsidR="00525277" w:rsidRDefault="00525277" w:rsidP="00A763F9">
      <w:pPr>
        <w:spacing w:line="360" w:lineRule="auto"/>
        <w:jc w:val="center"/>
      </w:pPr>
      <w:r>
        <w:t>Министерство образования Республики Беларусь</w:t>
      </w:r>
    </w:p>
    <w:p w14:paraId="59CACBAB" w14:textId="77777777" w:rsidR="00525277" w:rsidRDefault="00525277" w:rsidP="00A763F9">
      <w:pPr>
        <w:spacing w:line="360" w:lineRule="auto"/>
        <w:jc w:val="center"/>
      </w:pPr>
    </w:p>
    <w:p w14:paraId="53F43D9B" w14:textId="77777777" w:rsidR="00525277" w:rsidRDefault="00525277" w:rsidP="00A763F9">
      <w:pPr>
        <w:spacing w:line="360" w:lineRule="auto"/>
        <w:jc w:val="center"/>
      </w:pPr>
      <w:r>
        <w:t>Учреждение образования</w:t>
      </w:r>
    </w:p>
    <w:p w14:paraId="5BEC3F05" w14:textId="77777777" w:rsidR="00525277" w:rsidRDefault="00525277" w:rsidP="00A763F9">
      <w:pPr>
        <w:spacing w:line="360" w:lineRule="auto"/>
        <w:jc w:val="center"/>
      </w:pPr>
      <w:r>
        <w:t>БЕЛОРУССКИЙ ГОСУДАРСТВЕННЫЙ УНИВЕРСИТЕТ</w:t>
      </w:r>
    </w:p>
    <w:p w14:paraId="113A893F" w14:textId="77777777" w:rsidR="00525277" w:rsidRDefault="00525277" w:rsidP="00A763F9">
      <w:pPr>
        <w:spacing w:line="360" w:lineRule="auto"/>
        <w:jc w:val="center"/>
      </w:pPr>
      <w:r>
        <w:t>ИНФОРМАТИКИ И РАДИОЭЛЕКТРОНИКИ</w:t>
      </w:r>
    </w:p>
    <w:p w14:paraId="0DAFF4FB" w14:textId="77777777" w:rsidR="00525277" w:rsidRDefault="00525277" w:rsidP="00A763F9">
      <w:pPr>
        <w:spacing w:line="360" w:lineRule="auto"/>
        <w:jc w:val="center"/>
      </w:pPr>
    </w:p>
    <w:p w14:paraId="26418CF3" w14:textId="6E15B147" w:rsidR="00525277" w:rsidRDefault="0014357A" w:rsidP="00A763F9">
      <w:pPr>
        <w:spacing w:line="360" w:lineRule="auto"/>
        <w:jc w:val="center"/>
      </w:pPr>
      <w:r>
        <w:t>Инженерно-экономический факультет</w:t>
      </w:r>
    </w:p>
    <w:p w14:paraId="3BC901D9" w14:textId="3678ADCC" w:rsidR="00525277" w:rsidRDefault="00525277" w:rsidP="00A763F9">
      <w:pPr>
        <w:spacing w:line="360" w:lineRule="auto"/>
        <w:jc w:val="center"/>
      </w:pPr>
      <w:r>
        <w:t>Кафе</w:t>
      </w:r>
      <w:r w:rsidR="00C65D21">
        <w:t>др</w:t>
      </w:r>
      <w:r>
        <w:t xml:space="preserve">а </w:t>
      </w:r>
      <w:r w:rsidR="0014357A">
        <w:t>экономики</w:t>
      </w:r>
    </w:p>
    <w:p w14:paraId="2958A4D2" w14:textId="77777777" w:rsidR="00525277" w:rsidRDefault="00525277" w:rsidP="00A763F9">
      <w:pPr>
        <w:spacing w:line="360" w:lineRule="auto"/>
        <w:jc w:val="center"/>
      </w:pPr>
    </w:p>
    <w:p w14:paraId="47664CC6" w14:textId="77777777" w:rsidR="00525277" w:rsidRDefault="00525277" w:rsidP="00A763F9">
      <w:pPr>
        <w:spacing w:line="360" w:lineRule="auto"/>
        <w:ind w:firstLine="0"/>
      </w:pPr>
    </w:p>
    <w:p w14:paraId="3A9C2CEF" w14:textId="13496423" w:rsidR="00525277" w:rsidRDefault="00525277" w:rsidP="00A763F9">
      <w:pPr>
        <w:spacing w:line="360" w:lineRule="auto"/>
        <w:jc w:val="center"/>
      </w:pPr>
    </w:p>
    <w:p w14:paraId="01934A04" w14:textId="77777777" w:rsidR="007A2C74" w:rsidRDefault="007A2C74" w:rsidP="00A763F9">
      <w:pPr>
        <w:spacing w:line="360" w:lineRule="auto"/>
        <w:jc w:val="center"/>
      </w:pPr>
    </w:p>
    <w:p w14:paraId="1474A0F9" w14:textId="77777777" w:rsidR="00525277" w:rsidRDefault="00525277" w:rsidP="00A763F9">
      <w:pPr>
        <w:spacing w:line="360" w:lineRule="auto"/>
        <w:jc w:val="center"/>
      </w:pPr>
    </w:p>
    <w:p w14:paraId="651ED571" w14:textId="0B497A74" w:rsidR="00525277" w:rsidRDefault="004B6DCD" w:rsidP="00A763F9">
      <w:pPr>
        <w:spacing w:line="360" w:lineRule="auto"/>
        <w:jc w:val="center"/>
      </w:pPr>
      <w:r>
        <w:t>Контрольная работа №</w:t>
      </w:r>
      <w:r w:rsidR="00B14358">
        <w:t>3</w:t>
      </w:r>
    </w:p>
    <w:p w14:paraId="0937C4B7" w14:textId="77777777" w:rsidR="00C65D21" w:rsidRDefault="00C65D21" w:rsidP="00A763F9">
      <w:pPr>
        <w:spacing w:line="360" w:lineRule="auto"/>
        <w:jc w:val="center"/>
      </w:pPr>
      <w:r>
        <w:t xml:space="preserve">по курсу </w:t>
      </w:r>
    </w:p>
    <w:p w14:paraId="04F02880" w14:textId="132C008C" w:rsidR="00C65D21" w:rsidRPr="00C65D21" w:rsidRDefault="00C65D21" w:rsidP="00A763F9">
      <w:pPr>
        <w:spacing w:line="360" w:lineRule="auto"/>
        <w:jc w:val="center"/>
      </w:pPr>
      <w:r>
        <w:t>«</w:t>
      </w:r>
      <w:r w:rsidRPr="00C65D21">
        <w:t>Коммерциализация результатов научно-исследовательской деятельности</w:t>
      </w:r>
      <w:r>
        <w:t>»</w:t>
      </w:r>
    </w:p>
    <w:p w14:paraId="6AEF3B7F" w14:textId="77777777" w:rsidR="00525277" w:rsidRDefault="00525277" w:rsidP="00A763F9">
      <w:pPr>
        <w:spacing w:line="360" w:lineRule="auto"/>
        <w:jc w:val="center"/>
      </w:pPr>
    </w:p>
    <w:p w14:paraId="038FACA7" w14:textId="77777777" w:rsidR="00525277" w:rsidRDefault="00525277" w:rsidP="00A763F9">
      <w:pPr>
        <w:spacing w:line="360" w:lineRule="auto"/>
        <w:ind w:firstLine="0"/>
      </w:pPr>
    </w:p>
    <w:p w14:paraId="39DF3B51" w14:textId="77777777" w:rsidR="00525277" w:rsidRDefault="00525277" w:rsidP="00A763F9">
      <w:pPr>
        <w:spacing w:line="360" w:lineRule="auto"/>
        <w:jc w:val="center"/>
      </w:pPr>
    </w:p>
    <w:p w14:paraId="43F35231" w14:textId="77777777" w:rsidR="00525277" w:rsidRDefault="00525277" w:rsidP="00A763F9">
      <w:pPr>
        <w:spacing w:line="360" w:lineRule="auto"/>
        <w:jc w:val="center"/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25277" w14:paraId="786E2C83" w14:textId="77777777" w:rsidTr="004D3D48">
        <w:tc>
          <w:tcPr>
            <w:tcW w:w="4672" w:type="dxa"/>
          </w:tcPr>
          <w:p w14:paraId="68A4EB61" w14:textId="77777777" w:rsidR="00525277" w:rsidRDefault="00525277" w:rsidP="00A763F9">
            <w:pPr>
              <w:spacing w:line="360" w:lineRule="auto"/>
            </w:pPr>
            <w:r>
              <w:t>Выполнила:</w:t>
            </w:r>
          </w:p>
        </w:tc>
        <w:tc>
          <w:tcPr>
            <w:tcW w:w="4673" w:type="dxa"/>
          </w:tcPr>
          <w:p w14:paraId="19E6D051" w14:textId="77777777" w:rsidR="00525277" w:rsidRDefault="00525277" w:rsidP="00A763F9">
            <w:pPr>
              <w:spacing w:line="360" w:lineRule="auto"/>
              <w:jc w:val="right"/>
            </w:pPr>
            <w:r>
              <w:t>магистрант группы 355841</w:t>
            </w:r>
          </w:p>
          <w:p w14:paraId="46D2725E" w14:textId="77777777" w:rsidR="00525277" w:rsidRDefault="00525277" w:rsidP="00A763F9">
            <w:pPr>
              <w:spacing w:line="360" w:lineRule="auto"/>
              <w:jc w:val="right"/>
            </w:pPr>
            <w:r w:rsidRPr="00162F34">
              <w:t>А.В. Деркач</w:t>
            </w:r>
          </w:p>
          <w:p w14:paraId="127A49CE" w14:textId="77777777" w:rsidR="00525277" w:rsidRDefault="00525277" w:rsidP="00A763F9">
            <w:pPr>
              <w:spacing w:line="360" w:lineRule="auto"/>
              <w:jc w:val="right"/>
            </w:pPr>
          </w:p>
        </w:tc>
      </w:tr>
      <w:tr w:rsidR="00525277" w14:paraId="11AB0654" w14:textId="77777777" w:rsidTr="004D3D48">
        <w:tc>
          <w:tcPr>
            <w:tcW w:w="4672" w:type="dxa"/>
          </w:tcPr>
          <w:p w14:paraId="35AEA523" w14:textId="07B8EA6B" w:rsidR="00525277" w:rsidRDefault="00525277" w:rsidP="00A763F9">
            <w:pPr>
              <w:spacing w:line="360" w:lineRule="auto"/>
            </w:pPr>
            <w:r>
              <w:t>Проверил</w:t>
            </w:r>
            <w:r w:rsidR="004B6DCD">
              <w:t>а</w:t>
            </w:r>
            <w:r>
              <w:t>:</w:t>
            </w:r>
          </w:p>
        </w:tc>
        <w:tc>
          <w:tcPr>
            <w:tcW w:w="4673" w:type="dxa"/>
          </w:tcPr>
          <w:p w14:paraId="0801F9D3" w14:textId="56092239" w:rsidR="00525277" w:rsidRDefault="00525277" w:rsidP="00A763F9">
            <w:pPr>
              <w:spacing w:line="360" w:lineRule="auto"/>
              <w:jc w:val="right"/>
            </w:pPr>
            <w:r>
              <w:t xml:space="preserve">к.э.н., доцент </w:t>
            </w:r>
          </w:p>
          <w:p w14:paraId="4ED9B96A" w14:textId="54531711" w:rsidR="00525277" w:rsidRDefault="00525277" w:rsidP="00A763F9">
            <w:pPr>
              <w:spacing w:line="360" w:lineRule="auto"/>
              <w:jc w:val="right"/>
            </w:pPr>
            <w:r>
              <w:t xml:space="preserve">И.В. </w:t>
            </w:r>
            <w:proofErr w:type="spellStart"/>
            <w:r>
              <w:t>Марахина</w:t>
            </w:r>
            <w:proofErr w:type="spellEnd"/>
          </w:p>
        </w:tc>
      </w:tr>
    </w:tbl>
    <w:p w14:paraId="6EE4331C" w14:textId="77777777" w:rsidR="00525277" w:rsidRDefault="00525277" w:rsidP="00A763F9">
      <w:pPr>
        <w:spacing w:line="360" w:lineRule="auto"/>
        <w:ind w:firstLine="0"/>
      </w:pPr>
    </w:p>
    <w:p w14:paraId="1531EE48" w14:textId="77777777" w:rsidR="00525277" w:rsidRDefault="00525277" w:rsidP="00A763F9">
      <w:pPr>
        <w:spacing w:line="360" w:lineRule="auto"/>
        <w:jc w:val="center"/>
      </w:pPr>
    </w:p>
    <w:p w14:paraId="378EF50E" w14:textId="1541F494" w:rsidR="00525277" w:rsidRDefault="00525277" w:rsidP="00A763F9">
      <w:pPr>
        <w:spacing w:line="360" w:lineRule="auto"/>
      </w:pPr>
    </w:p>
    <w:p w14:paraId="1E508552" w14:textId="12174D12" w:rsidR="004B6DCD" w:rsidRDefault="004B6DCD" w:rsidP="00A763F9">
      <w:pPr>
        <w:spacing w:line="360" w:lineRule="auto"/>
      </w:pPr>
    </w:p>
    <w:p w14:paraId="22F45A72" w14:textId="133E9604" w:rsidR="004B6DCD" w:rsidRDefault="004B6DCD" w:rsidP="00A763F9">
      <w:pPr>
        <w:spacing w:line="360" w:lineRule="auto"/>
      </w:pPr>
    </w:p>
    <w:p w14:paraId="2A3D2B75" w14:textId="77777777" w:rsidR="004B6DCD" w:rsidRDefault="004B6DCD" w:rsidP="00A763F9">
      <w:pPr>
        <w:spacing w:line="360" w:lineRule="auto"/>
      </w:pPr>
    </w:p>
    <w:p w14:paraId="733F76F7" w14:textId="77777777" w:rsidR="00525277" w:rsidRDefault="00525277" w:rsidP="00A763F9">
      <w:pPr>
        <w:spacing w:line="360" w:lineRule="auto"/>
        <w:ind w:firstLine="0"/>
      </w:pPr>
    </w:p>
    <w:p w14:paraId="64C3E980" w14:textId="77777777" w:rsidR="00525277" w:rsidRDefault="00525277" w:rsidP="00A763F9">
      <w:pPr>
        <w:spacing w:line="360" w:lineRule="auto"/>
        <w:jc w:val="center"/>
      </w:pPr>
    </w:p>
    <w:p w14:paraId="4AE1B26F" w14:textId="77777777" w:rsidR="00525277" w:rsidRDefault="00525277" w:rsidP="00A763F9">
      <w:pPr>
        <w:spacing w:line="360" w:lineRule="auto"/>
        <w:jc w:val="center"/>
      </w:pPr>
      <w:r>
        <w:t>Минск 2023</w:t>
      </w:r>
    </w:p>
    <w:p w14:paraId="571D4409" w14:textId="1179F94B" w:rsidR="0036048E" w:rsidRPr="00D16FDA" w:rsidRDefault="00DC1EF3" w:rsidP="00A763F9">
      <w:pPr>
        <w:spacing w:line="360" w:lineRule="auto"/>
        <w:ind w:firstLine="708"/>
        <w:rPr>
          <w:b/>
          <w:szCs w:val="22"/>
        </w:rPr>
      </w:pPr>
      <w:r w:rsidRPr="00D16FDA">
        <w:rPr>
          <w:b/>
          <w:szCs w:val="22"/>
        </w:rPr>
        <w:lastRenderedPageBreak/>
        <w:t>1</w:t>
      </w:r>
      <w:r w:rsidR="00D16FDA" w:rsidRPr="00D16FDA">
        <w:rPr>
          <w:b/>
          <w:szCs w:val="22"/>
        </w:rPr>
        <w:t>.</w:t>
      </w:r>
      <w:r w:rsidRPr="00D16FDA">
        <w:rPr>
          <w:b/>
          <w:szCs w:val="22"/>
        </w:rPr>
        <w:t> </w:t>
      </w:r>
      <w:r w:rsidR="00D16FDA" w:rsidRPr="00D16FDA">
        <w:rPr>
          <w:b/>
          <w:szCs w:val="22"/>
        </w:rPr>
        <w:t>З</w:t>
      </w:r>
      <w:r w:rsidR="00D16FDA">
        <w:rPr>
          <w:b/>
          <w:szCs w:val="22"/>
        </w:rPr>
        <w:t>АДАНИЕ</w:t>
      </w:r>
    </w:p>
    <w:p w14:paraId="3CA64620" w14:textId="35505933" w:rsidR="00DC1EF3" w:rsidRDefault="00DC1EF3" w:rsidP="00A763F9">
      <w:pPr>
        <w:spacing w:line="360" w:lineRule="auto"/>
        <w:ind w:firstLine="708"/>
        <w:rPr>
          <w:bCs/>
          <w:szCs w:val="22"/>
        </w:rPr>
      </w:pPr>
    </w:p>
    <w:p w14:paraId="2301C328" w14:textId="5A46EFDA" w:rsidR="00DC1EF3" w:rsidRPr="00D16FDA" w:rsidRDefault="002E2DA4" w:rsidP="00A763F9">
      <w:pPr>
        <w:spacing w:line="360" w:lineRule="auto"/>
        <w:ind w:firstLine="708"/>
        <w:rPr>
          <w:bCs/>
          <w:szCs w:val="22"/>
        </w:rPr>
      </w:pPr>
      <w:r w:rsidRPr="002E2DA4">
        <w:rPr>
          <w:bCs/>
          <w:szCs w:val="22"/>
        </w:rPr>
        <w:t>Прове</w:t>
      </w:r>
      <w:r>
        <w:rPr>
          <w:bCs/>
          <w:szCs w:val="22"/>
        </w:rPr>
        <w:t>сти</w:t>
      </w:r>
      <w:r w:rsidRPr="002E2DA4">
        <w:rPr>
          <w:bCs/>
          <w:szCs w:val="22"/>
        </w:rPr>
        <w:t xml:space="preserve"> анализ инфраструктуры коммерциализации РНИД и выдели</w:t>
      </w:r>
      <w:r>
        <w:rPr>
          <w:bCs/>
          <w:szCs w:val="22"/>
        </w:rPr>
        <w:t>ть</w:t>
      </w:r>
      <w:r w:rsidRPr="002E2DA4">
        <w:rPr>
          <w:bCs/>
          <w:szCs w:val="22"/>
        </w:rPr>
        <w:t xml:space="preserve"> субъекты, которые стимулируют процесс коммерциализации Результата</w:t>
      </w:r>
      <w:r w:rsidR="00755104">
        <w:rPr>
          <w:bCs/>
          <w:szCs w:val="22"/>
        </w:rPr>
        <w:t xml:space="preserve"> магистерской диссертации</w:t>
      </w:r>
      <w:r w:rsidR="00305DD6">
        <w:rPr>
          <w:bCs/>
          <w:szCs w:val="22"/>
        </w:rPr>
        <w:t>.</w:t>
      </w:r>
    </w:p>
    <w:p w14:paraId="5F4795EA" w14:textId="77777777" w:rsidR="00DC1EF3" w:rsidRPr="00D16FDA" w:rsidRDefault="00DC1EF3" w:rsidP="00A763F9">
      <w:pPr>
        <w:spacing w:line="360" w:lineRule="auto"/>
        <w:ind w:firstLine="708"/>
        <w:rPr>
          <w:bCs/>
          <w:szCs w:val="22"/>
        </w:rPr>
      </w:pPr>
    </w:p>
    <w:p w14:paraId="41E9802B" w14:textId="196FAA09" w:rsidR="00DC1EF3" w:rsidRPr="00D16FDA" w:rsidRDefault="00D16FDA" w:rsidP="00A763F9">
      <w:pPr>
        <w:spacing w:line="360" w:lineRule="auto"/>
        <w:ind w:firstLine="708"/>
        <w:rPr>
          <w:b/>
          <w:szCs w:val="22"/>
        </w:rPr>
      </w:pPr>
      <w:r>
        <w:rPr>
          <w:b/>
          <w:szCs w:val="22"/>
        </w:rPr>
        <w:t>2.</w:t>
      </w:r>
      <w:r w:rsidR="00DC1EF3" w:rsidRPr="00D16FDA">
        <w:rPr>
          <w:b/>
          <w:szCs w:val="22"/>
        </w:rPr>
        <w:t> ВЫПОЛНЕНИЕ РАБОТЫ</w:t>
      </w:r>
    </w:p>
    <w:p w14:paraId="3706D8DD" w14:textId="77777777" w:rsidR="00A763F9" w:rsidRDefault="00A763F9" w:rsidP="00A763F9">
      <w:pPr>
        <w:spacing w:line="360" w:lineRule="auto"/>
        <w:ind w:firstLine="708"/>
      </w:pPr>
    </w:p>
    <w:p w14:paraId="766C2269" w14:textId="0CF990A5" w:rsidR="00264C45" w:rsidRDefault="00264C45" w:rsidP="0038003E">
      <w:pPr>
        <w:spacing w:line="360" w:lineRule="auto"/>
        <w:ind w:firstLine="708"/>
      </w:pPr>
      <w:r>
        <w:t>РНИД (результат научно-исследовательской деятельности) о</w:t>
      </w:r>
      <w:r w:rsidRPr="00264C45">
        <w:t>бычно подразумевает продукты или технологии, полученные в результате научных исследований. Процесс коммерциализации РНИД может быть сложным и включать в себя несколько ключевых субъектов</w:t>
      </w:r>
      <w:r>
        <w:t>.</w:t>
      </w:r>
    </w:p>
    <w:p w14:paraId="18C7F4C0" w14:textId="3E05284B" w:rsidR="0036048E" w:rsidRDefault="001C12A7" w:rsidP="0038003E">
      <w:pPr>
        <w:spacing w:line="360" w:lineRule="auto"/>
        <w:ind w:firstLine="708"/>
      </w:pPr>
      <w:r>
        <w:t>Инновационная инфраструктура – совокупность субъектов инновационной инфраструктуры, осуществляющих материально-техническое, финансовое, организационно-методическое, информационное, консультационное и иное обеспечение инновационной деятельности</w:t>
      </w:r>
      <w:r w:rsidR="00264C45">
        <w:t xml:space="preserve"> </w:t>
      </w:r>
      <w:r w:rsidR="00264C45" w:rsidRPr="00264C45">
        <w:t>[1</w:t>
      </w:r>
      <w:r w:rsidR="00264C45" w:rsidRPr="00BF7B5E">
        <w:t>]</w:t>
      </w:r>
      <w:r>
        <w:t>.</w:t>
      </w:r>
    </w:p>
    <w:p w14:paraId="66E7944B" w14:textId="522A3DE3" w:rsidR="0023647E" w:rsidRDefault="0023647E" w:rsidP="0038003E">
      <w:pPr>
        <w:spacing w:line="360" w:lineRule="auto"/>
        <w:ind w:firstLine="708"/>
      </w:pPr>
      <w:r>
        <w:t>Можно выделить следующие составляющие инновационной инфраструктуры [</w:t>
      </w:r>
      <w:r>
        <w:t>1</w:t>
      </w:r>
      <w:r>
        <w:t>]:</w:t>
      </w:r>
    </w:p>
    <w:p w14:paraId="39951757" w14:textId="7A2BE9E2" w:rsidR="0023647E" w:rsidRDefault="0023647E" w:rsidP="0038003E">
      <w:pPr>
        <w:spacing w:line="360" w:lineRule="auto"/>
        <w:ind w:firstLine="708"/>
      </w:pPr>
      <w:r>
        <w:t>1.</w:t>
      </w:r>
      <w:r w:rsidR="002D253F">
        <w:t> </w:t>
      </w:r>
      <w:r w:rsidRPr="00897DA7">
        <w:rPr>
          <w:i/>
          <w:iCs/>
        </w:rPr>
        <w:t>Производственно-технологическая инфраструктура</w:t>
      </w:r>
      <w:r>
        <w:t xml:space="preserve"> призвана создать условия для доступа малых предприятий к производственным ресурсам. К ней относятся технопарки, инновационные кластеры, центры коллективного пользования оборудованием и </w:t>
      </w:r>
      <w:proofErr w:type="spellStart"/>
      <w:r>
        <w:t>д</w:t>
      </w:r>
      <w:r>
        <w:t>.</w:t>
      </w:r>
      <w:r>
        <w:t>р</w:t>
      </w:r>
      <w:proofErr w:type="spellEnd"/>
      <w:r>
        <w:t>.</w:t>
      </w:r>
    </w:p>
    <w:p w14:paraId="6569088A" w14:textId="686DCB98" w:rsidR="0023647E" w:rsidRDefault="0023647E" w:rsidP="0038003E">
      <w:pPr>
        <w:spacing w:line="360" w:lineRule="auto"/>
        <w:ind w:firstLine="708"/>
      </w:pPr>
      <w:r>
        <w:t>2.</w:t>
      </w:r>
      <w:r w:rsidR="002D253F">
        <w:t> </w:t>
      </w:r>
      <w:r w:rsidRPr="00897DA7">
        <w:rPr>
          <w:i/>
          <w:iCs/>
        </w:rPr>
        <w:t>Консалтинговая инфраструктура</w:t>
      </w:r>
      <w:r>
        <w:t xml:space="preserve"> – это совокупность консалтинговых организаций (включает центры трансфера технологий, бизнес-инкубаторы и другие организации, оказывающие услуги консалтинга в сфере экономики и финансов, технологий, маркетинга, внешнеэкономической деятельности).</w:t>
      </w:r>
      <w:r w:rsidR="00897DA7">
        <w:t xml:space="preserve"> </w:t>
      </w:r>
      <w:r w:rsidR="00897DA7">
        <w:t>Инновационная деятельность имеет много специфических особенностей, знание которых приобретается только с практическим опытом. Создание малых инновационных предприятий «непрофессиональными» менеджерами приводит к тому, что выживаемость таких предприятий обычно бывает невысока. Поэтому обеспечение доступа к профессиональным консультациям (финансовым, экономическим, маркетинговым, а также по внешнеэкономической деятельности) представляется одним из средств повышения эффективности использования средств, направляемых на инновационное развитие</w:t>
      </w:r>
    </w:p>
    <w:p w14:paraId="3F321744" w14:textId="3F7BB145" w:rsidR="0023647E" w:rsidRDefault="0023647E" w:rsidP="0038003E">
      <w:pPr>
        <w:spacing w:line="360" w:lineRule="auto"/>
        <w:ind w:firstLine="708"/>
      </w:pPr>
      <w:r>
        <w:t>3.</w:t>
      </w:r>
      <w:r w:rsidR="002D253F">
        <w:t> </w:t>
      </w:r>
      <w:r w:rsidRPr="00897DA7">
        <w:rPr>
          <w:i/>
          <w:iCs/>
        </w:rPr>
        <w:t>Инфраструктура подготовки кадров</w:t>
      </w:r>
      <w:r>
        <w:t>. Включает в себя систему подготовки специалистов в области технологического и научного менеджмента, а также систему повышения квалификации персонала в области инноваций.</w:t>
      </w:r>
    </w:p>
    <w:p w14:paraId="65DF6490" w14:textId="1F9D6CFC" w:rsidR="0023647E" w:rsidRDefault="0023647E" w:rsidP="0038003E">
      <w:pPr>
        <w:spacing w:line="360" w:lineRule="auto"/>
        <w:ind w:firstLine="708"/>
      </w:pPr>
      <w:r>
        <w:lastRenderedPageBreak/>
        <w:t>4.</w:t>
      </w:r>
      <w:r w:rsidR="002D253F">
        <w:t> </w:t>
      </w:r>
      <w:r w:rsidRPr="00897DA7">
        <w:rPr>
          <w:i/>
          <w:iCs/>
        </w:rPr>
        <w:t xml:space="preserve">Информационная инфраструктура </w:t>
      </w:r>
      <w:r>
        <w:t>связана с обеспечением доступа к информации. В этой области существует достаточно разветвленная сеть организаций, включающая региональную систему государственных центров научно-технической информации, структуры, поддерживающие малый бизнес, информационные сети. Большое количество информации по инновационной проблематике размещено в Интернете.</w:t>
      </w:r>
    </w:p>
    <w:p w14:paraId="755858D1" w14:textId="195FF5FD" w:rsidR="0023647E" w:rsidRDefault="0023647E" w:rsidP="0038003E">
      <w:pPr>
        <w:spacing w:line="360" w:lineRule="auto"/>
        <w:ind w:firstLine="708"/>
      </w:pPr>
      <w:r>
        <w:t>5.</w:t>
      </w:r>
      <w:r w:rsidR="002D253F">
        <w:t> </w:t>
      </w:r>
      <w:r w:rsidRPr="00897DA7">
        <w:rPr>
          <w:i/>
          <w:iCs/>
        </w:rPr>
        <w:t>Финансовая инфраструктура</w:t>
      </w:r>
      <w:r>
        <w:t xml:space="preserve"> включает структуры, обеспечивающие доступ инновационных предприятий (как крупных, так и малых) к финансовым ресурсам, в том числе инновационные банки и фонды, венчурные организации, сети неформальных инвесторов и т. д</w:t>
      </w:r>
    </w:p>
    <w:p w14:paraId="0FD35BFB" w14:textId="189EF971" w:rsidR="0023647E" w:rsidRDefault="0023647E" w:rsidP="00897DA7">
      <w:pPr>
        <w:spacing w:line="360" w:lineRule="auto"/>
        <w:ind w:firstLine="708"/>
      </w:pPr>
      <w:r>
        <w:t>6.</w:t>
      </w:r>
      <w:r w:rsidR="002D253F">
        <w:t> </w:t>
      </w:r>
      <w:r w:rsidRPr="00897DA7">
        <w:rPr>
          <w:i/>
          <w:iCs/>
        </w:rPr>
        <w:t>Сбытовая инфраструктура</w:t>
      </w:r>
      <w:r>
        <w:t xml:space="preserve"> направлена на продвижение инноваций и включает в себя внешнеторговые объединения, специализированные посреднические фирмы, Интернет, выставки</w:t>
      </w:r>
      <w:r>
        <w:t>.</w:t>
      </w:r>
    </w:p>
    <w:p w14:paraId="55478E0C" w14:textId="17B1252B" w:rsidR="001C12A7" w:rsidRDefault="001C12A7" w:rsidP="0038003E">
      <w:pPr>
        <w:spacing w:line="360" w:lineRule="auto"/>
        <w:ind w:firstLine="708"/>
      </w:pPr>
      <w:r>
        <w:t>В соответствии с Законом Республики Беларусь «О государственной инновационной политике и инновационной деятельности в Республике Беларусь» к субъектам инновационной инфраструктуры относятся</w:t>
      </w:r>
      <w:r w:rsidR="009C3127" w:rsidRPr="009C3127">
        <w:t xml:space="preserve"> [2]</w:t>
      </w:r>
      <w:r>
        <w:t xml:space="preserve">: </w:t>
      </w:r>
    </w:p>
    <w:p w14:paraId="5748BF9D" w14:textId="77777777" w:rsidR="001C12A7" w:rsidRDefault="001C12A7" w:rsidP="0038003E">
      <w:pPr>
        <w:spacing w:line="360" w:lineRule="auto"/>
        <w:ind w:firstLine="708"/>
      </w:pPr>
      <w:r>
        <w:t xml:space="preserve">• технопарки; </w:t>
      </w:r>
    </w:p>
    <w:p w14:paraId="1ADA84A7" w14:textId="77777777" w:rsidR="001C12A7" w:rsidRDefault="001C12A7" w:rsidP="0038003E">
      <w:pPr>
        <w:spacing w:line="360" w:lineRule="auto"/>
        <w:ind w:firstLine="708"/>
      </w:pPr>
      <w:r>
        <w:t xml:space="preserve">• центры трансфера технологий; </w:t>
      </w:r>
    </w:p>
    <w:p w14:paraId="7AFD5E58" w14:textId="77777777" w:rsidR="001C12A7" w:rsidRDefault="001C12A7" w:rsidP="0038003E">
      <w:pPr>
        <w:spacing w:line="360" w:lineRule="auto"/>
        <w:ind w:firstLine="708"/>
      </w:pPr>
      <w:r>
        <w:t xml:space="preserve">• венчурные организации; </w:t>
      </w:r>
    </w:p>
    <w:p w14:paraId="75F9B346" w14:textId="6C9CEE12" w:rsidR="001C12A7" w:rsidRDefault="001C12A7" w:rsidP="0038003E">
      <w:pPr>
        <w:spacing w:line="360" w:lineRule="auto"/>
        <w:ind w:firstLine="708"/>
      </w:pPr>
      <w:r>
        <w:t>• иные юридические лица в случаях, предусмотренных законодательными актами.</w:t>
      </w:r>
    </w:p>
    <w:p w14:paraId="039DB2A2" w14:textId="7C611ACA" w:rsidR="00C53B19" w:rsidRDefault="00C53B19" w:rsidP="00C53B19">
      <w:pPr>
        <w:spacing w:line="360" w:lineRule="auto"/>
        <w:ind w:firstLine="708"/>
      </w:pPr>
      <w:r>
        <w:t>Субъект инновационной инфраструктуры имеет право на государственную поддержку, если это право предусмотрено законодательными актами.</w:t>
      </w:r>
    </w:p>
    <w:p w14:paraId="0691342C" w14:textId="2FE29A80" w:rsidR="00C53B19" w:rsidRDefault="00C53B19" w:rsidP="00566610">
      <w:pPr>
        <w:spacing w:line="360" w:lineRule="auto"/>
        <w:ind w:firstLine="708"/>
      </w:pPr>
      <w:r>
        <w:t>Регистрация (продление срока действия регистрации) юридических лиц в качестве субъектов инновационной инфраструктуры и лишение юридических лиц, прошедших регистрацию, этого статуса осуществляются по решению уполномоченного республиканского органа государственного управления в сфере государственного регулирования инновационной деятельности. Порядок регистрации (продления срока действия регистрации) юридических лиц в качестве субъектов инновационной инфраструктуры и лишения юридических лиц, прошедших регистрацию, этого статуса определяется Президентом Республики Беларусь.</w:t>
      </w:r>
    </w:p>
    <w:p w14:paraId="5B6624B2" w14:textId="562A02AA" w:rsidR="00C53B19" w:rsidRDefault="00C53B19" w:rsidP="004D1E92">
      <w:pPr>
        <w:spacing w:line="360" w:lineRule="auto"/>
        <w:ind w:firstLine="708"/>
      </w:pPr>
      <w:r>
        <w:t>Предоставление статуса субъекта инновационной инфраструктуры и лишение этого статуса для отдельных юридических лиц возможны на основании законодательного акта.</w:t>
      </w:r>
      <w:r w:rsidR="004D1E92" w:rsidRPr="004D1E92">
        <w:t xml:space="preserve"> </w:t>
      </w:r>
      <w:r>
        <w:t xml:space="preserve">Особенности деятельности субъектов инновационной инфраструктуры Республики Беларусь регулируются Законом и иными актами законодательства </w:t>
      </w:r>
      <w:r w:rsidRPr="00C53B19">
        <w:t>[</w:t>
      </w:r>
      <w:r w:rsidRPr="004D1E92">
        <w:t>2</w:t>
      </w:r>
      <w:r w:rsidRPr="00C53B19">
        <w:t>]</w:t>
      </w:r>
      <w:r>
        <w:t>.</w:t>
      </w:r>
    </w:p>
    <w:p w14:paraId="486293F9" w14:textId="09799BFE" w:rsidR="00CF3E58" w:rsidRPr="00CF3E58" w:rsidRDefault="00CF3E58" w:rsidP="00CF3E58">
      <w:pPr>
        <w:spacing w:line="360" w:lineRule="auto"/>
        <w:ind w:firstLine="708"/>
        <w:rPr>
          <w:lang w:val="ru-BY"/>
        </w:rPr>
      </w:pPr>
      <w:r w:rsidRPr="00CF3E58">
        <w:rPr>
          <w:lang w:val="ru-BY"/>
        </w:rPr>
        <w:lastRenderedPageBreak/>
        <w:t xml:space="preserve">Для проекта на тему </w:t>
      </w:r>
      <w:r>
        <w:t>«</w:t>
      </w:r>
      <w:r w:rsidRPr="00CF3E58">
        <w:rPr>
          <w:lang w:val="ru-BY"/>
        </w:rPr>
        <w:t>Автоматизированная система анализа продуктов по изображениям для рецептурного подбора</w:t>
      </w:r>
      <w:r>
        <w:t>»</w:t>
      </w:r>
      <w:r w:rsidRPr="00CF3E58">
        <w:rPr>
          <w:lang w:val="ru-BY"/>
        </w:rPr>
        <w:t xml:space="preserve"> </w:t>
      </w:r>
      <w:r>
        <w:t xml:space="preserve">могут быть полезны </w:t>
      </w:r>
      <w:r w:rsidRPr="00CF3E58">
        <w:rPr>
          <w:lang w:val="ru-BY"/>
        </w:rPr>
        <w:t>следующие субъекты инновационной инфраструктуры</w:t>
      </w:r>
      <w:r>
        <w:t xml:space="preserve"> Беларуси</w:t>
      </w:r>
      <w:r w:rsidRPr="00CF3E58">
        <w:rPr>
          <w:lang w:val="ru-BY"/>
        </w:rPr>
        <w:t>:</w:t>
      </w:r>
    </w:p>
    <w:p w14:paraId="304670B6" w14:textId="786478B9" w:rsidR="00CF3E58" w:rsidRPr="00CF3E58" w:rsidRDefault="00CF3E58" w:rsidP="00F36B6F">
      <w:pPr>
        <w:spacing w:line="360" w:lineRule="auto"/>
        <w:ind w:firstLine="708"/>
        <w:rPr>
          <w:lang w:val="ru-BY"/>
        </w:rPr>
      </w:pPr>
      <w:r w:rsidRPr="00CF3E58">
        <w:rPr>
          <w:b/>
          <w:bCs/>
          <w:lang w:val="ru-BY"/>
        </w:rPr>
        <w:t>Технопарки</w:t>
      </w:r>
      <w:r w:rsidRPr="00CF3E58">
        <w:rPr>
          <w:b/>
          <w:bCs/>
        </w:rPr>
        <w:t>.</w:t>
      </w:r>
      <w:r w:rsidRPr="00CF3E58">
        <w:rPr>
          <w:lang w:val="ru-BY"/>
        </w:rPr>
        <w:t xml:space="preserve"> Технопарки предоставляют инфраструктуру и экосистему для развития инноваций. Они могут предоставить место для проведения исследований и разработок, а также помочь взаимодействовать с другими инновационными компаниями. </w:t>
      </w:r>
      <w:r w:rsidRPr="00F36B6F">
        <w:rPr>
          <w:lang w:val="ru-BY"/>
        </w:rPr>
        <w:t xml:space="preserve">В случае </w:t>
      </w:r>
      <w:r w:rsidR="00F36B6F" w:rsidRPr="00F36B6F">
        <w:t>разрабатываемого</w:t>
      </w:r>
      <w:r w:rsidRPr="00F36B6F">
        <w:rPr>
          <w:lang w:val="ru-BY"/>
        </w:rPr>
        <w:t xml:space="preserve"> проекта, технопарк может предоставить лабораторные условия и доступ к специализированным оборудованиям для разработки и тестирования системы.</w:t>
      </w:r>
    </w:p>
    <w:p w14:paraId="60C51091" w14:textId="4C9F6465" w:rsidR="00CF3E58" w:rsidRPr="00CF3E58" w:rsidRDefault="00CF3E58" w:rsidP="00F36B6F">
      <w:pPr>
        <w:spacing w:line="360" w:lineRule="auto"/>
        <w:ind w:firstLine="708"/>
        <w:rPr>
          <w:lang w:val="ru-BY"/>
        </w:rPr>
      </w:pPr>
      <w:r w:rsidRPr="00F36B6F">
        <w:rPr>
          <w:b/>
          <w:bCs/>
          <w:lang w:val="ru-BY"/>
        </w:rPr>
        <w:t>Центры трансфера технологий</w:t>
      </w:r>
      <w:r w:rsidR="00F36B6F" w:rsidRPr="00F36B6F">
        <w:rPr>
          <w:b/>
          <w:bCs/>
        </w:rPr>
        <w:t>.</w:t>
      </w:r>
      <w:r w:rsidRPr="00CF3E58">
        <w:rPr>
          <w:lang w:val="ru-BY"/>
        </w:rPr>
        <w:t xml:space="preserve"> Центры трансфера технологий специализируются на переносе технологий с научных исследований в коммерческие проекты. Они могут помочь найти партнеров для проекта, а также консультировать по вопросам интеллектуальной собственности и патентов.</w:t>
      </w:r>
    </w:p>
    <w:p w14:paraId="05819075" w14:textId="202CCBC4" w:rsidR="00CF3E58" w:rsidRPr="00CF3E58" w:rsidRDefault="00CF3E58" w:rsidP="00F36B6F">
      <w:pPr>
        <w:spacing w:line="360" w:lineRule="auto"/>
        <w:ind w:firstLine="708"/>
        <w:rPr>
          <w:lang w:val="ru-BY"/>
        </w:rPr>
      </w:pPr>
      <w:r w:rsidRPr="00F36B6F">
        <w:rPr>
          <w:b/>
          <w:bCs/>
          <w:lang w:val="ru-BY"/>
        </w:rPr>
        <w:t>Венчурные организации</w:t>
      </w:r>
      <w:r w:rsidR="00F36B6F" w:rsidRPr="00F36B6F">
        <w:rPr>
          <w:b/>
          <w:bCs/>
        </w:rPr>
        <w:t>.</w:t>
      </w:r>
      <w:r w:rsidRPr="00CF3E58">
        <w:rPr>
          <w:lang w:val="ru-BY"/>
        </w:rPr>
        <w:t xml:space="preserve"> Венчурные организации могут предоставить финансирование для </w:t>
      </w:r>
      <w:r w:rsidR="00F36B6F">
        <w:t>разрабатываемого</w:t>
      </w:r>
      <w:r w:rsidRPr="00CF3E58">
        <w:rPr>
          <w:lang w:val="ru-BY"/>
        </w:rPr>
        <w:t xml:space="preserve"> проекта. </w:t>
      </w:r>
      <w:r w:rsidR="00F36B6F">
        <w:t>Так как</w:t>
      </w:r>
      <w:r w:rsidRPr="00CF3E58">
        <w:rPr>
          <w:lang w:val="ru-BY"/>
        </w:rPr>
        <w:t xml:space="preserve"> система обладает потенциалом для роста и масштабирования, инвестиции от венчурных организаций могут быть критически важны для е</w:t>
      </w:r>
      <w:r w:rsidR="00F36B6F">
        <w:t>е</w:t>
      </w:r>
      <w:r w:rsidRPr="00CF3E58">
        <w:rPr>
          <w:lang w:val="ru-BY"/>
        </w:rPr>
        <w:t xml:space="preserve"> коммерциализации.</w:t>
      </w:r>
    </w:p>
    <w:p w14:paraId="6E27AD4E" w14:textId="59CE0FD7" w:rsidR="001C12A7" w:rsidRPr="006B17EB" w:rsidRDefault="00CF3E58" w:rsidP="00CF3E58">
      <w:pPr>
        <w:spacing w:line="360" w:lineRule="auto"/>
        <w:ind w:firstLine="708"/>
      </w:pPr>
      <w:r w:rsidRPr="00CF3E58">
        <w:rPr>
          <w:lang w:val="ru-BY"/>
        </w:rPr>
        <w:t xml:space="preserve">Технопарки помогут обеспечить инфраструктуру и ресурсы для разработки, центры трансфера технологий могут помочь в процессе коммерциализации и управлении интеллектуальной собственностью, а венчурные организации предоставят финансирование для дальнейшего развития проекта. Эти субъекты инновационной инфраструктуры могут содействовать успешной реализации </w:t>
      </w:r>
      <w:r w:rsidR="00384382">
        <w:t>автоматизированной</w:t>
      </w:r>
      <w:r w:rsidR="00384382" w:rsidRPr="00384382">
        <w:rPr>
          <w:lang w:val="ru-BY"/>
        </w:rPr>
        <w:t xml:space="preserve"> систем</w:t>
      </w:r>
      <w:r w:rsidR="00384382">
        <w:t>ы</w:t>
      </w:r>
      <w:r w:rsidR="00384382" w:rsidRPr="00384382">
        <w:rPr>
          <w:lang w:val="ru-BY"/>
        </w:rPr>
        <w:t xml:space="preserve"> анализа продуктов по изображениям </w:t>
      </w:r>
      <w:r w:rsidRPr="00CF3E58">
        <w:rPr>
          <w:lang w:val="ru-BY"/>
        </w:rPr>
        <w:t>и ее внедрению на рынок.</w:t>
      </w:r>
      <w:r w:rsidR="006B17EB">
        <w:t xml:space="preserve"> </w:t>
      </w:r>
    </w:p>
    <w:p w14:paraId="0408BC29" w14:textId="77777777" w:rsidR="00F36B6F" w:rsidRPr="00CF3E58" w:rsidRDefault="00F36B6F" w:rsidP="00CF3E58">
      <w:pPr>
        <w:spacing w:line="360" w:lineRule="auto"/>
        <w:ind w:firstLine="708"/>
        <w:rPr>
          <w:lang w:val="ru-BY"/>
        </w:rPr>
      </w:pPr>
    </w:p>
    <w:p w14:paraId="141DE8BF" w14:textId="77777777" w:rsidR="001C12A7" w:rsidRDefault="001C12A7" w:rsidP="001C12A7">
      <w:pPr>
        <w:spacing w:line="360" w:lineRule="auto"/>
        <w:ind w:firstLine="708"/>
        <w:rPr>
          <w:b/>
          <w:szCs w:val="22"/>
        </w:rPr>
      </w:pPr>
      <w:r>
        <w:rPr>
          <w:b/>
          <w:szCs w:val="22"/>
        </w:rPr>
        <w:t>3.</w:t>
      </w:r>
      <w:r w:rsidRPr="00D16FDA">
        <w:rPr>
          <w:b/>
          <w:szCs w:val="22"/>
        </w:rPr>
        <w:t> </w:t>
      </w:r>
      <w:r>
        <w:rPr>
          <w:b/>
          <w:szCs w:val="22"/>
        </w:rPr>
        <w:t>СПИСОК ИСПОЛЬЗОВАННЫХ ИСТОЧНИКОВ</w:t>
      </w:r>
    </w:p>
    <w:p w14:paraId="5A769DB5" w14:textId="77777777" w:rsidR="001C12A7" w:rsidRPr="004A7414" w:rsidRDefault="001C12A7" w:rsidP="001C12A7">
      <w:pPr>
        <w:spacing w:line="360" w:lineRule="auto"/>
        <w:ind w:firstLine="708"/>
        <w:rPr>
          <w:bCs/>
          <w:szCs w:val="22"/>
        </w:rPr>
      </w:pPr>
    </w:p>
    <w:p w14:paraId="77D727C7" w14:textId="16DEB49E" w:rsidR="001C12A7" w:rsidRDefault="001C12A7" w:rsidP="001C12A7">
      <w:pPr>
        <w:spacing w:line="360" w:lineRule="auto"/>
        <w:ind w:firstLine="708"/>
        <w:rPr>
          <w:color w:val="000000" w:themeColor="text1"/>
          <w:szCs w:val="28"/>
        </w:rPr>
      </w:pPr>
      <w:r w:rsidRPr="004A7414">
        <w:rPr>
          <w:bCs/>
          <w:szCs w:val="22"/>
        </w:rPr>
        <w:t>[1].</w:t>
      </w:r>
      <w:r>
        <w:rPr>
          <w:bCs/>
          <w:szCs w:val="22"/>
          <w:lang w:val="en-US"/>
        </w:rPr>
        <w:t> </w:t>
      </w:r>
      <w:r w:rsidRPr="001C12A7">
        <w:rPr>
          <w:color w:val="000000" w:themeColor="text1"/>
          <w:szCs w:val="28"/>
        </w:rPr>
        <w:t>Лекция №5. Субъекты инновационной инфраструктуры Республики Беларусь, деятельность которых способствует коммерциализации результатов научно-технической деятельности</w:t>
      </w:r>
      <w:r>
        <w:rPr>
          <w:color w:val="000000" w:themeColor="text1"/>
          <w:szCs w:val="28"/>
        </w:rPr>
        <w:t xml:space="preserve"> [Электронный ресурс]. – Электронные данные. – Режим доступа: </w:t>
      </w:r>
      <w:hyperlink r:id="rId7" w:history="1">
        <w:r w:rsidRPr="00E63ED4">
          <w:rPr>
            <w:rStyle w:val="a9"/>
          </w:rPr>
          <w:t>https://lms.bsuir.by/mod/resource/view.php?id=60822</w:t>
        </w:r>
      </w:hyperlink>
      <w:r>
        <w:t xml:space="preserve"> </w:t>
      </w:r>
      <w:r>
        <w:rPr>
          <w:color w:val="000000" w:themeColor="text1"/>
          <w:szCs w:val="28"/>
        </w:rPr>
        <w:t>– Дата доступа: 15.10.202</w:t>
      </w:r>
      <w:r w:rsidRPr="004A7414">
        <w:rPr>
          <w:color w:val="000000" w:themeColor="text1"/>
          <w:szCs w:val="28"/>
        </w:rPr>
        <w:t>3</w:t>
      </w:r>
    </w:p>
    <w:p w14:paraId="78C3D667" w14:textId="72B57DB4" w:rsidR="00BF7B5E" w:rsidRPr="00BF7B5E" w:rsidRDefault="00BF7B5E" w:rsidP="00BF7B5E">
      <w:pPr>
        <w:spacing w:line="360" w:lineRule="auto"/>
        <w:ind w:firstLine="708"/>
        <w:rPr>
          <w:color w:val="000000" w:themeColor="text1"/>
          <w:szCs w:val="28"/>
        </w:rPr>
      </w:pPr>
      <w:r w:rsidRPr="00BF7B5E">
        <w:rPr>
          <w:color w:val="000000" w:themeColor="text1"/>
          <w:szCs w:val="28"/>
        </w:rPr>
        <w:t xml:space="preserve">[2]. О государственной инновационной политике и инновационной деятельности в Республике Беларусь. Закон Республики Беларусь от 10 июля 2012 г. № 425-З. [Электронный ресурс]. – Режим доступа: </w:t>
      </w:r>
      <w:hyperlink r:id="rId8" w:history="1">
        <w:r w:rsidRPr="00E63ED4">
          <w:rPr>
            <w:rStyle w:val="a9"/>
            <w:szCs w:val="28"/>
            <w:lang w:val="en-US"/>
          </w:rPr>
          <w:t>https</w:t>
        </w:r>
        <w:r w:rsidRPr="00E63ED4">
          <w:rPr>
            <w:rStyle w:val="a9"/>
            <w:szCs w:val="28"/>
          </w:rPr>
          <w:t>://</w:t>
        </w:r>
        <w:r w:rsidRPr="00E63ED4">
          <w:rPr>
            <w:rStyle w:val="a9"/>
            <w:szCs w:val="28"/>
            <w:lang w:val="en-US"/>
          </w:rPr>
          <w:t>www</w:t>
        </w:r>
        <w:r w:rsidRPr="00E63ED4">
          <w:rPr>
            <w:rStyle w:val="a9"/>
            <w:szCs w:val="28"/>
          </w:rPr>
          <w:t>.</w:t>
        </w:r>
        <w:proofErr w:type="spellStart"/>
        <w:r w:rsidRPr="00E63ED4">
          <w:rPr>
            <w:rStyle w:val="a9"/>
            <w:szCs w:val="28"/>
            <w:lang w:val="en-US"/>
          </w:rPr>
          <w:t>pravo</w:t>
        </w:r>
        <w:proofErr w:type="spellEnd"/>
        <w:r w:rsidRPr="00E63ED4">
          <w:rPr>
            <w:rStyle w:val="a9"/>
            <w:szCs w:val="28"/>
          </w:rPr>
          <w:t>.</w:t>
        </w:r>
        <w:r w:rsidRPr="00E63ED4">
          <w:rPr>
            <w:rStyle w:val="a9"/>
            <w:szCs w:val="28"/>
            <w:lang w:val="en-US"/>
          </w:rPr>
          <w:t>by</w:t>
        </w:r>
        <w:r w:rsidRPr="00E63ED4">
          <w:rPr>
            <w:rStyle w:val="a9"/>
            <w:szCs w:val="28"/>
          </w:rPr>
          <w:t>/</w:t>
        </w:r>
        <w:r w:rsidRPr="00E63ED4">
          <w:rPr>
            <w:rStyle w:val="a9"/>
            <w:szCs w:val="28"/>
            <w:lang w:val="en-US"/>
          </w:rPr>
          <w:t>document</w:t>
        </w:r>
        <w:r w:rsidRPr="00E63ED4">
          <w:rPr>
            <w:rStyle w:val="a9"/>
            <w:szCs w:val="28"/>
          </w:rPr>
          <w:t>/?</w:t>
        </w:r>
        <w:proofErr w:type="spellStart"/>
        <w:r w:rsidRPr="00E63ED4">
          <w:rPr>
            <w:rStyle w:val="a9"/>
            <w:szCs w:val="28"/>
            <w:lang w:val="en-US"/>
          </w:rPr>
          <w:t>guid</w:t>
        </w:r>
        <w:proofErr w:type="spellEnd"/>
        <w:r w:rsidRPr="00E63ED4">
          <w:rPr>
            <w:rStyle w:val="a9"/>
            <w:szCs w:val="28"/>
          </w:rPr>
          <w:t>=3871&amp;</w:t>
        </w:r>
        <w:r w:rsidRPr="00E63ED4">
          <w:rPr>
            <w:rStyle w:val="a9"/>
            <w:szCs w:val="28"/>
            <w:lang w:val="en-US"/>
          </w:rPr>
          <w:t>p</w:t>
        </w:r>
        <w:r w:rsidRPr="00E63ED4">
          <w:rPr>
            <w:rStyle w:val="a9"/>
            <w:szCs w:val="28"/>
          </w:rPr>
          <w:t>0=</w:t>
        </w:r>
        <w:r w:rsidRPr="00E63ED4">
          <w:rPr>
            <w:rStyle w:val="a9"/>
            <w:szCs w:val="28"/>
            <w:lang w:val="en-US"/>
          </w:rPr>
          <w:t>H</w:t>
        </w:r>
        <w:r w:rsidRPr="00E63ED4">
          <w:rPr>
            <w:rStyle w:val="a9"/>
            <w:szCs w:val="28"/>
          </w:rPr>
          <w:t>11200425</w:t>
        </w:r>
      </w:hyperlink>
      <w:r w:rsidRPr="00BF7B5E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– Дата доступа: 15.10.202</w:t>
      </w:r>
      <w:r w:rsidRPr="004A7414">
        <w:rPr>
          <w:color w:val="000000" w:themeColor="text1"/>
          <w:szCs w:val="28"/>
        </w:rPr>
        <w:t>3</w:t>
      </w:r>
    </w:p>
    <w:sectPr w:rsidR="00BF7B5E" w:rsidRPr="00BF7B5E" w:rsidSect="00DC1EF3">
      <w:footerReference w:type="default" r:id="rId9"/>
      <w:pgSz w:w="11906" w:h="16838"/>
      <w:pgMar w:top="1134" w:right="851" w:bottom="1531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C1CDA" w14:textId="77777777" w:rsidR="00BA4B5C" w:rsidRDefault="00BA4B5C" w:rsidP="0036048E">
      <w:pPr>
        <w:spacing w:line="240" w:lineRule="auto"/>
      </w:pPr>
      <w:r>
        <w:separator/>
      </w:r>
    </w:p>
  </w:endnote>
  <w:endnote w:type="continuationSeparator" w:id="0">
    <w:p w14:paraId="58C54419" w14:textId="77777777" w:rsidR="00BA4B5C" w:rsidRDefault="00BA4B5C" w:rsidP="003604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2340861"/>
      <w:docPartObj>
        <w:docPartGallery w:val="Page Numbers (Bottom of Page)"/>
        <w:docPartUnique/>
      </w:docPartObj>
    </w:sdtPr>
    <w:sdtEndPr/>
    <w:sdtContent>
      <w:p w14:paraId="606B5C0D" w14:textId="77777777" w:rsidR="0036048E" w:rsidRDefault="0036048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4B04">
          <w:rPr>
            <w:noProof/>
          </w:rPr>
          <w:t>4</w:t>
        </w:r>
        <w:r>
          <w:fldChar w:fldCharType="end"/>
        </w:r>
      </w:p>
    </w:sdtContent>
  </w:sdt>
  <w:p w14:paraId="11B73DE2" w14:textId="77777777" w:rsidR="0036048E" w:rsidRDefault="0036048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4C878" w14:textId="77777777" w:rsidR="00BA4B5C" w:rsidRDefault="00BA4B5C" w:rsidP="0036048E">
      <w:pPr>
        <w:spacing w:line="240" w:lineRule="auto"/>
      </w:pPr>
      <w:r>
        <w:separator/>
      </w:r>
    </w:p>
  </w:footnote>
  <w:footnote w:type="continuationSeparator" w:id="0">
    <w:p w14:paraId="606A3A56" w14:textId="77777777" w:rsidR="00BA4B5C" w:rsidRDefault="00BA4B5C" w:rsidP="003604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A5FBC"/>
    <w:multiLevelType w:val="hybridMultilevel"/>
    <w:tmpl w:val="E91A3E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F625F88"/>
    <w:multiLevelType w:val="multilevel"/>
    <w:tmpl w:val="9CF2911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59BA06B1"/>
    <w:multiLevelType w:val="hybridMultilevel"/>
    <w:tmpl w:val="9B72FC92"/>
    <w:lvl w:ilvl="0" w:tplc="856AC0EC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EA2"/>
    <w:rsid w:val="000816D0"/>
    <w:rsid w:val="0014357A"/>
    <w:rsid w:val="00167658"/>
    <w:rsid w:val="00183D10"/>
    <w:rsid w:val="001A7F65"/>
    <w:rsid w:val="001C12A7"/>
    <w:rsid w:val="001D13AB"/>
    <w:rsid w:val="00207B45"/>
    <w:rsid w:val="0023647E"/>
    <w:rsid w:val="00264C45"/>
    <w:rsid w:val="002659A3"/>
    <w:rsid w:val="00267F96"/>
    <w:rsid w:val="0029194E"/>
    <w:rsid w:val="002C4D90"/>
    <w:rsid w:val="002D2286"/>
    <w:rsid w:val="002D253F"/>
    <w:rsid w:val="002E2DA4"/>
    <w:rsid w:val="00305DD6"/>
    <w:rsid w:val="003520EB"/>
    <w:rsid w:val="0036048E"/>
    <w:rsid w:val="0038003E"/>
    <w:rsid w:val="00384382"/>
    <w:rsid w:val="003F12CA"/>
    <w:rsid w:val="0041512B"/>
    <w:rsid w:val="00453184"/>
    <w:rsid w:val="004A7414"/>
    <w:rsid w:val="004B6DCD"/>
    <w:rsid w:val="004D1E92"/>
    <w:rsid w:val="004E3B32"/>
    <w:rsid w:val="0051445B"/>
    <w:rsid w:val="00525277"/>
    <w:rsid w:val="00557AF9"/>
    <w:rsid w:val="00566610"/>
    <w:rsid w:val="00596E04"/>
    <w:rsid w:val="005C5211"/>
    <w:rsid w:val="005D5588"/>
    <w:rsid w:val="005D56F8"/>
    <w:rsid w:val="006151C5"/>
    <w:rsid w:val="006B17EB"/>
    <w:rsid w:val="00703BE0"/>
    <w:rsid w:val="00755104"/>
    <w:rsid w:val="007A2C74"/>
    <w:rsid w:val="007E0208"/>
    <w:rsid w:val="0081125E"/>
    <w:rsid w:val="00897DA7"/>
    <w:rsid w:val="008A6F05"/>
    <w:rsid w:val="008E32C2"/>
    <w:rsid w:val="00947505"/>
    <w:rsid w:val="009C3127"/>
    <w:rsid w:val="009F6D9C"/>
    <w:rsid w:val="00A155F2"/>
    <w:rsid w:val="00A763F9"/>
    <w:rsid w:val="00AA4E13"/>
    <w:rsid w:val="00AB3029"/>
    <w:rsid w:val="00AB3BA0"/>
    <w:rsid w:val="00B14358"/>
    <w:rsid w:val="00B76B75"/>
    <w:rsid w:val="00BA4B5C"/>
    <w:rsid w:val="00BF1434"/>
    <w:rsid w:val="00BF7984"/>
    <w:rsid w:val="00BF7B5E"/>
    <w:rsid w:val="00C22EEE"/>
    <w:rsid w:val="00C34C5B"/>
    <w:rsid w:val="00C53B19"/>
    <w:rsid w:val="00C65A02"/>
    <w:rsid w:val="00C65D21"/>
    <w:rsid w:val="00CA3DDA"/>
    <w:rsid w:val="00CB6AC8"/>
    <w:rsid w:val="00CF3E58"/>
    <w:rsid w:val="00CF4B04"/>
    <w:rsid w:val="00D16FDA"/>
    <w:rsid w:val="00D359DF"/>
    <w:rsid w:val="00D47160"/>
    <w:rsid w:val="00DA2DD4"/>
    <w:rsid w:val="00DC1EF3"/>
    <w:rsid w:val="00E2472C"/>
    <w:rsid w:val="00F36B6F"/>
    <w:rsid w:val="00F51EA2"/>
    <w:rsid w:val="00F7289E"/>
    <w:rsid w:val="00F93B82"/>
    <w:rsid w:val="00FC659E"/>
    <w:rsid w:val="00FC7FCE"/>
    <w:rsid w:val="00FD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72775"/>
  <w15:chartTrackingRefBased/>
  <w15:docId w15:val="{4A01A9AE-EB73-4364-882D-436042F8E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A8B"/>
    <w:pPr>
      <w:spacing w:after="0" w:line="288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48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6048E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604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36048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6048E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525277"/>
    <w:pPr>
      <w:spacing w:after="0" w:line="240" w:lineRule="auto"/>
    </w:pPr>
    <w:rPr>
      <w:rFonts w:ascii="Arial" w:eastAsia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CA3DD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A3DDA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AA4E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avo.by/document/?guid=3871&amp;p0=H1120042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ms.bsuir.by/mod/resource/view.php?id=608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1030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Деркач</dc:creator>
  <cp:keywords/>
  <dc:description/>
  <cp:lastModifiedBy>Анжелика Деркач</cp:lastModifiedBy>
  <cp:revision>55</cp:revision>
  <cp:lastPrinted>2023-10-10T19:10:00Z</cp:lastPrinted>
  <dcterms:created xsi:type="dcterms:W3CDTF">2023-10-04T19:08:00Z</dcterms:created>
  <dcterms:modified xsi:type="dcterms:W3CDTF">2023-10-21T11:15:00Z</dcterms:modified>
</cp:coreProperties>
</file>