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E812" w14:textId="77777777" w:rsidR="002133B4" w:rsidRPr="001F6DBF" w:rsidRDefault="002133B4" w:rsidP="002133B4">
      <w:pPr>
        <w:jc w:val="center"/>
        <w:rPr>
          <w:sz w:val="28"/>
          <w:szCs w:val="28"/>
        </w:rPr>
      </w:pPr>
      <w:r w:rsidRPr="001F6DBF">
        <w:rPr>
          <w:rFonts w:hint="eastAsia"/>
          <w:sz w:val="28"/>
          <w:szCs w:val="28"/>
        </w:rPr>
        <w:t>教学目标补充</w:t>
      </w:r>
    </w:p>
    <w:p w14:paraId="5ECFCBE9" w14:textId="77777777" w:rsidR="002133B4" w:rsidRDefault="002133B4" w:rsidP="002133B4">
      <w:r>
        <w:rPr>
          <w:rFonts w:hint="eastAsia"/>
        </w:rPr>
        <w:t>“布鲁姆教学目标”是默认选项</w:t>
      </w:r>
    </w:p>
    <w:p w14:paraId="64CE8D86" w14:textId="77777777" w:rsidR="002133B4" w:rsidRDefault="002133B4" w:rsidP="002133B4">
      <w:r>
        <w:rPr>
          <w:rFonts w:hint="eastAsia"/>
        </w:rPr>
        <w:t>加一个选项“加涅教学目标”</w:t>
      </w:r>
    </w:p>
    <w:p w14:paraId="02196CAB" w14:textId="246A8962" w:rsidR="002E290E" w:rsidRDefault="002E290E" w:rsidP="001C00E1">
      <w:pPr>
        <w:spacing w:line="360" w:lineRule="auto"/>
        <w:ind w:left="780" w:hanging="360"/>
      </w:pPr>
    </w:p>
    <w:p w14:paraId="2625287D" w14:textId="25495726" w:rsidR="002E290E" w:rsidRPr="002E290E" w:rsidRDefault="002E290E" w:rsidP="002E290E">
      <w:pPr>
        <w:ind w:firstLineChars="200" w:firstLine="420"/>
        <w:rPr>
          <w:rFonts w:hint="eastAsia"/>
          <w:bCs/>
        </w:rPr>
      </w:pPr>
      <w:r>
        <w:rPr>
          <w:rFonts w:hint="eastAsia"/>
        </w:rPr>
        <w:t>加涅将教学可能产生的结果即学生的学习结果或教学目标分为五类：言语信息、智力技能、认知策略、动作技能和态度。</w:t>
      </w:r>
      <w:r w:rsidRPr="004B7217">
        <w:rPr>
          <w:rFonts w:hint="eastAsia"/>
        </w:rPr>
        <w:t>每</w:t>
      </w:r>
      <w:r>
        <w:rPr>
          <w:rFonts w:hint="eastAsia"/>
        </w:rPr>
        <w:t>类</w:t>
      </w:r>
      <w:r w:rsidRPr="004B7217">
        <w:rPr>
          <w:rFonts w:hint="eastAsia"/>
        </w:rPr>
        <w:t>教学目标</w:t>
      </w:r>
      <w:r>
        <w:rPr>
          <w:rFonts w:hint="eastAsia"/>
        </w:rPr>
        <w:t>的含义及范例如下所示</w:t>
      </w:r>
      <w:r>
        <w:rPr>
          <w:rFonts w:hint="eastAsia"/>
        </w:rPr>
        <w:t>：</w:t>
      </w:r>
    </w:p>
    <w:p w14:paraId="53D17BFB" w14:textId="77777777" w:rsidR="001C00E1" w:rsidRPr="00774D11" w:rsidRDefault="001C00E1" w:rsidP="001C00E1">
      <w:pPr>
        <w:pStyle w:val="a7"/>
        <w:numPr>
          <w:ilvl w:val="1"/>
          <w:numId w:val="3"/>
        </w:numPr>
        <w:spacing w:line="360" w:lineRule="auto"/>
        <w:ind w:firstLineChars="0"/>
        <w:rPr>
          <w:rFonts w:ascii="宋体" w:hAnsi="宋体"/>
        </w:rPr>
      </w:pPr>
      <w:r w:rsidRPr="00774D11">
        <w:rPr>
          <w:rFonts w:ascii="宋体" w:hAnsi="宋体"/>
        </w:rPr>
        <w:t>言语信息</w:t>
      </w:r>
      <w:r w:rsidRPr="00774D11">
        <w:rPr>
          <w:rFonts w:ascii="宋体" w:hAnsi="宋体" w:hint="eastAsia"/>
        </w:rPr>
        <w:t>：陈述性知识，没有符号操作</w:t>
      </w:r>
      <w:r>
        <w:rPr>
          <w:rFonts w:ascii="宋体" w:hAnsi="宋体" w:hint="eastAsia"/>
        </w:rPr>
        <w:t>、</w:t>
      </w:r>
      <w:r w:rsidRPr="00774D11">
        <w:rPr>
          <w:rFonts w:ascii="宋体" w:hAnsi="宋体" w:hint="eastAsia"/>
        </w:rPr>
        <w:t>没有问题解决或规则应用。</w:t>
      </w:r>
    </w:p>
    <w:p w14:paraId="268E25A6" w14:textId="65F9B6EB" w:rsidR="001C00E1" w:rsidRDefault="001C00E1" w:rsidP="001C00E1">
      <w:pPr>
        <w:pStyle w:val="a7"/>
        <w:numPr>
          <w:ilvl w:val="1"/>
          <w:numId w:val="3"/>
        </w:numPr>
        <w:spacing w:line="360" w:lineRule="auto"/>
        <w:ind w:firstLineChars="0"/>
        <w:rPr>
          <w:rFonts w:ascii="宋体" w:hAnsi="宋体"/>
        </w:rPr>
      </w:pPr>
      <w:r w:rsidRPr="00774D11">
        <w:rPr>
          <w:rFonts w:ascii="宋体" w:hAnsi="宋体"/>
        </w:rPr>
        <w:t>智</w:t>
      </w:r>
      <w:r w:rsidRPr="00774D11">
        <w:rPr>
          <w:rFonts w:ascii="宋体" w:hAnsi="宋体" w:hint="eastAsia"/>
        </w:rPr>
        <w:t>力</w:t>
      </w:r>
      <w:r w:rsidRPr="00774D11">
        <w:rPr>
          <w:rFonts w:ascii="宋体" w:hAnsi="宋体"/>
        </w:rPr>
        <w:t>技能</w:t>
      </w:r>
      <w:r w:rsidRPr="00774D11">
        <w:rPr>
          <w:rFonts w:ascii="宋体" w:hAnsi="宋体" w:hint="eastAsia"/>
        </w:rPr>
        <w:t>：利用符号或概念的能力。智力技能要求学习者进行某种独特的认知活动的技能。独特性在于：学习者必须能够利用从未遇到过的信息或事例解决问题或完</w:t>
      </w:r>
      <w:r>
        <w:rPr>
          <w:rFonts w:ascii="宋体" w:hAnsi="宋体" w:hint="eastAsia"/>
        </w:rPr>
        <w:t xml:space="preserve"> </w:t>
      </w:r>
      <w:r w:rsidRPr="00774D11">
        <w:rPr>
          <w:rFonts w:ascii="宋体" w:hAnsi="宋体" w:hint="eastAsia"/>
        </w:rPr>
        <w:t>成某项活动。三种最常见智力技能：概念形成、规则运用、问题解决。任何需要学习者以某种方式对符号信息进行操作的目标都是智力技能。</w:t>
      </w:r>
    </w:p>
    <w:p w14:paraId="37EB4DEE" w14:textId="3E4DB422" w:rsidR="002E290E" w:rsidRPr="002E290E" w:rsidRDefault="002E290E" w:rsidP="002E290E">
      <w:pPr>
        <w:pStyle w:val="a7"/>
        <w:numPr>
          <w:ilvl w:val="1"/>
          <w:numId w:val="3"/>
        </w:numPr>
        <w:spacing w:line="360" w:lineRule="auto"/>
        <w:ind w:firstLineChars="0"/>
        <w:rPr>
          <w:rFonts w:ascii="宋体" w:hAnsi="宋体" w:hint="eastAsia"/>
        </w:rPr>
      </w:pPr>
      <w:r w:rsidRPr="00774D11">
        <w:rPr>
          <w:rFonts w:ascii="宋体" w:hAnsi="宋体" w:hint="eastAsia"/>
        </w:rPr>
        <w:t>认知策略：控制思维过程的元认知，</w:t>
      </w:r>
      <w:r>
        <w:rPr>
          <w:rFonts w:ascii="宋体" w:hAnsi="宋体" w:hint="eastAsia"/>
        </w:rPr>
        <w:t>是</w:t>
      </w:r>
      <w:r>
        <w:rPr>
          <w:rFonts w:hint="eastAsia"/>
        </w:rPr>
        <w:t>学生赖以选择和调整其注意、学习、记忆和思维等的内部控制过程。</w:t>
      </w:r>
    </w:p>
    <w:p w14:paraId="36472680" w14:textId="77777777" w:rsidR="001C00E1" w:rsidRPr="00774D11" w:rsidRDefault="001C00E1" w:rsidP="001C00E1">
      <w:pPr>
        <w:pStyle w:val="a7"/>
        <w:numPr>
          <w:ilvl w:val="1"/>
          <w:numId w:val="3"/>
        </w:numPr>
        <w:spacing w:line="360" w:lineRule="auto"/>
        <w:ind w:firstLineChars="0"/>
        <w:rPr>
          <w:rFonts w:ascii="宋体" w:hAnsi="宋体"/>
        </w:rPr>
      </w:pPr>
      <w:r w:rsidRPr="00774D11">
        <w:rPr>
          <w:rFonts w:ascii="宋体" w:hAnsi="宋体"/>
        </w:rPr>
        <w:t>心因性动作</w:t>
      </w:r>
      <w:r w:rsidRPr="00774D11">
        <w:rPr>
          <w:rFonts w:ascii="宋体" w:hAnsi="宋体" w:hint="eastAsia"/>
        </w:rPr>
        <w:t>技能：通过肌肉运动达到目标，且伴随着大量的心理或认知活动。</w:t>
      </w:r>
    </w:p>
    <w:p w14:paraId="629CC421" w14:textId="77777777" w:rsidR="001C00E1" w:rsidRPr="00774D11" w:rsidRDefault="001C00E1" w:rsidP="001C00E1">
      <w:pPr>
        <w:pStyle w:val="a7"/>
        <w:numPr>
          <w:ilvl w:val="1"/>
          <w:numId w:val="3"/>
        </w:numPr>
        <w:spacing w:line="360" w:lineRule="auto"/>
        <w:ind w:firstLineChars="0"/>
        <w:rPr>
          <w:rFonts w:ascii="宋体" w:hAnsi="宋体"/>
        </w:rPr>
      </w:pPr>
      <w:r w:rsidRPr="00774D11">
        <w:rPr>
          <w:rFonts w:ascii="宋体" w:hAnsi="宋体"/>
        </w:rPr>
        <w:t>态度</w:t>
      </w:r>
      <w:r w:rsidRPr="00774D11">
        <w:rPr>
          <w:rFonts w:ascii="宋体" w:hAnsi="宋体" w:hint="eastAsia"/>
        </w:rPr>
        <w:t>：影响个体对自身行为作出选择的内部状态。</w:t>
      </w:r>
    </w:p>
    <w:p w14:paraId="0AD6218B" w14:textId="672CECB0" w:rsidR="001C00E1" w:rsidRDefault="001C00E1" w:rsidP="001C00E1">
      <w:pPr>
        <w:spacing w:line="360" w:lineRule="auto"/>
        <w:ind w:left="420" w:hanging="420"/>
        <w:jc w:val="left"/>
      </w:pPr>
    </w:p>
    <w:p w14:paraId="41811792" w14:textId="6F3B7294" w:rsidR="001C00E1" w:rsidRPr="001C00E1" w:rsidRDefault="001C00E1" w:rsidP="001C00E1">
      <w:pPr>
        <w:spacing w:line="360" w:lineRule="auto"/>
        <w:ind w:left="420" w:hanging="420"/>
        <w:jc w:val="left"/>
        <w:rPr>
          <w:rFonts w:hint="eastAsia"/>
        </w:rPr>
      </w:pPr>
      <w:r>
        <w:rPr>
          <w:rFonts w:hint="eastAsia"/>
        </w:rPr>
        <w:t>范例：</w:t>
      </w:r>
    </w:p>
    <w:p w14:paraId="5DBB11A8" w14:textId="77777777" w:rsidR="001C00E1" w:rsidRPr="001C00E1" w:rsidRDefault="001C00E1" w:rsidP="001C00E1">
      <w:pPr>
        <w:pStyle w:val="a7"/>
        <w:numPr>
          <w:ilvl w:val="0"/>
          <w:numId w:val="2"/>
        </w:numPr>
        <w:spacing w:line="360" w:lineRule="auto"/>
        <w:ind w:firstLineChars="0"/>
        <w:jc w:val="left"/>
        <w:rPr>
          <w:rFonts w:ascii="宋体" w:eastAsia="宋体" w:hAnsi="宋体"/>
          <w:szCs w:val="18"/>
        </w:rPr>
      </w:pPr>
      <w:r w:rsidRPr="001C00E1">
        <w:rPr>
          <w:rFonts w:ascii="宋体" w:eastAsia="宋体" w:hAnsi="宋体" w:hint="eastAsia"/>
          <w:szCs w:val="18"/>
        </w:rPr>
        <w:t>言语信息</w:t>
      </w:r>
    </w:p>
    <w:p w14:paraId="6CA13345" w14:textId="68683AE5" w:rsidR="001C00E1" w:rsidRPr="001C00E1" w:rsidRDefault="001C00E1" w:rsidP="001C00E1">
      <w:pPr>
        <w:spacing w:line="360" w:lineRule="auto"/>
        <w:jc w:val="left"/>
        <w:rPr>
          <w:rFonts w:ascii="宋体" w:eastAsia="宋体" w:hAnsi="宋体"/>
          <w:szCs w:val="18"/>
        </w:rPr>
      </w:pPr>
      <w:r w:rsidRPr="001C00E1">
        <w:rPr>
          <w:rFonts w:ascii="宋体" w:eastAsia="宋体" w:hAnsi="宋体" w:hint="eastAsia"/>
          <w:szCs w:val="18"/>
        </w:rPr>
        <w:t>通过本节课的学习，学习者能够</w:t>
      </w:r>
      <w:r>
        <w:rPr>
          <w:rFonts w:ascii="宋体" w:eastAsia="宋体" w:hAnsi="宋体" w:hint="eastAsia"/>
          <w:szCs w:val="18"/>
        </w:rPr>
        <w:t>背诵《岳阳楼记》，无明显错误</w:t>
      </w:r>
      <w:r w:rsidRPr="001C00E1">
        <w:rPr>
          <w:rFonts w:ascii="宋体" w:eastAsia="宋体" w:hAnsi="宋体" w:hint="eastAsia"/>
          <w:szCs w:val="18"/>
        </w:rPr>
        <w:t>。</w:t>
      </w:r>
    </w:p>
    <w:p w14:paraId="7F38C4B7" w14:textId="77777777" w:rsidR="001C00E1" w:rsidRPr="001C00E1" w:rsidRDefault="001C00E1" w:rsidP="001C00E1">
      <w:pPr>
        <w:pStyle w:val="a7"/>
        <w:numPr>
          <w:ilvl w:val="0"/>
          <w:numId w:val="2"/>
        </w:numPr>
        <w:spacing w:line="360" w:lineRule="auto"/>
        <w:ind w:firstLineChars="0"/>
        <w:jc w:val="left"/>
        <w:rPr>
          <w:rFonts w:ascii="宋体" w:eastAsia="宋体" w:hAnsi="宋体"/>
          <w:szCs w:val="18"/>
        </w:rPr>
      </w:pPr>
      <w:r w:rsidRPr="001C00E1">
        <w:rPr>
          <w:rFonts w:ascii="宋体" w:eastAsia="宋体" w:hAnsi="宋体" w:hint="eastAsia"/>
          <w:szCs w:val="18"/>
        </w:rPr>
        <w:t>智力技能</w:t>
      </w:r>
    </w:p>
    <w:p w14:paraId="3FDF9AFD" w14:textId="263DA585" w:rsidR="001C00E1" w:rsidRPr="001C00E1" w:rsidRDefault="001C00E1" w:rsidP="001C00E1">
      <w:pPr>
        <w:spacing w:line="360" w:lineRule="auto"/>
        <w:jc w:val="left"/>
        <w:rPr>
          <w:rFonts w:ascii="宋体" w:eastAsia="宋体" w:hAnsi="宋体"/>
          <w:szCs w:val="18"/>
        </w:rPr>
      </w:pPr>
      <w:r w:rsidRPr="001C00E1">
        <w:rPr>
          <w:rFonts w:ascii="宋体" w:eastAsia="宋体" w:hAnsi="宋体" w:hint="eastAsia"/>
          <w:szCs w:val="18"/>
        </w:rPr>
        <w:t>通过本节课的学习，学习者能够利</w:t>
      </w:r>
      <w:r>
        <w:rPr>
          <w:rFonts w:ascii="宋体" w:eastAsia="宋体" w:hAnsi="宋体" w:hint="eastAsia"/>
          <w:szCs w:val="18"/>
        </w:rPr>
        <w:t>运用等腰三角形的性质解决简单的几何问题。</w:t>
      </w:r>
    </w:p>
    <w:p w14:paraId="0049B527" w14:textId="56A7980B" w:rsidR="001C00E1" w:rsidRPr="001C00E1" w:rsidRDefault="001C00E1" w:rsidP="001C00E1">
      <w:pPr>
        <w:pStyle w:val="a7"/>
        <w:numPr>
          <w:ilvl w:val="0"/>
          <w:numId w:val="2"/>
        </w:numPr>
        <w:spacing w:line="360" w:lineRule="auto"/>
        <w:ind w:firstLineChars="0"/>
        <w:jc w:val="left"/>
        <w:rPr>
          <w:rFonts w:ascii="宋体" w:eastAsia="宋体" w:hAnsi="宋体"/>
          <w:szCs w:val="18"/>
        </w:rPr>
      </w:pPr>
      <w:r w:rsidRPr="001C00E1">
        <w:rPr>
          <w:rFonts w:ascii="宋体" w:eastAsia="宋体" w:hAnsi="宋体" w:hint="eastAsia"/>
          <w:szCs w:val="18"/>
        </w:rPr>
        <w:t>心因</w:t>
      </w:r>
      <w:r>
        <w:rPr>
          <w:rFonts w:ascii="宋体" w:eastAsia="宋体" w:hAnsi="宋体" w:hint="eastAsia"/>
          <w:szCs w:val="18"/>
        </w:rPr>
        <w:t>性</w:t>
      </w:r>
      <w:r w:rsidRPr="001C00E1">
        <w:rPr>
          <w:rFonts w:ascii="宋体" w:eastAsia="宋体" w:hAnsi="宋体" w:hint="eastAsia"/>
          <w:szCs w:val="18"/>
        </w:rPr>
        <w:t>动作技能</w:t>
      </w:r>
    </w:p>
    <w:p w14:paraId="26B75975" w14:textId="443E6FF0" w:rsidR="001C00E1" w:rsidRPr="001C00E1" w:rsidRDefault="001C00E1" w:rsidP="001C00E1">
      <w:pPr>
        <w:spacing w:line="360" w:lineRule="auto"/>
        <w:jc w:val="left"/>
        <w:rPr>
          <w:rFonts w:ascii="宋体" w:eastAsia="宋体" w:hAnsi="宋体"/>
          <w:szCs w:val="18"/>
        </w:rPr>
      </w:pPr>
      <w:r w:rsidRPr="001C00E1">
        <w:rPr>
          <w:rFonts w:ascii="宋体" w:eastAsia="宋体" w:hAnsi="宋体" w:hint="eastAsia"/>
          <w:szCs w:val="18"/>
        </w:rPr>
        <w:t>通过本节课的学习，学习者能够</w:t>
      </w:r>
      <w:r>
        <w:rPr>
          <w:rFonts w:ascii="宋体" w:eastAsia="宋体" w:hAnsi="宋体" w:hint="eastAsia"/>
          <w:szCs w:val="18"/>
        </w:rPr>
        <w:t>正确</w:t>
      </w:r>
      <w:r w:rsidRPr="001C00E1">
        <w:rPr>
          <w:rFonts w:ascii="宋体" w:eastAsia="宋体" w:hAnsi="宋体" w:hint="eastAsia"/>
          <w:szCs w:val="18"/>
        </w:rPr>
        <w:t>操作</w:t>
      </w:r>
      <w:r>
        <w:rPr>
          <w:rFonts w:ascii="宋体" w:eastAsia="宋体" w:hAnsi="宋体" w:hint="eastAsia"/>
          <w:szCs w:val="18"/>
        </w:rPr>
        <w:t>实验步骤，明确各操作之间的关系以及相应的操作结果。</w:t>
      </w:r>
    </w:p>
    <w:p w14:paraId="62EFB180" w14:textId="77777777" w:rsidR="001C00E1" w:rsidRPr="001C00E1" w:rsidRDefault="001C00E1" w:rsidP="001C00E1">
      <w:pPr>
        <w:pStyle w:val="a7"/>
        <w:numPr>
          <w:ilvl w:val="0"/>
          <w:numId w:val="2"/>
        </w:numPr>
        <w:spacing w:line="360" w:lineRule="auto"/>
        <w:ind w:firstLineChars="0"/>
        <w:jc w:val="left"/>
        <w:rPr>
          <w:rFonts w:ascii="宋体" w:eastAsia="宋体" w:hAnsi="宋体"/>
          <w:szCs w:val="18"/>
        </w:rPr>
      </w:pPr>
      <w:r w:rsidRPr="001C00E1">
        <w:rPr>
          <w:rFonts w:ascii="宋体" w:eastAsia="宋体" w:hAnsi="宋体" w:hint="eastAsia"/>
          <w:szCs w:val="18"/>
        </w:rPr>
        <w:t>态度</w:t>
      </w:r>
    </w:p>
    <w:p w14:paraId="2079551E" w14:textId="50219F60" w:rsidR="001C00E1" w:rsidRDefault="001C00E1" w:rsidP="001C00E1">
      <w:pPr>
        <w:spacing w:line="360" w:lineRule="auto"/>
        <w:jc w:val="left"/>
        <w:rPr>
          <w:rFonts w:ascii="宋体" w:eastAsia="宋体" w:hAnsi="宋体"/>
          <w:szCs w:val="18"/>
        </w:rPr>
      </w:pPr>
      <w:r w:rsidRPr="001C00E1">
        <w:rPr>
          <w:rFonts w:ascii="宋体" w:eastAsia="宋体" w:hAnsi="宋体" w:hint="eastAsia"/>
          <w:szCs w:val="18"/>
        </w:rPr>
        <w:t>通过本节课的学习，学习者</w:t>
      </w:r>
      <w:r w:rsidR="002133B4">
        <w:rPr>
          <w:rFonts w:ascii="宋体" w:eastAsia="宋体" w:hAnsi="宋体" w:hint="eastAsia"/>
          <w:szCs w:val="18"/>
        </w:rPr>
        <w:t>能够意识到阅读的重要性，感受到阅读的乐趣，更愿意阅读文学作品</w:t>
      </w:r>
      <w:r w:rsidRPr="001C00E1">
        <w:rPr>
          <w:rFonts w:ascii="宋体" w:eastAsia="宋体" w:hAnsi="宋体" w:hint="eastAsia"/>
          <w:szCs w:val="18"/>
        </w:rPr>
        <w:t>。</w:t>
      </w:r>
    </w:p>
    <w:p w14:paraId="2ACB4423" w14:textId="0F455F01" w:rsidR="002133B4" w:rsidRPr="001C00E1" w:rsidRDefault="002133B4" w:rsidP="002133B4">
      <w:pPr>
        <w:pStyle w:val="a7"/>
        <w:numPr>
          <w:ilvl w:val="0"/>
          <w:numId w:val="2"/>
        </w:numPr>
        <w:spacing w:line="360" w:lineRule="auto"/>
        <w:ind w:firstLineChars="0"/>
        <w:jc w:val="left"/>
        <w:rPr>
          <w:rFonts w:ascii="宋体" w:eastAsia="宋体" w:hAnsi="宋体"/>
          <w:szCs w:val="18"/>
        </w:rPr>
      </w:pPr>
      <w:r>
        <w:rPr>
          <w:rFonts w:ascii="宋体" w:eastAsia="宋体" w:hAnsi="宋体" w:hint="eastAsia"/>
          <w:szCs w:val="18"/>
        </w:rPr>
        <w:t>认知策略</w:t>
      </w:r>
    </w:p>
    <w:p w14:paraId="34EC0B41" w14:textId="209E10F6" w:rsidR="002133B4" w:rsidRPr="001C00E1" w:rsidRDefault="002133B4" w:rsidP="001C00E1">
      <w:pPr>
        <w:spacing w:line="360" w:lineRule="auto"/>
        <w:jc w:val="left"/>
        <w:rPr>
          <w:rFonts w:ascii="宋体" w:eastAsia="宋体" w:hAnsi="宋体" w:hint="eastAsia"/>
          <w:szCs w:val="18"/>
        </w:rPr>
      </w:pPr>
      <w:r>
        <w:rPr>
          <w:rFonts w:ascii="宋体" w:eastAsia="宋体" w:hAnsi="宋体" w:hint="eastAsia"/>
          <w:szCs w:val="18"/>
        </w:rPr>
        <w:t>通过本节课的学习，学习者能够自行对学习内容进行分段并概括，并能认真做笔记对学习材料形成组织结构。</w:t>
      </w:r>
    </w:p>
    <w:p w14:paraId="02723244" w14:textId="77777777" w:rsidR="00BD2A3E" w:rsidRPr="001C00E1" w:rsidRDefault="00BD2A3E" w:rsidP="001C00E1">
      <w:pPr>
        <w:spacing w:line="360" w:lineRule="auto"/>
        <w:rPr>
          <w:rFonts w:ascii="宋体" w:eastAsia="宋体" w:hAnsi="宋体"/>
          <w:sz w:val="16"/>
          <w:szCs w:val="18"/>
        </w:rPr>
      </w:pPr>
    </w:p>
    <w:sectPr w:rsidR="00BD2A3E" w:rsidRPr="001C0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789CA" w14:textId="77777777" w:rsidR="00C90881" w:rsidRDefault="00C90881" w:rsidP="001C00E1">
      <w:r>
        <w:separator/>
      </w:r>
    </w:p>
  </w:endnote>
  <w:endnote w:type="continuationSeparator" w:id="0">
    <w:p w14:paraId="58D9D404" w14:textId="77777777" w:rsidR="00C90881" w:rsidRDefault="00C90881" w:rsidP="001C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683EF" w14:textId="77777777" w:rsidR="00C90881" w:rsidRDefault="00C90881" w:rsidP="001C00E1">
      <w:r>
        <w:separator/>
      </w:r>
    </w:p>
  </w:footnote>
  <w:footnote w:type="continuationSeparator" w:id="0">
    <w:p w14:paraId="3A39E8A3" w14:textId="77777777" w:rsidR="00C90881" w:rsidRDefault="00C90881" w:rsidP="001C0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F709D"/>
    <w:multiLevelType w:val="hybridMultilevel"/>
    <w:tmpl w:val="ADB0DED2"/>
    <w:lvl w:ilvl="0" w:tplc="2C7E6C32">
      <w:start w:val="1"/>
      <w:numFmt w:val="decimal"/>
      <w:lvlText w:val="%1、"/>
      <w:lvlJc w:val="left"/>
      <w:pPr>
        <w:ind w:left="420" w:hanging="420"/>
      </w:pPr>
      <w:rPr>
        <w:rFonts w:hint="eastAsia"/>
        <w:sz w:val="21"/>
      </w:rPr>
    </w:lvl>
    <w:lvl w:ilvl="1" w:tplc="1DEC6442">
      <w:start w:val="1"/>
      <w:numFmt w:val="decimalEnclosedCircle"/>
      <w:lvlText w:val="%2"/>
      <w:lvlJc w:val="left"/>
      <w:pPr>
        <w:ind w:left="780" w:hanging="360"/>
      </w:pPr>
      <w:rPr>
        <w:rFonts w:hint="default"/>
      </w:rPr>
    </w:lvl>
    <w:lvl w:ilvl="2" w:tplc="AC6ACB96">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85B38"/>
    <w:multiLevelType w:val="hybridMultilevel"/>
    <w:tmpl w:val="DD303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887212"/>
    <w:multiLevelType w:val="hybridMultilevel"/>
    <w:tmpl w:val="FACC1E22"/>
    <w:lvl w:ilvl="0" w:tplc="0409000F">
      <w:start w:val="1"/>
      <w:numFmt w:val="decimal"/>
      <w:lvlText w:val="%1."/>
      <w:lvlJc w:val="left"/>
      <w:pPr>
        <w:ind w:left="840" w:hanging="420"/>
      </w:pPr>
    </w:lvl>
    <w:lvl w:ilvl="1" w:tplc="47AC1FBE">
      <w:start w:val="1"/>
      <w:numFmt w:val="japaneseCounting"/>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44"/>
    <w:rsid w:val="001C00E1"/>
    <w:rsid w:val="002133B4"/>
    <w:rsid w:val="002E290E"/>
    <w:rsid w:val="00BD2A3E"/>
    <w:rsid w:val="00C90881"/>
    <w:rsid w:val="00FE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EFACA"/>
  <w15:chartTrackingRefBased/>
  <w15:docId w15:val="{918228DE-16FF-4B48-A087-D5E5C8B7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00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00E1"/>
    <w:rPr>
      <w:sz w:val="18"/>
      <w:szCs w:val="18"/>
    </w:rPr>
  </w:style>
  <w:style w:type="paragraph" w:styleId="a5">
    <w:name w:val="footer"/>
    <w:basedOn w:val="a"/>
    <w:link w:val="a6"/>
    <w:uiPriority w:val="99"/>
    <w:unhideWhenUsed/>
    <w:rsid w:val="001C00E1"/>
    <w:pPr>
      <w:tabs>
        <w:tab w:val="center" w:pos="4153"/>
        <w:tab w:val="right" w:pos="8306"/>
      </w:tabs>
      <w:snapToGrid w:val="0"/>
      <w:jc w:val="left"/>
    </w:pPr>
    <w:rPr>
      <w:sz w:val="18"/>
      <w:szCs w:val="18"/>
    </w:rPr>
  </w:style>
  <w:style w:type="character" w:customStyle="1" w:styleId="a6">
    <w:name w:val="页脚 字符"/>
    <w:basedOn w:val="a0"/>
    <w:link w:val="a5"/>
    <w:uiPriority w:val="99"/>
    <w:rsid w:val="001C00E1"/>
    <w:rPr>
      <w:sz w:val="18"/>
      <w:szCs w:val="18"/>
    </w:rPr>
  </w:style>
  <w:style w:type="paragraph" w:styleId="a7">
    <w:name w:val="List Paragraph"/>
    <w:basedOn w:val="a"/>
    <w:uiPriority w:val="34"/>
    <w:qFormat/>
    <w:rsid w:val="001C0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2020-04-22T08:40:00Z</dcterms:created>
  <dcterms:modified xsi:type="dcterms:W3CDTF">2020-04-22T08:59:00Z</dcterms:modified>
</cp:coreProperties>
</file>