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3.png" ContentType="image/png"/>
  <Override PartName="/word/media/image4.png" ContentType="image/png"/>
  <Override PartName="/word/media/image11.jpeg" ContentType="image/jpeg"/>
  <Override PartName="/word/media/image12.png" ContentType="image/png"/>
  <Override PartName="/word/media/image3.png" ContentType="image/png"/>
  <Override PartName="/word/media/image8.png" ContentType="image/png"/>
  <Override PartName="/word/media/image17.png" ContentType="image/png"/>
  <Override PartName="/word/media/image7.jpeg" ContentType="image/jpeg"/>
  <Override PartName="/word/media/image18.png" ContentType="image/png"/>
  <Override PartName="/word/media/image20.png" ContentType="image/png"/>
  <Override PartName="/word/media/image23.png" ContentType="image/png"/>
  <Override PartName="/word/media/image22.png" ContentType="image/png"/>
  <Override PartName="/word/media/image6.png" ContentType="image/png"/>
  <Override PartName="/word/media/image21.png" ContentType="image/png"/>
  <Override PartName="/word/media/image19.png" ContentType="image/png"/>
  <Override PartName="/word/media/image2.png" ContentType="image/png"/>
  <Override PartName="/word/media/image16.png" ContentType="image/png"/>
  <Override PartName="/word/media/image15.jpeg" ContentType="image/jpeg"/>
  <Override PartName="/word/media/image10.png" ContentType="image/png"/>
  <Override PartName="/word/media/image1.png" ContentType="image/png"/>
  <Override PartName="/word/media/image9.jpeg" ContentType="image/jpeg"/>
  <Override PartName="/word/media/image5.png" ContentType="image/png"/>
  <Override PartName="/word/media/image14.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360" w:before="0" w:after="40"/>
        <w:jc w:val="center"/>
        <w:rPr/>
      </w:pPr>
      <w:r>
        <w:rPr>
          <w:rFonts w:eastAsia="Times New Roman" w:cs="Times New Roman"/>
          <w:b/>
          <w:i w:val="false"/>
          <w:sz w:val="32"/>
        </w:rPr>
        <w:t>A PROPOSED DESIGN AND IMPLEMENTATION</w:t>
      </w:r>
    </w:p>
    <w:p>
      <w:pPr>
        <w:pStyle w:val="Normal"/>
        <w:spacing w:lineRule="auto" w:line="240" w:before="0" w:after="160"/>
        <w:jc w:val="both"/>
        <w:rPr/>
      </w:pPr>
      <w:r>
        <w:rPr/>
      </w:r>
    </w:p>
    <w:p>
      <w:pPr>
        <w:pStyle w:val="Normal"/>
        <w:spacing w:lineRule="auto" w:line="360" w:before="0" w:after="40"/>
        <w:jc w:val="center"/>
        <w:rPr/>
      </w:pPr>
      <w:r>
        <w:rPr>
          <w:rFonts w:eastAsia="Times New Roman" w:cs="Times New Roman"/>
          <w:b/>
          <w:i w:val="false"/>
          <w:sz w:val="28"/>
        </w:rPr>
        <w:t>DSN4091 – CAPSTONE PROJECT PHASE-I</w:t>
      </w:r>
    </w:p>
    <w:p>
      <w:pPr>
        <w:pStyle w:val="Normal"/>
        <w:spacing w:lineRule="auto" w:line="360" w:before="0" w:after="280"/>
        <w:jc w:val="center"/>
        <w:rPr/>
      </w:pPr>
      <w:r>
        <w:rPr>
          <w:rFonts w:eastAsia="Times New Roman" w:cs="Times New Roman"/>
          <w:b/>
          <w:i w:val="false"/>
          <w:sz w:val="28"/>
        </w:rPr>
        <w:t>Phase – I Report</w:t>
      </w:r>
    </w:p>
    <w:p>
      <w:pPr>
        <w:pStyle w:val="Normal"/>
        <w:spacing w:lineRule="auto" w:line="360" w:before="0" w:after="40"/>
        <w:jc w:val="center"/>
        <w:rPr/>
      </w:pPr>
      <w:r>
        <w:rPr>
          <w:rFonts w:eastAsia="Times New Roman" w:cs="Times New Roman"/>
          <w:b w:val="false"/>
          <w:i w:val="false"/>
          <w:sz w:val="24"/>
        </w:rPr>
        <w:t>Submitted by</w:t>
      </w:r>
    </w:p>
    <w:p>
      <w:pPr>
        <w:pStyle w:val="Normal"/>
        <w:spacing w:lineRule="auto" w:line="360" w:before="0" w:after="120"/>
        <w:jc w:val="center"/>
        <w:rPr/>
      </w:pPr>
      <w:r>
        <w:rPr>
          <w:rFonts w:eastAsia="Times New Roman" w:cs="Times New Roman"/>
          <w:b/>
          <w:i w:val="false"/>
          <w:sz w:val="26"/>
        </w:rPr>
        <w:t>KISLAY ANAND (23BAI10359)</w:t>
      </w:r>
    </w:p>
    <w:p>
      <w:pPr>
        <w:pStyle w:val="Normal"/>
        <w:spacing w:lineRule="auto" w:line="360" w:before="0" w:after="40"/>
        <w:jc w:val="center"/>
        <w:rPr/>
      </w:pPr>
      <w:r>
        <w:rPr>
          <w:rFonts w:eastAsia="Times New Roman" w:cs="Times New Roman"/>
          <w:b w:val="false"/>
          <w:i w:val="false"/>
          <w:sz w:val="24"/>
        </w:rPr>
        <w:t>in partial fulfillment for the award of the degree of</w:t>
      </w:r>
    </w:p>
    <w:p>
      <w:pPr>
        <w:pStyle w:val="Normal"/>
        <w:spacing w:lineRule="auto" w:line="360" w:before="0" w:after="40"/>
        <w:jc w:val="center"/>
        <w:rPr/>
      </w:pPr>
      <w:r>
        <w:rPr>
          <w:rFonts w:eastAsia="Times New Roman" w:cs="Times New Roman"/>
          <w:b/>
          <w:i w:val="false"/>
          <w:sz w:val="28"/>
        </w:rPr>
        <w:t>BACHELOR OF TECHNOLOGY</w:t>
      </w:r>
    </w:p>
    <w:p>
      <w:pPr>
        <w:pStyle w:val="Normal"/>
        <w:spacing w:lineRule="auto" w:line="360" w:before="0" w:after="40"/>
        <w:jc w:val="center"/>
        <w:rPr/>
      </w:pPr>
      <w:r>
        <w:rPr>
          <w:rFonts w:eastAsia="Times New Roman" w:cs="Times New Roman"/>
          <w:b w:val="false"/>
          <w:i w:val="false"/>
          <w:sz w:val="24"/>
        </w:rPr>
        <w:t>in</w:t>
      </w:r>
    </w:p>
    <w:p>
      <w:pPr>
        <w:pStyle w:val="Normal"/>
        <w:spacing w:lineRule="auto" w:line="360" w:before="0" w:after="40"/>
        <w:jc w:val="center"/>
        <w:rPr/>
      </w:pPr>
      <w:r>
        <w:rPr>
          <w:rFonts w:eastAsia="Times New Roman" w:cs="Times New Roman"/>
          <w:b/>
          <w:i w:val="false"/>
          <w:sz w:val="26"/>
        </w:rPr>
        <w:t>COMPUTER SCIENCE AND ENGINEERING</w:t>
      </w:r>
    </w:p>
    <w:p>
      <w:pPr>
        <w:pStyle w:val="Normal"/>
        <w:spacing w:lineRule="auto" w:line="360" w:before="0" w:after="280"/>
        <w:jc w:val="center"/>
        <w:rPr>
          <w:b/>
          <w:bCs/>
        </w:rPr>
      </w:pPr>
      <w:r>
        <w:rPr>
          <w:rFonts w:eastAsia="Times New Roman" w:cs="Times New Roman"/>
          <w:b/>
          <w:bCs/>
          <w:i w:val="false"/>
          <w:sz w:val="24"/>
        </w:rPr>
        <w:t>(ARTIFICIAL INTELLIGENCE AND MACHINE LEARNING)</w:t>
      </w:r>
    </w:p>
    <w:p>
      <w:pPr>
        <w:pStyle w:val="Normal"/>
        <w:spacing w:lineRule="auto" w:line="360" w:before="0" w:after="280"/>
        <w:jc w:val="center"/>
        <w:rPr>
          <w:rFonts w:ascii="Times New Roman" w:hAnsi="Times New Roman" w:eastAsia="Times New Roman" w:cs="Times New Roman"/>
          <w:b w:val="false"/>
          <w:i w:val="false"/>
          <w:i w:val="false"/>
          <w:sz w:val="24"/>
        </w:rPr>
      </w:pPr>
      <w:r>
        <w:rPr>
          <w:rFonts w:eastAsia="Times New Roman" w:cs="Times New Roman"/>
          <w:b w:val="false"/>
          <w:i w:val="false"/>
          <w:sz w:val="24"/>
        </w:rPr>
        <w:drawing>
          <wp:anchor behindDoc="1" distT="0" distB="0" distL="0" distR="0" simplePos="0" locked="0" layoutInCell="0" allowOverlap="1" relativeHeight="24">
            <wp:simplePos x="0" y="0"/>
            <wp:positionH relativeFrom="page">
              <wp:posOffset>2803525</wp:posOffset>
            </wp:positionH>
            <wp:positionV relativeFrom="paragraph">
              <wp:posOffset>104775</wp:posOffset>
            </wp:positionV>
            <wp:extent cx="2087245" cy="794385"/>
            <wp:effectExtent l="0" t="0" r="0" b="0"/>
            <wp:wrapTopAndBottom/>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rcRect l="-15" t="-39" r="-15" b="-39"/>
                    <a:stretch>
                      <a:fillRect/>
                    </a:stretch>
                  </pic:blipFill>
                  <pic:spPr bwMode="auto">
                    <a:xfrm>
                      <a:off x="0" y="0"/>
                      <a:ext cx="2087245" cy="794385"/>
                    </a:xfrm>
                    <a:prstGeom prst="rect">
                      <a:avLst/>
                    </a:prstGeom>
                  </pic:spPr>
                </pic:pic>
              </a:graphicData>
            </a:graphic>
          </wp:anchor>
        </w:drawing>
      </w:r>
    </w:p>
    <w:p>
      <w:pPr>
        <w:pStyle w:val="Normal"/>
        <w:spacing w:lineRule="auto" w:line="360" w:before="0" w:after="40"/>
        <w:jc w:val="center"/>
        <w:rPr/>
      </w:pPr>
      <w:r>
        <w:rPr>
          <w:rFonts w:eastAsia="Times New Roman" w:cs="Times New Roman"/>
          <w:b/>
          <w:i w:val="false"/>
          <w:sz w:val="26"/>
        </w:rPr>
        <w:t>SCHOOL OF COMPUTING SCIENCE AND ENGINEERING</w:t>
      </w:r>
    </w:p>
    <w:p>
      <w:pPr>
        <w:pStyle w:val="Normal"/>
        <w:spacing w:lineRule="auto" w:line="360" w:before="0" w:after="120"/>
        <w:jc w:val="center"/>
        <w:rPr>
          <w:b/>
          <w:bCs/>
        </w:rPr>
      </w:pPr>
      <w:r>
        <w:rPr>
          <w:rFonts w:eastAsia="Times New Roman" w:cs="Times New Roman"/>
          <w:b/>
          <w:bCs/>
          <w:i w:val="false"/>
          <w:sz w:val="24"/>
        </w:rPr>
        <w:t xml:space="preserve">VIT BHOPAL UNIVERSITY, SEHORE, </w:t>
      </w:r>
    </w:p>
    <w:p>
      <w:pPr>
        <w:pStyle w:val="Normal"/>
        <w:spacing w:lineRule="auto" w:line="360" w:before="0" w:after="120"/>
        <w:jc w:val="center"/>
        <w:rPr>
          <w:b/>
          <w:bCs/>
        </w:rPr>
      </w:pPr>
      <w:r>
        <w:rPr>
          <w:rFonts w:eastAsia="Times New Roman" w:cs="Times New Roman"/>
          <w:b/>
          <w:bCs/>
          <w:i w:val="false"/>
          <w:sz w:val="24"/>
        </w:rPr>
        <w:t>MADHYA PRADESH – 466114</w:t>
      </w:r>
    </w:p>
    <w:p>
      <w:pPr>
        <w:pStyle w:val="Normal"/>
        <w:spacing w:lineRule="auto" w:line="360" w:before="0" w:after="120"/>
        <w:jc w:val="center"/>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0" w:after="120"/>
        <w:jc w:val="center"/>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0" w:after="40"/>
        <w:jc w:val="center"/>
        <w:rPr/>
      </w:pPr>
      <w:r>
        <w:rPr>
          <w:rFonts w:eastAsia="Times New Roman" w:cs="Times New Roman"/>
          <w:b/>
          <w:i w:val="false"/>
          <w:sz w:val="26"/>
        </w:rPr>
        <w:t>September 2026</w:t>
      </w:r>
      <w:r>
        <w:br w:type="page"/>
      </w:r>
    </w:p>
    <w:p>
      <w:pPr>
        <w:pStyle w:val="Normal"/>
        <w:spacing w:lineRule="auto" w:line="360" w:before="0" w:after="280"/>
        <w:jc w:val="center"/>
        <w:rPr/>
      </w:pPr>
      <w:r>
        <w:rPr/>
        <w:drawing>
          <wp:anchor behindDoc="1" distT="0" distB="0" distL="0" distR="0" simplePos="0" locked="0" layoutInCell="0" allowOverlap="1" relativeHeight="25">
            <wp:simplePos x="0" y="0"/>
            <wp:positionH relativeFrom="page">
              <wp:posOffset>2803525</wp:posOffset>
            </wp:positionH>
            <wp:positionV relativeFrom="paragraph">
              <wp:posOffset>104775</wp:posOffset>
            </wp:positionV>
            <wp:extent cx="2087245" cy="794385"/>
            <wp:effectExtent l="0" t="0" r="0" b="0"/>
            <wp:wrapTopAndBottom/>
            <wp:docPr id="2"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Copy 1" descr=""/>
                    <pic:cNvPicPr>
                      <a:picLocks noChangeAspect="1" noChangeArrowheads="1"/>
                    </pic:cNvPicPr>
                  </pic:nvPicPr>
                  <pic:blipFill>
                    <a:blip r:embed="rId3"/>
                    <a:srcRect l="-15" t="-39" r="-15" b="-39"/>
                    <a:stretch>
                      <a:fillRect/>
                    </a:stretch>
                  </pic:blipFill>
                  <pic:spPr bwMode="auto">
                    <a:xfrm>
                      <a:off x="0" y="0"/>
                      <a:ext cx="2087245" cy="794385"/>
                    </a:xfrm>
                    <a:prstGeom prst="rect">
                      <a:avLst/>
                    </a:prstGeom>
                  </pic:spPr>
                </pic:pic>
              </a:graphicData>
            </a:graphic>
          </wp:anchor>
        </w:drawing>
      </w:r>
    </w:p>
    <w:p>
      <w:pPr>
        <w:pStyle w:val="Normal"/>
        <w:spacing w:lineRule="auto" w:line="360" w:before="0" w:after="280"/>
        <w:jc w:val="center"/>
        <w:rPr/>
      </w:pPr>
      <w:r>
        <w:rPr>
          <w:rFonts w:eastAsia="Times New Roman" w:cs="Times New Roman"/>
          <w:b/>
          <w:i w:val="false"/>
          <w:sz w:val="28"/>
        </w:rPr>
        <w:t>BONAFIDE CERTIFICATE</w:t>
      </w:r>
    </w:p>
    <w:p>
      <w:pPr>
        <w:pStyle w:val="Normal"/>
        <w:spacing w:lineRule="auto" w:line="360" w:before="0" w:after="480"/>
        <w:jc w:val="both"/>
        <w:rPr/>
      </w:pPr>
      <w:r>
        <w:rPr>
          <w:rFonts w:eastAsia="Times New Roman" w:cs="Times New Roman"/>
          <w:b w:val="false"/>
          <w:i w:val="false"/>
          <w:sz w:val="24"/>
        </w:rPr>
        <w:t>Certified that this project report titled “</w:t>
      </w:r>
      <w:r>
        <w:rPr>
          <w:rFonts w:eastAsia="Times New Roman" w:cs="Times New Roman"/>
          <w:b/>
          <w:bCs/>
          <w:i w:val="false"/>
          <w:sz w:val="24"/>
        </w:rPr>
        <w:t>A PROPOSED DESIGN AND IMPLEMENTATION FOR AUTOINSPECT-X: CNN-TRANSFORMER HYBRID DEEP LEARNING FOR VEHICLE DAMAGE SEGMENTATION</w:t>
      </w:r>
      <w:r>
        <w:rPr>
          <w:rFonts w:eastAsia="Times New Roman" w:cs="Times New Roman"/>
          <w:b w:val="false"/>
          <w:i w:val="false"/>
          <w:sz w:val="24"/>
        </w:rPr>
        <w:t>” is the bonafide work of “</w:t>
      </w:r>
      <w:r>
        <w:rPr>
          <w:rFonts w:eastAsia="Times New Roman" w:cs="Times New Roman"/>
          <w:b/>
          <w:bCs/>
          <w:i w:val="false"/>
          <w:sz w:val="24"/>
        </w:rPr>
        <w:t>KISLAY ANAND (23BAI10359)</w:t>
      </w:r>
      <w:r>
        <w:rPr>
          <w:rFonts w:eastAsia="Times New Roman" w:cs="Times New Roman"/>
          <w:b w:val="false"/>
          <w:i w:val="false"/>
          <w:sz w:val="24"/>
        </w:rPr>
        <w:t>” who carried out the project work (DSN4091 – Capstone Project Phase-I) under my supervision. Certified further that to the best of my knowledge the work reported at this time does not form part of any other project/research work based on which a degree or award was conferred on an earlier occasion on this or any other candidate.</w:t>
      </w:r>
    </w:p>
    <w:p>
      <w:pPr>
        <w:pStyle w:val="Normal"/>
        <w:spacing w:lineRule="auto" w:line="360" w:before="0" w:after="48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0" w:after="48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0" w:after="48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0" w:after="48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op w:val="single" w:sz="4" w:space="0" w:color="FFFFFF"/>
              <w:left w:val="single" w:sz="4" w:space="0" w:color="FFFFFF"/>
              <w:bottom w:val="single" w:sz="4" w:space="0" w:color="FFFFFF"/>
              <w:right w:val="nil"/>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2"/>
                <w:szCs w:val="22"/>
                <w:lang w:val="en-US" w:eastAsia="en-US" w:bidi="ar-SA"/>
              </w:rPr>
              <w:t>PROGRAM CHAIR</w:t>
            </w:r>
          </w:p>
          <w:p>
            <w:pPr>
              <w:pStyle w:val="Normal"/>
              <w:widowControl/>
              <w:suppressAutoHyphens w:val="true"/>
              <w:spacing w:lineRule="auto" w:line="240" w:before="40" w:after="40"/>
              <w:jc w:val="center"/>
              <w:rPr>
                <w:rFonts w:eastAsia="ＭＳ 明朝" w:cs=""/>
                <w:b/>
                <w:bCs/>
                <w:kern w:val="0"/>
                <w:szCs w:val="22"/>
                <w:lang w:val="en-US" w:eastAsia="en-US" w:bidi="ar-SA"/>
              </w:rPr>
            </w:pPr>
            <w:r>
              <w:rPr>
                <w:rFonts w:eastAsia="Times New Roman" w:cs="Times New Roman"/>
                <w:b/>
                <w:bCs/>
                <w:i w:val="false"/>
                <w:kern w:val="0"/>
                <w:sz w:val="22"/>
                <w:szCs w:val="22"/>
                <w:lang w:val="en-US" w:eastAsia="en-US" w:bidi="ar-SA"/>
              </w:rPr>
              <w:t>Dr. Pradeep Kumar Mishra</w:t>
            </w:r>
          </w:p>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Senior Assistant Professor (Gr-2)</w:t>
            </w:r>
          </w:p>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School of Computing Science Engineering and Artificial Intelligence</w:t>
            </w:r>
          </w:p>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VIT BHOPAL UNIVERSITY</w:t>
            </w:r>
          </w:p>
        </w:tc>
        <w:tc>
          <w:tcPr>
            <w:tcW w:w="4512" w:type="dxa"/>
            <w:tcBorders>
              <w:top w:val="single" w:sz="4" w:space="0" w:color="FFFFFF"/>
              <w:left w:val="single" w:sz="4" w:space="0" w:color="FFFFFF"/>
              <w:bottom w:val="single" w:sz="4" w:space="0" w:color="FFFFFF"/>
              <w:right w:val="single" w:sz="4" w:space="0" w:color="FFFFFF"/>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2"/>
                <w:szCs w:val="22"/>
                <w:lang w:val="en-US" w:eastAsia="en-US" w:bidi="ar-SA"/>
              </w:rPr>
              <w:t>PROJECT GUIDE</w:t>
            </w:r>
          </w:p>
          <w:p>
            <w:pPr>
              <w:pStyle w:val="Normal"/>
              <w:widowControl/>
              <w:suppressAutoHyphens w:val="true"/>
              <w:spacing w:lineRule="auto" w:line="240" w:before="40" w:after="40"/>
              <w:jc w:val="center"/>
              <w:rPr>
                <w:rFonts w:eastAsia="ＭＳ 明朝" w:cs=""/>
                <w:b/>
                <w:bCs/>
                <w:kern w:val="0"/>
                <w:szCs w:val="22"/>
                <w:lang w:val="en-US" w:eastAsia="en-US" w:bidi="ar-SA"/>
              </w:rPr>
            </w:pPr>
            <w:r>
              <w:rPr>
                <w:rFonts w:eastAsia="Times New Roman" w:cs="Times New Roman"/>
                <w:b/>
                <w:bCs/>
                <w:i w:val="false"/>
                <w:kern w:val="0"/>
                <w:sz w:val="22"/>
                <w:szCs w:val="22"/>
                <w:lang w:val="en-US" w:eastAsia="en-US" w:bidi="ar-SA"/>
              </w:rPr>
              <w:t>Dr. Rudra Kalyan Nayak</w:t>
            </w:r>
          </w:p>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Senior Assistant Professor (Gr-2)</w:t>
            </w:r>
          </w:p>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School of Computing Science Engineering and Artificial Intelligence</w:t>
            </w:r>
          </w:p>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VIT BHOPAL UNIVERSITY</w:t>
            </w:r>
          </w:p>
        </w:tc>
      </w:tr>
    </w:tbl>
    <w:p>
      <w:pPr>
        <w:pStyle w:val="Normal"/>
        <w:spacing w:lineRule="auto" w:line="240" w:before="0" w:after="120"/>
        <w:jc w:val="both"/>
        <w:rPr/>
      </w:pPr>
      <w:r>
        <w:rPr/>
      </w:r>
    </w:p>
    <w:p>
      <w:pPr>
        <w:pStyle w:val="Normal"/>
        <w:spacing w:lineRule="auto" w:line="240" w:before="0" w:after="160"/>
        <w:jc w:val="both"/>
        <w:rPr/>
      </w:pPr>
      <w:r>
        <w:rPr/>
      </w:r>
    </w:p>
    <w:p>
      <w:pPr>
        <w:pStyle w:val="Normal"/>
        <w:spacing w:lineRule="auto" w:line="360" w:before="0" w:after="40"/>
        <w:jc w:val="both"/>
        <w:rPr/>
      </w:pPr>
      <w:r>
        <w:rPr>
          <w:rFonts w:eastAsia="Times New Roman" w:cs="Times New Roman"/>
          <w:b w:val="false"/>
          <w:i w:val="false"/>
          <w:sz w:val="24"/>
        </w:rPr>
        <w:t>The DSN4091 – Capstone Project Phase-I Viva Voce Examination is held on ____________</w:t>
      </w:r>
      <w:r>
        <w:br w:type="page"/>
      </w:r>
    </w:p>
    <w:p>
      <w:pPr>
        <w:pStyle w:val="Normal"/>
        <w:spacing w:lineRule="auto" w:line="360" w:before="0" w:after="280"/>
        <w:jc w:val="center"/>
        <w:rPr/>
      </w:pPr>
      <w:r>
        <w:rPr>
          <w:rFonts w:eastAsia="Times New Roman" w:cs="Times New Roman"/>
          <w:b/>
          <w:i w:val="false"/>
          <w:sz w:val="28"/>
        </w:rPr>
        <w:t>ACKNOWLEDGEMENT</w:t>
      </w:r>
    </w:p>
    <w:p>
      <w:pPr>
        <w:pStyle w:val="Normal"/>
        <w:spacing w:lineRule="auto" w:line="360" w:before="0" w:after="120"/>
        <w:jc w:val="both"/>
        <w:rPr/>
      </w:pPr>
      <w:r>
        <w:rPr>
          <w:rFonts w:eastAsia="Times New Roman" w:cs="Times New Roman"/>
          <w:b w:val="false"/>
          <w:i w:val="false"/>
          <w:sz w:val="24"/>
        </w:rPr>
        <w:t>First and foremost, I would like to thank the Lord Almighty for His presence and immense blessings throughout the project work.</w:t>
      </w:r>
    </w:p>
    <w:p>
      <w:pPr>
        <w:pStyle w:val="Normal"/>
        <w:spacing w:lineRule="auto" w:line="360" w:before="0" w:after="120"/>
        <w:jc w:val="both"/>
        <w:rPr/>
      </w:pPr>
      <w:r>
        <w:rPr>
          <w:rFonts w:eastAsia="Times New Roman" w:cs="Times New Roman"/>
          <w:b w:val="false"/>
          <w:i w:val="false"/>
          <w:sz w:val="24"/>
        </w:rPr>
        <w:t>I would like to thank my internal guide Dr. Rudra Kalyan Nayak, for continually guiding and actively participating in my project, and giving valuable suggestions to complete the project work.</w:t>
      </w:r>
    </w:p>
    <w:p>
      <w:pPr>
        <w:pStyle w:val="Normal"/>
        <w:spacing w:lineRule="auto" w:line="360" w:before="0" w:after="120"/>
        <w:jc w:val="both"/>
        <w:rPr/>
      </w:pPr>
      <w:r>
        <w:rPr>
          <w:rFonts w:eastAsia="Times New Roman" w:cs="Times New Roman"/>
          <w:b w:val="false"/>
          <w:i w:val="false"/>
          <w:sz w:val="24"/>
        </w:rPr>
        <w:t>I wish to express my heartfelt gratitude to Dr. Pradeep Kumar Mishra, PC-Lead, School of Computing Science Engineering and Artificial Intelligence, for much of his valuable support and encouragement in carrying out this work.</w:t>
      </w:r>
    </w:p>
    <w:p>
      <w:pPr>
        <w:pStyle w:val="Normal"/>
        <w:spacing w:lineRule="auto" w:line="360" w:before="0" w:after="120"/>
        <w:jc w:val="both"/>
        <w:rPr/>
      </w:pPr>
      <w:r>
        <w:rPr>
          <w:rFonts w:eastAsia="Times New Roman" w:cs="Times New Roman"/>
          <w:b w:val="false"/>
          <w:i w:val="false"/>
          <w:sz w:val="24"/>
        </w:rPr>
        <w:t>I wish to express my heartfelt gratitude to Dr. Pon Harshavardhanan, Dean, School of Computing Science Engineering and Artificial Intelligence, for much of his valuable support and encouragement in carrying out this work.</w:t>
      </w:r>
    </w:p>
    <w:p>
      <w:pPr>
        <w:pStyle w:val="Normal"/>
        <w:spacing w:lineRule="auto" w:line="360" w:before="0" w:after="120"/>
        <w:jc w:val="both"/>
        <w:rPr/>
      </w:pPr>
      <w:r>
        <w:rPr>
          <w:rFonts w:eastAsia="Times New Roman" w:cs="Times New Roman"/>
          <w:b w:val="false"/>
          <w:i w:val="false"/>
          <w:sz w:val="24"/>
        </w:rPr>
        <w:t>I would like to thank all the technical and teaching staff of the School of Computing Science Engineering and Artificial Intelligence, who extended directly or indirectly all support.</w:t>
      </w:r>
    </w:p>
    <w:p>
      <w:pPr>
        <w:pStyle w:val="Normal"/>
        <w:spacing w:lineRule="auto" w:line="360" w:before="0" w:after="120"/>
        <w:jc w:val="both"/>
        <w:rPr/>
      </w:pPr>
      <w:r>
        <w:rPr>
          <w:rFonts w:eastAsia="Times New Roman" w:cs="Times New Roman"/>
          <w:b w:val="false"/>
          <w:i w:val="false"/>
          <w:sz w:val="24"/>
        </w:rPr>
        <w:t>Last, but not least, I am deeply indebted to my parents who have been the greatest support while I worked day and night for the project to make it a success.</w:t>
      </w:r>
      <w:r>
        <w:br w:type="page"/>
      </w:r>
    </w:p>
    <w:p>
      <w:pPr>
        <w:pStyle w:val="Normal"/>
        <w:spacing w:lineRule="auto" w:line="360" w:before="0" w:after="280"/>
        <w:jc w:val="center"/>
        <w:rPr/>
      </w:pPr>
      <w:r>
        <w:rPr>
          <w:rFonts w:eastAsia="Times New Roman" w:cs="Times New Roman"/>
          <w:b/>
          <w:i w:val="false"/>
          <w:sz w:val="28"/>
        </w:rPr>
        <w:t>ABSTRACT</w:t>
      </w:r>
    </w:p>
    <w:p>
      <w:pPr>
        <w:pStyle w:val="Normal"/>
        <w:spacing w:lineRule="auto" w:line="360" w:before="0" w:after="120"/>
        <w:jc w:val="both"/>
        <w:rPr/>
      </w:pPr>
      <w:r>
        <w:rPr>
          <w:rFonts w:eastAsia="Times New Roman" w:cs="Times New Roman"/>
          <w:b w:val="false"/>
          <w:i w:val="false"/>
          <w:sz w:val="24"/>
        </w:rPr>
        <w:t>Vehicle-exterior damage inspection is still largely a manual, judgement-based activity. Insurance claims, rental-car returns and garage intake rely on a human looking at photographs and describing what is visible; many automated tools overreach by presenting uncalibrated model output as measured ground truth, or by inventing repair-cost figures that cannot be derived from an uncontrolled photograph. This project develops AutoInspect-X, a photo-first vehicle damage inspection system that keeps model output honest. A single photograph of the damaged area is first validated by a capture-quality gate (luminance, glare, blur and contrast heuristics); when it passes, a deep segmentation network predicts per-pixel damage classes; and an evidence module derives transparent, image-denominator area ratios and confidence values that are explicitly labelled as model predictions, never as verified physical measurements. The work is grounded in the CarDD dataset (4,000 images with official train/validation/test splits), and compares a CNN+Transformer hybrid segmentation model (ResNet-34 encoder, bottleneck transformer and U-Net-style decoder, deep-supervised Dice+Focal training) against a ResNet-34 U-Net baseline. The system itself comprises a FastAPI backend, a LangChain/LangGraph conversational assistant (Groq-backed online, deterministic offline), an opt-in consent pipeline that stores training samples only with explicit user agreement, and a Next.js/React demonstration front end. This Phase-I report records the analysis: problem definition, literature study, requirement artefacts, design methodology, implementation, measured pilot results, a walk-through of validation scenarios, and the limitations and future scope. Repair costs and pricing are explicitly out of scope. The 15-epoch pilot checkpoints reached a validation foreground mIoU of about 0.60–0.61 and are documented as intermediate evidence, not as a final scientific conclusion.</w:t>
      </w:r>
      <w:r>
        <w:br w:type="page"/>
      </w:r>
    </w:p>
    <w:p>
      <w:pPr>
        <w:pStyle w:val="Normal"/>
        <w:spacing w:lineRule="auto" w:line="360" w:before="0" w:after="280"/>
        <w:jc w:val="center"/>
        <w:rPr/>
      </w:pPr>
      <w:r>
        <w:rPr>
          <w:rFonts w:eastAsia="Times New Roman" w:cs="Times New Roman"/>
          <w:b/>
          <w:i w:val="false"/>
          <w:sz w:val="28"/>
        </w:rPr>
        <w:t>LIST OF FIGURES</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FIGURE NO.</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TITLE</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PAGE NO.</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1.1</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Photo-first inspection workflow of AutoInspect-X.</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4.1</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Software architecture of the AutoInspect-X demo system.</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10</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First frame of the scroll-driven cinematic home-page intro (frame 1/913).</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14</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5.2</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Near-end frame of the cinematic intro sequence (frame 913/913).</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14</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5.3</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Inspection composer at /demo with upload prompt and free-text field.</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15</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Blurred input photograph used to exercise the capture-quality gate.</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15</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5.5</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Capture-quality rejection (TOO_BLURRY) with retake guidance; no mask is produced.</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16</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5.6</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Minor-scratch test photograph (street scene).</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17</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5.7</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Minor-scratch result - detected region, mean confidence, image-area fraction, consent prompt.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18</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5.8</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Minor dent/scratch test photograph (close-up).</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19</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5.9</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Minor-damage result - scratch chip with confidence, damage-area ratio, consent granted.</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20</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5.10</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Medium-damage test photograph.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21</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5.11</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Medium-damage result - dent, scratch and lamp-broken chips with consent prompt.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22</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5.12</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Major-damage test photograph.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22</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5.13</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Major-damage result - dent with a small glass-shatter region and consent prompt.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23</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Multi-cue (confusing) test photograph.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24</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5.15</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Multi-cue result - dent, crack and tire-flat chips with mean confidence.</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25</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A.1</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Composer with the photo attached before analysis (minor-scratch session).</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31</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A.2</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Assistant narrative for a minor dent (the assistant's “Here is what the visual model identified” summary).</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32</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A.3</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Assistant narrative for a medium-damage photograph.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33</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Major-damage result with consent granted and re-analysis confirmation.</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34</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A.5</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Assistant narrative for the multi-cue (confusing) photograph.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35</w:t>
            </w:r>
          </w:p>
        </w:tc>
      </w:tr>
    </w:tbl>
    <w:p>
      <w:pPr>
        <w:pStyle w:val="Normal"/>
        <w:spacing w:lineRule="auto" w:line="240" w:before="0" w:after="120"/>
        <w:jc w:val="both"/>
        <w:rPr/>
      </w:pPr>
      <w:r>
        <w:rPr/>
      </w:r>
      <w:r>
        <w:br w:type="page"/>
      </w:r>
    </w:p>
    <w:p>
      <w:pPr>
        <w:pStyle w:val="Normal"/>
        <w:spacing w:lineRule="auto" w:line="360" w:before="0" w:after="280"/>
        <w:jc w:val="center"/>
        <w:rPr/>
      </w:pPr>
      <w:r>
        <w:rPr>
          <w:rFonts w:eastAsia="Times New Roman" w:cs="Times New Roman"/>
          <w:b/>
          <w:i w:val="false"/>
          <w:sz w:val="28"/>
        </w:rPr>
        <w:t>TABLE OF CONTENTS</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38"/>
        <w:gridCol w:w="6025"/>
        <w:gridCol w:w="1263"/>
      </w:tblGrid>
      <w:tr>
        <w:trPr/>
        <w:tc>
          <w:tcPr>
            <w:tcW w:w="1738" w:type="dxa"/>
            <w:tcBorders/>
          </w:tcPr>
          <w:p>
            <w:pPr>
              <w:pStyle w:val="Normal"/>
              <w:widowControl/>
              <w:suppressAutoHyphens w:val="true"/>
              <w:spacing w:lineRule="auto" w:line="240" w:before="40" w:after="40"/>
              <w:jc w:val="center"/>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NO.</w:t>
            </w:r>
          </w:p>
        </w:tc>
        <w:tc>
          <w:tcPr>
            <w:tcW w:w="6025"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TITLE</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PAGE NO.</w:t>
            </w:r>
          </w:p>
        </w:tc>
      </w:tr>
      <w:tr>
        <w:trPr/>
        <w:tc>
          <w:tcPr>
            <w:tcW w:w="1738" w:type="dxa"/>
            <w:vMerge w:val="restart"/>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LIST OF FIGURES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v</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ACKNOWLEDGEMENT</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iii</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ABSTRACT</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iv</w:t>
            </w:r>
          </w:p>
        </w:tc>
      </w:tr>
      <w:tr>
        <w:trPr/>
        <w:tc>
          <w:tcPr>
            <w:tcW w:w="1738" w:type="dxa"/>
            <w:vMerge w:val="restart"/>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1</w:t>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PROJECT DESCRIPTION AND OUTLINE</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1.1 INTRODUCTION</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1.2 MOTIVATION FOR THE WORK</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1.3 PROBLEM STATEMENT</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1.4 OBJECTIVE OF THE WORK</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1.5 SUMMARY</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3</w:t>
            </w:r>
          </w:p>
        </w:tc>
      </w:tr>
      <w:tr>
        <w:trPr/>
        <w:tc>
          <w:tcPr>
            <w:tcW w:w="1738" w:type="dxa"/>
            <w:vMerge w:val="restart"/>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2</w:t>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RELATED WORK INVESTIGATION</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4</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2.1 EXISTING APPROACHES/METHODS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4</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2.2 PROS AND CONS OF THE STATED APPROACHES/METHODS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4</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2.3 SUMMARY</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5</w:t>
            </w:r>
          </w:p>
        </w:tc>
      </w:tr>
      <w:tr>
        <w:trPr/>
        <w:tc>
          <w:tcPr>
            <w:tcW w:w="1738" w:type="dxa"/>
            <w:vMerge w:val="restart"/>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3</w:t>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REQUIREMENT ARTIFACTS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6</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3.1 INTRODUCTION</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6</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3.2 HARDWARE AND SOFTWARE REQUIREMENTS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6</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3.3 SPECIFIC PROJECT REQUIREMENTS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6</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3.4 SUMMARY</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8</w:t>
            </w:r>
          </w:p>
        </w:tc>
      </w:tr>
      <w:tr>
        <w:trPr/>
        <w:tc>
          <w:tcPr>
            <w:tcW w:w="1738" w:type="dxa"/>
            <w:vMerge w:val="restart"/>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4</w:t>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DESIGN METHODOLOGY AND ITS NOVELTY</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9</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4.1 METHODOLOGY AND GOAL</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9</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4.2 FUNCTIONAL MODULES DESIGN AND ANALYSIS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9</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4.3 SOFTWARE ARCHITECTURAL DESIGNS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10</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4.4 USER INTERFACE DESIGNS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11</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4.5 SUMMARY</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11</w:t>
            </w:r>
          </w:p>
        </w:tc>
      </w:tr>
      <w:tr>
        <w:trPr/>
        <w:tc>
          <w:tcPr>
            <w:tcW w:w="1738" w:type="dxa"/>
            <w:vMerge w:val="restart"/>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5</w:t>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TECHNICAL IMPLEMENTATION AND ANALYSIS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12</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5.1 OUTLINE</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12</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5.2 TECHNICAL CODING AND CODE SOLUTIONS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12</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5.3 PROTOTYPE SUBMISSION</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13</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5.4 SUMMARY</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26</w:t>
            </w:r>
          </w:p>
        </w:tc>
      </w:tr>
      <w:tr>
        <w:trPr/>
        <w:tc>
          <w:tcPr>
            <w:tcW w:w="1738" w:type="dxa"/>
            <w:vMerge w:val="restart"/>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6</w:t>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PROJECT OUTCOME AND APPLICABILITY</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27</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6.1 KEY IMPLEMENTATIONS OUTLINE OF THE SYSTEM</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27</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6.2 SIGNIFICANT PROJECT OUTCOMES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27</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6.3 PROJECT APPLICABILITY ON REAL-WORLD APPLICATIONS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28</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6.4 INFERENCE</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28</w:t>
            </w:r>
          </w:p>
        </w:tc>
      </w:tr>
      <w:tr>
        <w:trPr/>
        <w:tc>
          <w:tcPr>
            <w:tcW w:w="1738" w:type="dxa"/>
            <w:vMerge w:val="restart"/>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7</w:t>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CONCLUSIONS AND RECOMMENDATION</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29</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7.1 OUTLINE</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29</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7.2 LIMITATION/CONSTRAINTS OF THE SYSTEM</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29</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7.3 FUTURE ENHANCEMENTS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29</w:t>
            </w:r>
          </w:p>
        </w:tc>
      </w:tr>
      <w:tr>
        <w:trPr/>
        <w:tc>
          <w:tcPr>
            <w:tcW w:w="1738" w:type="dxa"/>
            <w:vMerge w:val="continue"/>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 xml:space="preserve">   </w:t>
            </w:r>
            <w:r>
              <w:rPr>
                <w:rFonts w:eastAsia="Times New Roman" w:cs="Times New Roman"/>
                <w:b w:val="false"/>
                <w:bCs w:val="false"/>
                <w:i w:val="false"/>
                <w:kern w:val="0"/>
                <w:sz w:val="21"/>
                <w:szCs w:val="22"/>
                <w:lang w:val="en-US" w:eastAsia="en-US" w:bidi="ar-SA"/>
              </w:rPr>
              <w:t xml:space="preserve"> </w:t>
            </w:r>
            <w:r>
              <w:rPr>
                <w:rFonts w:eastAsia="Times New Roman" w:cs="Times New Roman"/>
                <w:b w:val="false"/>
                <w:bCs w:val="false"/>
                <w:i w:val="false"/>
                <w:kern w:val="0"/>
                <w:sz w:val="21"/>
                <w:szCs w:val="22"/>
                <w:lang w:val="en-US" w:eastAsia="en-US" w:bidi="ar-SA"/>
              </w:rPr>
              <w:t>7.4 INFERENCE</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29</w:t>
            </w:r>
          </w:p>
        </w:tc>
      </w:tr>
      <w:tr>
        <w:trPr/>
        <w:tc>
          <w:tcPr>
            <w:tcW w:w="1738" w:type="dxa"/>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bCs/>
                <w:i w:val="false"/>
                <w:kern w:val="0"/>
                <w:sz w:val="21"/>
                <w:szCs w:val="22"/>
                <w:lang w:val="en-US" w:eastAsia="en-US" w:bidi="ar-SA"/>
              </w:rPr>
              <w:t xml:space="preserve">APPENDIX A </w:t>
            </w:r>
            <w:r>
              <w:rPr>
                <w:rFonts w:eastAsia="Times New Roman" w:cs="Times New Roman"/>
                <w:b w:val="false"/>
                <w:i w:val="false"/>
                <w:kern w:val="0"/>
                <w:sz w:val="21"/>
                <w:szCs w:val="22"/>
                <w:lang w:val="en-US" w:eastAsia="en-US" w:bidi="ar-SA"/>
              </w:rPr>
              <w:t xml:space="preserve"> - SCREENSHOTS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31</w:t>
            </w:r>
          </w:p>
        </w:tc>
      </w:tr>
      <w:tr>
        <w:trPr/>
        <w:tc>
          <w:tcPr>
            <w:tcW w:w="1738"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ＭＳ 明朝" w:cs=""/>
                <w:b/>
                <w:bCs/>
                <w:kern w:val="0"/>
                <w:sz w:val="22"/>
                <w:szCs w:val="22"/>
                <w:lang w:val="en-US" w:eastAsia="en-US" w:bidi="ar-SA"/>
              </w:rPr>
            </w:r>
          </w:p>
        </w:tc>
        <w:tc>
          <w:tcPr>
            <w:tcW w:w="602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bCs/>
                <w:i w:val="false"/>
                <w:kern w:val="0"/>
                <w:sz w:val="21"/>
                <w:szCs w:val="22"/>
                <w:lang w:val="en-US" w:eastAsia="en-US" w:bidi="ar-SA"/>
              </w:rPr>
              <w:t xml:space="preserve">APPENDIX B  - </w:t>
            </w:r>
            <w:r>
              <w:rPr>
                <w:rFonts w:eastAsia="Times New Roman" w:cs="Times New Roman"/>
                <w:b w:val="false"/>
                <w:i w:val="false"/>
                <w:kern w:val="0"/>
                <w:sz w:val="21"/>
                <w:szCs w:val="22"/>
                <w:lang w:val="en-US" w:eastAsia="en-US" w:bidi="ar-SA"/>
              </w:rPr>
              <w:t>CODE LISTINGS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36</w:t>
            </w:r>
          </w:p>
        </w:tc>
      </w:tr>
      <w:tr>
        <w:trPr/>
        <w:tc>
          <w:tcPr>
            <w:tcW w:w="1738" w:type="dxa"/>
            <w:tcBorders/>
          </w:tcPr>
          <w:p>
            <w:pPr>
              <w:pStyle w:val="Normal"/>
              <w:widowControl/>
              <w:suppressAutoHyphens w:val="true"/>
              <w:spacing w:lineRule="auto" w:line="240" w:before="40" w:after="40"/>
              <w:jc w:val="left"/>
              <w:rPr>
                <w:rFonts w:ascii="Times New Roman" w:hAnsi="Times New Roman" w:eastAsia="Times New Roman" w:cs="Times New Roman"/>
                <w:i w:val="false"/>
                <w:i w:val="false"/>
                <w:sz w:val="21"/>
              </w:rPr>
            </w:pPr>
            <w:r>
              <w:rPr>
                <w:rFonts w:eastAsia="Times New Roman" w:cs="Times New Roman"/>
                <w:i w:val="false"/>
                <w:sz w:val="21"/>
              </w:rPr>
            </w:r>
          </w:p>
        </w:tc>
        <w:tc>
          <w:tcPr>
            <w:tcW w:w="6025" w:type="dxa"/>
            <w:tcBorders/>
          </w:tcPr>
          <w:p>
            <w:pPr>
              <w:pStyle w:val="Normal"/>
              <w:widowControl/>
              <w:suppressAutoHyphens w:val="true"/>
              <w:spacing w:lineRule="auto" w:line="240" w:before="40" w:after="40"/>
              <w:jc w:val="left"/>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REFERENCES</w:t>
            </w:r>
          </w:p>
        </w:tc>
        <w:tc>
          <w:tcPr>
            <w:tcW w:w="126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41</w:t>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lowerRoman"/>
          <w:formProt w:val="false"/>
          <w:titlePg/>
          <w:textDirection w:val="lrTb"/>
          <w:docGrid w:type="default" w:linePitch="360" w:charSpace="0"/>
        </w:sectPr>
      </w:pPr>
      <w:r>
        <w:br w:type="page"/>
      </w:r>
    </w:p>
    <w:p>
      <w:pPr>
        <w:pStyle w:val="Normal"/>
        <w:spacing w:lineRule="auto" w:line="360" w:before="0" w:after="240"/>
        <w:jc w:val="center"/>
        <w:rPr/>
      </w:pPr>
      <w:r>
        <w:rPr>
          <w:rFonts w:eastAsia="Times New Roman" w:cs="Times New Roman"/>
          <w:b/>
          <w:i w:val="false"/>
          <w:sz w:val="28"/>
        </w:rPr>
        <w:t>CHAPTER 1  PROJECT DESCRIPTION AND OUTLINE</w:t>
      </w:r>
    </w:p>
    <w:p>
      <w:pPr>
        <w:pStyle w:val="Normal"/>
        <w:spacing w:lineRule="auto" w:line="360" w:before="200" w:after="120"/>
        <w:jc w:val="left"/>
        <w:rPr/>
      </w:pPr>
      <w:r>
        <w:rPr>
          <w:rFonts w:eastAsia="Times New Roman" w:cs="Times New Roman"/>
          <w:b/>
          <w:i w:val="false"/>
          <w:sz w:val="24"/>
        </w:rPr>
        <w:t>1.1 INTRODUCTION</w:t>
      </w:r>
    </w:p>
    <w:p>
      <w:pPr>
        <w:pStyle w:val="Normal"/>
        <w:spacing w:lineRule="auto" w:line="360" w:before="0" w:after="120"/>
        <w:jc w:val="both"/>
        <w:rPr/>
      </w:pPr>
      <w:r>
        <w:rPr>
          <w:rFonts w:eastAsia="Times New Roman" w:cs="Times New Roman"/>
          <w:b w:val="false"/>
          <w:i w:val="false"/>
          <w:sz w:val="24"/>
        </w:rPr>
        <w:t>Vehicle damage claims, rental-car returns and garage intake all begin the same way: someone takes photographs and someone else reads them. The photographs are uncontrolled – different distances, angles, lighting and compression – and the reading is manual and subjective. Automated damage-inspection products promise to fix the second problem but usually inherit the first one, and many present model output as if it were a measured fact, occasionally adding confident-looking cost figures that no photograph can justify.</w:t>
      </w:r>
    </w:p>
    <w:p>
      <w:pPr>
        <w:pStyle w:val="Normal"/>
        <w:spacing w:lineRule="auto" w:line="360" w:before="0" w:after="120"/>
        <w:jc w:val="both"/>
        <w:rPr/>
      </w:pPr>
      <w:r>
        <w:rPr>
          <w:rFonts w:eastAsia="Times New Roman" w:cs="Times New Roman"/>
          <w:b w:val="false"/>
          <w:i w:val="false"/>
          <w:sz w:val="24"/>
        </w:rPr>
        <w:t>AutoInspect-X takes a deliberately photo-first and evidence-labelled approach. The system accepts one photograph of a damaged area, rejects photograph-quality problems that would make any interpretation unreliable (dark, glaring, blurry or low-contrast shots), and only then runs a deep segmentation model that predicts per-pixel damage classes. From that mask the system derives image-denominator area ratios and confidence values that are always labelled as model predictions. A conversational assistant explains the findings from the structured evidence and refuses to invent severity, repair actions or costs. If the user agrees, the anonymised sample can be kept for future training.</w:t>
      </w:r>
    </w:p>
    <w:p>
      <w:pPr>
        <w:pStyle w:val="Normal"/>
        <w:keepNext w:val="true"/>
        <w:spacing w:before="160" w:after="40"/>
        <w:jc w:val="center"/>
        <w:rPr/>
      </w:pPr>
      <w:r>
        <w:rPr/>
        <w:drawing>
          <wp:inline distT="0" distB="0" distL="0" distR="0">
            <wp:extent cx="5669280" cy="195262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10"/>
                    <a:stretch>
                      <a:fillRect/>
                    </a:stretch>
                  </pic:blipFill>
                  <pic:spPr bwMode="auto">
                    <a:xfrm>
                      <a:off x="0" y="0"/>
                      <a:ext cx="5669280" cy="195262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1.1  Photo-first inspection workflow of AutoInspect-X.</w:t>
      </w:r>
    </w:p>
    <w:p>
      <w:pPr>
        <w:pStyle w:val="Normal"/>
        <w:spacing w:lineRule="auto" w:line="360" w:before="0" w:after="120"/>
        <w:jc w:val="both"/>
        <w:rPr/>
      </w:pPr>
      <w:r>
        <w:rPr>
          <w:rFonts w:eastAsia="Times New Roman" w:cs="Times New Roman"/>
          <w:b w:val="false"/>
          <w:i w:val="false"/>
          <w:sz w:val="24"/>
        </w:rPr>
        <w:t>Figure 1.1 summarises the workflow: capture, quality gate, segmentation, evidence payload, assistant and optional consent. The design rests on three integrity rules carried throughout the repository: real ground truth, synthetic labels, derived features and model predictions are kept in distinct labelled categories; area ratios are normalised by the image, never claimed as physical cm²; and any cost or repair prediction is out of scope (recorded in the project’s decision log, ADR 0011).</w:t>
      </w:r>
    </w:p>
    <w:p>
      <w:pPr>
        <w:pStyle w:val="Normal"/>
        <w:spacing w:lineRule="auto" w:line="360" w:before="0" w:after="12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200" w:after="120"/>
        <w:jc w:val="left"/>
        <w:rPr/>
      </w:pPr>
      <w:r>
        <w:rPr>
          <w:rFonts w:eastAsia="Times New Roman" w:cs="Times New Roman"/>
          <w:b/>
          <w:i w:val="false"/>
          <w:sz w:val="24"/>
        </w:rPr>
        <w:t>1.2 MOTIVATION FOR THE WORK</w:t>
      </w:r>
    </w:p>
    <w:p>
      <w:pPr>
        <w:pStyle w:val="Normal"/>
        <w:spacing w:lineRule="auto" w:line="360" w:before="0" w:after="120"/>
        <w:jc w:val="both"/>
        <w:rPr/>
      </w:pPr>
      <w:r>
        <w:rPr>
          <w:rFonts w:eastAsia="Times New Roman" w:cs="Times New Roman"/>
          <w:b w:val="false"/>
          <w:i w:val="false"/>
          <w:sz w:val="24"/>
        </w:rPr>
        <w:t>The motivation for this work comes from three observed gaps in how vehicle damage is handled today. First, inspection is manual: a claims adjuster or a workshop mechanic spends time looking at photos that are often of poor quality, and the resulting written report is hard to reproduce. Second, automation has an honesty problem: off-the-shelf ‘damage detectors’ routinely quote damage percentages or repair costs that they cannot actually measure, and even academic tools rarely separate what a model predicted from what a human verified. Third, the data that would let a model improve is locked in customer photos, and collecting it without making the user explicitly consent is both legally fragile and ethically questionable.</w:t>
      </w:r>
    </w:p>
    <w:p>
      <w:pPr>
        <w:pStyle w:val="Normal"/>
        <w:spacing w:lineRule="auto" w:line="360" w:before="0" w:after="120"/>
        <w:jc w:val="both"/>
        <w:rPr/>
      </w:pPr>
      <w:r>
        <w:rPr>
          <w:rFonts w:eastAsia="Times New Roman" w:cs="Times New Roman"/>
          <w:b w:val="false"/>
          <w:i w:val="false"/>
          <w:sz w:val="24"/>
        </w:rPr>
        <w:t>A photo-first system addresses all three. A quality gate removes the inputs that make any automated reading unreliable before the model is ever invoked. Honest labels – image-denominator area, channel-wise confidence, low-confidence flags and model notes – let a human interpreter decide how much to trust the output. And an explicit consent pipeline turns everyday inspections, with the owner’s permission, into labelled training data. This project is therefore as much about the conversational and consent infrastructure around a segmentation model as about the model itself.</w:t>
      </w:r>
    </w:p>
    <w:p>
      <w:pPr>
        <w:pStyle w:val="Normal"/>
        <w:spacing w:lineRule="auto" w:line="360" w:before="200" w:after="120"/>
        <w:jc w:val="left"/>
        <w:rPr/>
      </w:pPr>
      <w:r>
        <w:rPr>
          <w:rFonts w:eastAsia="Times New Roman" w:cs="Times New Roman"/>
          <w:b/>
          <w:i w:val="false"/>
          <w:sz w:val="24"/>
        </w:rPr>
        <w:t>1.3 PROBLEM STATEMENT</w:t>
      </w:r>
    </w:p>
    <w:p>
      <w:pPr>
        <w:pStyle w:val="Normal"/>
        <w:spacing w:lineRule="auto" w:line="360" w:before="0" w:after="120"/>
        <w:jc w:val="both"/>
        <w:rPr/>
      </w:pPr>
      <w:r>
        <w:rPr>
          <w:rFonts w:eastAsia="Times New Roman" w:cs="Times New Roman"/>
          <w:b w:val="false"/>
          <w:i w:val="false"/>
          <w:sz w:val="24"/>
        </w:rPr>
        <w:t>Manual vehicle-damage documentation from photographs is time-consuming, subjective and hard to scale, while automated alternatives frequently present uncalibrated predictions – including fabricated cost figures – as ground truth, and typically ignore that many damaged-car photographs are too dark, blurry or glaring to be interpreted reliably at all. Formally, the problem addressed here is: given a single uncontrolled photograph of a damaged vehicle exterior, how can a system (i) decide whether the photograph is usable at all, (ii) produce a per-class damage segmentation over the CarDD damage categories, (iii) report the result as transparent, evidence-labelled features rather than as verified measurements, and (iv) explain the finding conversationally while refusing to fabricate severity, repairs or costs, and without using any user photograph without explicit consent?</w:t>
      </w:r>
    </w:p>
    <w:p>
      <w:pPr>
        <w:pStyle w:val="Normal"/>
        <w:spacing w:lineRule="auto" w:line="360" w:before="0" w:after="120"/>
        <w:jc w:val="both"/>
        <w:rPr/>
      </w:pPr>
      <w:r>
        <w:rPr>
          <w:rFonts w:eastAsia="Times New Roman" w:cs="Times New Roman"/>
          <w:b w:val="false"/>
          <w:i w:val="false"/>
          <w:sz w:val="24"/>
        </w:rPr>
        <w:t>A further subtlety is that legitimate damage-area ground truth in cm² cannot be measured from an uncontrolled photo without geometric calibration. The system therefore reports damage-area as a fraction of the image, which is a derived feature and is communicated as such. This keeps the science honest while still giving an adjuster a reproducible number.</w:t>
      </w:r>
    </w:p>
    <w:p>
      <w:pPr>
        <w:pStyle w:val="Normal"/>
        <w:spacing w:lineRule="auto" w:line="360" w:before="200" w:after="120"/>
        <w:jc w:val="left"/>
        <w:rPr/>
      </w:pPr>
      <w:r>
        <w:rPr>
          <w:rFonts w:eastAsia="Times New Roman" w:cs="Times New Roman"/>
          <w:b/>
          <w:i w:val="false"/>
          <w:sz w:val="24"/>
        </w:rPr>
        <w:t>1.4 OBJECTIVE OF THE WORK</w:t>
      </w:r>
    </w:p>
    <w:p>
      <w:pPr>
        <w:pStyle w:val="Normal"/>
        <w:spacing w:lineRule="auto" w:line="360" w:before="0" w:after="120"/>
        <w:jc w:val="both"/>
        <w:rPr/>
      </w:pPr>
      <w:r>
        <w:rPr>
          <w:rFonts w:eastAsia="Times New Roman" w:cs="Times New Roman"/>
          <w:b w:val="false"/>
          <w:i w:val="false"/>
          <w:sz w:val="24"/>
        </w:rPr>
        <w:t>The aim of the project is to design, implement and demonstrate a photo-first vehicle damage inspection system with evidence-labelled confidence. The specific objectives are:</w:t>
      </w:r>
    </w:p>
    <w:p>
      <w:pPr>
        <w:pStyle w:val="Normal"/>
        <w:spacing w:lineRule="auto" w:line="360" w:before="0" w:after="80"/>
        <w:ind w:left="425"/>
        <w:jc w:val="both"/>
        <w:rPr/>
      </w:pPr>
      <w:r>
        <w:rPr>
          <w:rFonts w:eastAsia="Times New Roman" w:cs="Times New Roman"/>
          <w:b w:val="false"/>
          <w:i w:val="false"/>
          <w:sz w:val="24"/>
        </w:rPr>
        <w:t>1. Acquire and audit the CarDD-COCO dataset, preserve its official train/validation/test splits, and document its class and split statistics.</w:t>
      </w:r>
    </w:p>
    <w:p>
      <w:pPr>
        <w:pStyle w:val="Normal"/>
        <w:spacing w:lineRule="auto" w:line="360" w:before="0" w:after="80"/>
        <w:ind w:left="425"/>
        <w:jc w:val="both"/>
        <w:rPr/>
      </w:pPr>
      <w:r>
        <w:rPr>
          <w:rFonts w:eastAsia="Times New Roman" w:cs="Times New Roman"/>
          <w:b w:val="false"/>
          <w:i w:val="false"/>
          <w:sz w:val="24"/>
        </w:rPr>
        <w:t>2. Design and implement two segmentation architectures: a ResNet-34 U-Net baseline and a CNN+Transformer hybrid (bottleneck transformer with additive fusion).</w:t>
      </w:r>
    </w:p>
    <w:p>
      <w:pPr>
        <w:pStyle w:val="Normal"/>
        <w:spacing w:lineRule="auto" w:line="360" w:before="0" w:after="80"/>
        <w:ind w:left="425"/>
        <w:jc w:val="both"/>
        <w:rPr/>
      </w:pPr>
      <w:r>
        <w:rPr>
          <w:rFonts w:eastAsia="Times New Roman" w:cs="Times New Roman"/>
          <w:b w:val="false"/>
          <w:i w:val="false"/>
          <w:sz w:val="24"/>
        </w:rPr>
        <w:t>3. Implement a production-grade training harness (deep-supervised Dice+Focal loss, class-aware sampling, EMA, cosine schedule, mixed precision) and record reproducible pilot runs.</w:t>
      </w:r>
    </w:p>
    <w:p>
      <w:pPr>
        <w:pStyle w:val="Normal"/>
        <w:spacing w:lineRule="auto" w:line="360" w:before="0" w:after="80"/>
        <w:ind w:left="425"/>
        <w:jc w:val="both"/>
        <w:rPr/>
      </w:pPr>
      <w:r>
        <w:rPr>
          <w:rFonts w:eastAsia="Times New Roman" w:cs="Times New Roman"/>
          <w:b w:val="false"/>
          <w:i w:val="false"/>
          <w:sz w:val="24"/>
        </w:rPr>
        <w:t>4. Build a capture-quality gate using luminance, glare, blur and contrast heuristics so that unusable photographs are rejected before model inference, with actionable retake guidance.</w:t>
      </w:r>
    </w:p>
    <w:p>
      <w:pPr>
        <w:pStyle w:val="Normal"/>
        <w:spacing w:lineRule="auto" w:line="360" w:before="0" w:after="80"/>
        <w:ind w:left="425"/>
        <w:jc w:val="both"/>
        <w:rPr/>
      </w:pPr>
      <w:r>
        <w:rPr>
          <w:rFonts w:eastAsia="Times New Roman" w:cs="Times New Roman"/>
          <w:b w:val="false"/>
          <w:i w:val="false"/>
          <w:sz w:val="24"/>
        </w:rPr>
        <w:t>5. Extract instance-level damage features from the predicted mask (connected components, image-denominator area ratios and confidence), always labelled as model predictions.</w:t>
      </w:r>
    </w:p>
    <w:p>
      <w:pPr>
        <w:pStyle w:val="Normal"/>
        <w:spacing w:lineRule="auto" w:line="360" w:before="0" w:after="80"/>
        <w:ind w:left="425"/>
        <w:jc w:val="both"/>
        <w:rPr/>
      </w:pPr>
      <w:r>
        <w:rPr>
          <w:rFonts w:eastAsia="Times New Roman" w:cs="Times New Roman"/>
          <w:b w:val="false"/>
          <w:i w:val="false"/>
          <w:sz w:val="24"/>
        </w:rPr>
        <w:t>6. Implement the product layer around the model: a FastAPI REST backend, a LangChain/LangGraph conversational assistant (Groq-backed online, deterministic offline stub), a Next.js/React demonstration front end, and SQLite storage.</w:t>
      </w:r>
    </w:p>
    <w:p>
      <w:pPr>
        <w:pStyle w:val="Normal"/>
        <w:spacing w:lineRule="auto" w:line="360" w:before="0" w:after="80"/>
        <w:ind w:left="425"/>
        <w:jc w:val="both"/>
        <w:rPr/>
      </w:pPr>
      <w:r>
        <w:rPr>
          <w:rFonts w:eastAsia="Times New Roman" w:cs="Times New Roman"/>
          <w:b w:val="false"/>
          <w:i w:val="false"/>
          <w:sz w:val="24"/>
        </w:rPr>
        <w:t>7. Provide an explicit, optional training-data consent flow that stores anonymised samples only when the user agrees.</w:t>
      </w:r>
    </w:p>
    <w:p>
      <w:pPr>
        <w:pStyle w:val="Normal"/>
        <w:spacing w:lineRule="auto" w:line="360" w:before="0" w:after="80"/>
        <w:ind w:left="425"/>
        <w:jc w:val="both"/>
        <w:rPr/>
      </w:pPr>
      <w:r>
        <w:rPr>
          <w:rFonts w:eastAsia="Times New Roman" w:cs="Times New Roman"/>
          <w:b w:val="false"/>
          <w:i w:val="false"/>
          <w:sz w:val="24"/>
        </w:rPr>
        <w:t>8. Keep quality gates green (ruff, mypy strict, pytest, Playwright) and record limitations honestly in every model reply.</w:t>
      </w:r>
    </w:p>
    <w:p>
      <w:pPr>
        <w:pStyle w:val="Normal"/>
        <w:spacing w:lineRule="auto" w:line="360" w:before="200" w:after="120"/>
        <w:jc w:val="left"/>
        <w:rPr/>
      </w:pPr>
      <w:r>
        <w:rPr>
          <w:rFonts w:eastAsia="Times New Roman" w:cs="Times New Roman"/>
          <w:b/>
          <w:i w:val="false"/>
          <w:sz w:val="24"/>
        </w:rPr>
        <w:t>1.5 SUMMARY</w:t>
      </w:r>
    </w:p>
    <w:p>
      <w:pPr>
        <w:pStyle w:val="Normal"/>
        <w:spacing w:lineRule="auto" w:line="360" w:before="0" w:after="120"/>
        <w:jc w:val="both"/>
        <w:rPr/>
      </w:pPr>
      <w:r>
        <w:rPr>
          <w:rFonts w:eastAsia="Times New Roman" w:cs="Times New Roman"/>
          <w:b w:val="false"/>
          <w:i w:val="false"/>
          <w:sz w:val="24"/>
        </w:rPr>
        <w:t>This chapter introduced the photo-first philosophy, the motivation, and the problem and objectives that structure the rest of the report. Chapter 2 reviews datasets and segmentation approaches relevant to vehicle damage inspection. Chapter 3 collects the requirement artefacts. Chapter 4 presents the design methodology, architecture, models and the integrity rules. Chapter 5 documents the technical implementation with real code excerpts and the demonstration walk-through. Chapter 6 reports the pilot outcomes and applicability, and Chapter 7 concludes with limitations and future work.</w:t>
      </w:r>
      <w:r>
        <w:br w:type="page"/>
      </w:r>
    </w:p>
    <w:p>
      <w:pPr>
        <w:pStyle w:val="Normal"/>
        <w:spacing w:lineRule="auto" w:line="360" w:before="0" w:after="240"/>
        <w:jc w:val="center"/>
        <w:rPr/>
      </w:pPr>
      <w:r>
        <w:rPr>
          <w:rFonts w:eastAsia="Times New Roman" w:cs="Times New Roman"/>
          <w:b/>
          <w:i w:val="false"/>
          <w:sz w:val="28"/>
        </w:rPr>
        <w:t>CHAPTER 2  RELATED WORK INVESTIGATION</w:t>
      </w:r>
    </w:p>
    <w:p>
      <w:pPr>
        <w:pStyle w:val="Normal"/>
        <w:spacing w:lineRule="auto" w:line="360" w:before="200" w:after="120"/>
        <w:jc w:val="left"/>
        <w:rPr/>
      </w:pPr>
      <w:r>
        <w:rPr>
          <w:rFonts w:eastAsia="Times New Roman" w:cs="Times New Roman"/>
          <w:b/>
          <w:i w:val="false"/>
          <w:sz w:val="24"/>
        </w:rPr>
        <w:t>2.1 EXISTING APPROACHES/METHODS</w:t>
      </w:r>
    </w:p>
    <w:p>
      <w:pPr>
        <w:pStyle w:val="Normal"/>
        <w:spacing w:lineRule="auto" w:line="360" w:before="0" w:after="120"/>
        <w:jc w:val="both"/>
        <w:rPr/>
      </w:pPr>
      <w:r>
        <w:rPr>
          <w:rFonts w:eastAsia="Times New Roman" w:cs="Times New Roman"/>
          <w:b w:val="false"/>
          <w:i w:val="false"/>
          <w:sz w:val="24"/>
        </w:rPr>
        <w:t>The literature splits naturally into datasets, segmentation architectures and whole damage-detection systems. On the dataset side, CarDD is the key public resource: 4,000 vehicle-damage images with more than 9,000 surface-damage instances across dent, scratch, crack, glass shatter, lamp broken, and tire flat categories, distributed with official train/validation/test splits [Wang et al., IEEE TITS 2023]. VehiDE provides a second, differently collected damage set used here as a descriptive spectrum for training-time mixing, and CrashCar101 contributes curated real-world vehicle photos used as visual testing exemplars; neither supplies validated physical area measurements [Huynh et al., KSE 2023; Parsløv et al., WACV 2024].</w:t>
      </w:r>
    </w:p>
    <w:p>
      <w:pPr>
        <w:pStyle w:val="Normal"/>
        <w:spacing w:lineRule="auto" w:line="360" w:before="0" w:after="120"/>
        <w:jc w:val="both"/>
        <w:rPr/>
      </w:pPr>
      <w:r>
        <w:rPr>
          <w:rFonts w:eastAsia="Times New Roman" w:cs="Times New Roman"/>
          <w:b w:val="false"/>
          <w:i w:val="false"/>
          <w:sz w:val="24"/>
        </w:rPr>
        <w:t>On the architecture side, U-Net established the encoder–decoder-with-skip segmentation pattern that remains effective with small datasets [Ronneberger et al., 2015], while ResNet provides a strong, image-pretrained feature backbone [He et al., 2016]. Vision transformers brought explicit global context that convolutional receptive fields lack but are known to be data-hungry [Dosovitskiy et al., 2021]. Damage-specific hybrid work – for example CDA-Net, which couples attention with depth cues – shows that hybrid designs help for vehicles, though it depends on additional sensor input [Bhogale et al., 2023]. Instance imbalance in damage data is typically addressed with Focal loss [Lin et al., 2017], which this project combines with a soft-Dice objective.</w:t>
      </w:r>
    </w:p>
    <w:p>
      <w:pPr>
        <w:pStyle w:val="Normal"/>
        <w:spacing w:lineRule="auto" w:line="360" w:before="0" w:after="120"/>
        <w:jc w:val="both"/>
        <w:rPr/>
      </w:pPr>
      <w:r>
        <w:rPr>
          <w:rFonts w:eastAsia="Times New Roman" w:cs="Times New Roman"/>
          <w:b w:val="false"/>
          <w:i w:val="false"/>
          <w:sz w:val="24"/>
        </w:rPr>
        <w:t>On the system side, the literature is dominated by classification of damage type and rough severity from a single network, with almost no work exposing (i) a capture-quality gate, (ii) explicitly image-denominator area with a stated non-physicality caveat, or (iii) a conversational, evidence-grounded assistant. LLM chat assistants applied to inspection are promising but hallucinate unless their prompt is grounded in structured evidence and forbids repair/cost invention – exactly the contract implemented by the assistant service in this project.</w:t>
      </w:r>
    </w:p>
    <w:p>
      <w:pPr>
        <w:pStyle w:val="Normal"/>
        <w:spacing w:lineRule="auto" w:line="360" w:before="0" w:after="12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0" w:after="12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0" w:after="12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0" w:after="120"/>
        <w:jc w:val="both"/>
        <w:rPr>
          <w:rFonts w:ascii="Times New Roman" w:hAnsi="Times New Roman" w:eastAsia="Times New Roman" w:cs="Times New Roman"/>
          <w:b w:val="false"/>
          <w:i w:val="false"/>
          <w:i w:val="false"/>
          <w:sz w:val="24"/>
        </w:rPr>
      </w:pPr>
      <w:r>
        <w:rPr>
          <w:rFonts w:eastAsia="Times New Roman" w:cs="Times New Roman"/>
          <w:b w:val="false"/>
          <w:i w:val="false"/>
          <w:sz w:val="24"/>
        </w:rPr>
      </w:r>
    </w:p>
    <w:p>
      <w:pPr>
        <w:pStyle w:val="Normal"/>
        <w:spacing w:lineRule="auto" w:line="360" w:before="200" w:after="120"/>
        <w:jc w:val="left"/>
        <w:rPr/>
      </w:pPr>
      <w:r>
        <w:rPr>
          <w:rFonts w:eastAsia="Times New Roman" w:cs="Times New Roman"/>
          <w:b/>
          <w:i w:val="false"/>
          <w:sz w:val="24"/>
        </w:rPr>
        <w:t>2.2 PROS AND CONS OF THE STATED APPROACHES/METHODS</w:t>
      </w:r>
    </w:p>
    <w:p>
      <w:pPr>
        <w:pStyle w:val="Normal"/>
        <w:spacing w:lineRule="auto" w:line="360" w:before="0" w:after="120"/>
        <w:jc w:val="both"/>
        <w:rPr/>
      </w:pPr>
      <w:r>
        <w:rPr>
          <w:rFonts w:eastAsia="Times New Roman" w:cs="Times New Roman"/>
          <w:b w:val="false"/>
          <w:i w:val="false"/>
          <w:sz w:val="24"/>
        </w:rPr>
        <w:t>Table 2.1 summarises the strengths and limitations of the approaches reviewed.</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Approach / work</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Strengths</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Limitations</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CarDD dataset (2023)</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Large, dedicated vehicle-damage dataset; COCO instance masks; damage-type taxonomy matches this project.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Uncontrolled photos; no validated physical-area annotations; near-duplicate images need leakage care.</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VehiDE (2023); CrashCar101 (2024)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Additional damage spectra; useful for training-time mixing and visual exemplars.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Different taxonomies; neither validates cm² ground truth.</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U-Net (2015)</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Strong with limited data; elegant skip connections.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Local receptive field; limited global context.</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ResNet backbone (2016)</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Robust image-pretrained features; strong transfer.</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Fixed receptive field without attention; heavy for small VRAM devices.</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Vision Transformer (2021)</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Explicit global context.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Data-hungry; less sample-efficient on small damage sets.</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CDA-Net (2023)</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Hybrid attention + depth improves car damage cues.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Requires depth, unavailable for single consumer photos.</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Focal loss (2017)</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Targets class imbalance (imbalance is severe in CarDD).</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Needs tuning with Dice; gamma/weight interaction.</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Rule-based cost estimation</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Cheap, plausible-looking output.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Not repair ground truth; cannot be derived from one photo; removed from scope (ADR 0011).</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LLM chat assistants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Natural conversational explanations.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Hallucination risk unless grounded strictly in evidence; must forbid cost invention.</w:t>
            </w:r>
          </w:p>
        </w:tc>
      </w:tr>
    </w:tbl>
    <w:p>
      <w:pPr>
        <w:pStyle w:val="Normal"/>
        <w:spacing w:lineRule="auto" w:line="240" w:before="0" w:after="120"/>
        <w:jc w:val="both"/>
        <w:rPr/>
      </w:pPr>
      <w:r>
        <w:rPr/>
      </w:r>
    </w:p>
    <w:p>
      <w:pPr>
        <w:pStyle w:val="Normal"/>
        <w:spacing w:lineRule="auto" w:line="360" w:before="200" w:after="120"/>
        <w:jc w:val="left"/>
        <w:rPr/>
      </w:pPr>
      <w:r>
        <w:rPr>
          <w:rFonts w:eastAsia="Times New Roman" w:cs="Times New Roman"/>
          <w:b/>
          <w:i w:val="false"/>
          <w:sz w:val="24"/>
        </w:rPr>
        <w:t>2.3 SUMMARY</w:t>
      </w:r>
    </w:p>
    <w:p>
      <w:pPr>
        <w:pStyle w:val="Normal"/>
        <w:spacing w:lineRule="auto" w:line="360" w:before="0" w:after="120"/>
        <w:jc w:val="both"/>
        <w:rPr/>
      </w:pPr>
      <w:r>
        <w:rPr>
          <w:rFonts w:eastAsia="Times New Roman" w:cs="Times New Roman"/>
          <w:b w:val="false"/>
          <w:i w:val="false"/>
          <w:sz w:val="24"/>
        </w:rPr>
        <w:t>The review justifies the design choices in this project: CarDD for a well-defined six-class damage taxonomy with official splits; a U-Net-style decoder on a ResNet-34 backbone for the baseline; a bottleneck transformer fused additively for global context; Focal+Dice training under class-aware sampling; and a strictly evidence-grounded assistant so that conversational convenience never becomes fabrication.</w:t>
      </w:r>
      <w:r>
        <w:br w:type="page"/>
      </w:r>
    </w:p>
    <w:p>
      <w:pPr>
        <w:pStyle w:val="Normal"/>
        <w:spacing w:lineRule="auto" w:line="360" w:before="0" w:after="240"/>
        <w:jc w:val="center"/>
        <w:rPr/>
      </w:pPr>
      <w:r>
        <w:rPr>
          <w:rFonts w:eastAsia="Times New Roman" w:cs="Times New Roman"/>
          <w:b/>
          <w:i w:val="false"/>
          <w:sz w:val="28"/>
        </w:rPr>
        <w:t>CHAPTER 3  REQUIREMENT ARTIFACTS</w:t>
      </w:r>
    </w:p>
    <w:p>
      <w:pPr>
        <w:pStyle w:val="Normal"/>
        <w:spacing w:lineRule="auto" w:line="360" w:before="200" w:after="120"/>
        <w:jc w:val="left"/>
        <w:rPr/>
      </w:pPr>
      <w:r>
        <w:rPr>
          <w:rFonts w:eastAsia="Times New Roman" w:cs="Times New Roman"/>
          <w:b/>
          <w:i w:val="false"/>
          <w:sz w:val="24"/>
        </w:rPr>
        <w:t>3.1 INTRODUCTION</w:t>
      </w:r>
    </w:p>
    <w:p>
      <w:pPr>
        <w:pStyle w:val="Normal"/>
        <w:spacing w:lineRule="auto" w:line="360" w:before="0" w:after="120"/>
        <w:jc w:val="both"/>
        <w:rPr/>
      </w:pPr>
      <w:r>
        <w:rPr>
          <w:rFonts w:eastAsia="Times New Roman" w:cs="Times New Roman"/>
          <w:b w:val="false"/>
          <w:i w:val="false"/>
          <w:sz w:val="24"/>
        </w:rPr>
        <w:t>This chapter collects the functional, data, performance, security and look-and-feel requirements distilled from the problem statement and the objectives, together with the hardware and software environment in which the system has been developed and can run.</w:t>
      </w:r>
    </w:p>
    <w:p>
      <w:pPr>
        <w:pStyle w:val="Normal"/>
        <w:spacing w:lineRule="auto" w:line="360" w:before="200" w:after="120"/>
        <w:jc w:val="left"/>
        <w:rPr/>
      </w:pPr>
      <w:r>
        <w:rPr>
          <w:rFonts w:eastAsia="Times New Roman" w:cs="Times New Roman"/>
          <w:b/>
          <w:i w:val="false"/>
          <w:sz w:val="24"/>
        </w:rPr>
        <w:t>3.2 HARDWARE AND SOFTWARE REQUIREMENTS</w:t>
      </w:r>
    </w:p>
    <w:p>
      <w:pPr>
        <w:pStyle w:val="Normal"/>
        <w:spacing w:lineRule="auto" w:line="360" w:before="0" w:after="120"/>
        <w:jc w:val="both"/>
        <w:rPr/>
      </w:pPr>
      <w:r>
        <w:rPr>
          <w:rFonts w:eastAsia="Times New Roman" w:cs="Times New Roman"/>
          <w:b w:val="false"/>
          <w:i w:val="false"/>
          <w:sz w:val="24"/>
        </w:rPr>
        <w:t>Table 3.1 lists the reference hardware used for development and the minimum configuration needed to run the demonstration locally.</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Component</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Reference (used)</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Minimum</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Processor</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Intel Core i5-12500H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Any x86-64 with 4+ cores</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Memory</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16 GB DDR4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8 GB</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GPU</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NVIDIA RTX 3050 Laptop, 4 GB VRAM (CUDA 12.1)</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CPU-only works, slower</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Storage</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SSD (CarDD images ≈ 20 GB + checkpoints)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40 GB free</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Camera</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any phone/DSLR (demo photographs)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any</w:t>
            </w:r>
          </w:p>
        </w:tc>
      </w:tr>
    </w:tbl>
    <w:p>
      <w:pPr>
        <w:pStyle w:val="Normal"/>
        <w:spacing w:lineRule="auto" w:line="240" w:before="0" w:after="120"/>
        <w:jc w:val="both"/>
        <w:rPr/>
      </w:pPr>
      <w:r>
        <w:rPr/>
      </w:r>
    </w:p>
    <w:p>
      <w:pPr>
        <w:pStyle w:val="Normal"/>
        <w:spacing w:lineRule="auto" w:line="360" w:before="0" w:after="120"/>
        <w:jc w:val="both"/>
        <w:rPr/>
      </w:pPr>
      <w:r>
        <w:rPr>
          <w:rFonts w:eastAsia="Times New Roman" w:cs="Times New Roman"/>
          <w:b w:val="false"/>
          <w:i w:val="false"/>
          <w:sz w:val="24"/>
        </w:rPr>
        <w:t>Table 3.2 summarises the software toolchain, all open source.</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Layer</w:t>
            </w:r>
          </w:p>
        </w:tc>
        <w:tc>
          <w:tcPr>
            <w:tcW w:w="4512"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Tools/versions</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Language</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Python 3.12 (conda env “ai”), Node.js 22.22.2 / npm 10.9.7, TypeScript 5</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ML</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PyTorch 2.5.1, torchvision 0.20.1, OpenCV, NumPy, Pillow (CPU build in CI)</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Backend</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FastAPI 0.136, uvicorn, Pydantic v2, standard-library sqlite3</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Agent</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LangChain 1.2, LangGraph 1.1, langchain-groq 1.1 (ChatGroq), deterministic StubAssistant offline</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Frontend</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Next.js 16.3.4, React 19.2.8, Tailwind CSS 4</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Quality</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pytest (strict markers), ruff, mypy (strict), Playwright 1.63, GitHub Actions</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Tooling</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uv 0.11.11, git (conventional commits)</w:t>
            </w:r>
          </w:p>
        </w:tc>
      </w:tr>
    </w:tbl>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360" w:before="200" w:after="120"/>
        <w:jc w:val="left"/>
        <w:rPr/>
      </w:pPr>
      <w:r>
        <w:rPr>
          <w:rFonts w:eastAsia="Times New Roman" w:cs="Times New Roman"/>
          <w:b/>
          <w:i w:val="false"/>
          <w:sz w:val="24"/>
        </w:rPr>
        <w:t>3.3 SPECIFIC PROJECT REQUIREMENTS</w:t>
      </w:r>
    </w:p>
    <w:p>
      <w:pPr>
        <w:pStyle w:val="Normal"/>
        <w:spacing w:lineRule="auto" w:line="360" w:before="120" w:after="80"/>
        <w:jc w:val="left"/>
        <w:rPr/>
      </w:pPr>
      <w:r>
        <w:rPr>
          <w:rFonts w:eastAsia="Times New Roman" w:cs="Times New Roman"/>
          <w:b/>
          <w:i/>
          <w:sz w:val="24"/>
        </w:rPr>
        <w:t>3.3.1 DATA REQUIREMENT</w:t>
      </w:r>
    </w:p>
    <w:p>
      <w:pPr>
        <w:pStyle w:val="Normal"/>
        <w:spacing w:lineRule="auto" w:line="360" w:before="0" w:after="120"/>
        <w:jc w:val="both"/>
        <w:rPr/>
      </w:pPr>
      <w:r>
        <w:rPr>
          <w:rFonts w:eastAsia="Times New Roman" w:cs="Times New Roman"/>
          <w:b w:val="false"/>
          <w:i w:val="false"/>
          <w:sz w:val="24"/>
        </w:rPr>
        <w:t>CarDD-COCO is used with its official splits preserved and measured locally on disk: the train split holds 2,816 images with 6,211 annotations, the validation split 810 images with 1,744 annotations, and the test split 374 images with 785 annotations (4,000 images in total). All four thousand images carry annotations. The train-split class distribution is heavily imbalanced – scratch (2,560 instances), dent (1,806), crack (651), lamp broken (494), glass shatter (475) and tire flat (225) – which drives the class-aware sampling and focal weighting. Split-scoped dataset adapters guarantee train/validation/test are never mixed, and image-level near-duplicates are documented in the repository audit so that leakage can be avoided.</w:t>
      </w:r>
    </w:p>
    <w:p>
      <w:pPr>
        <w:pStyle w:val="Normal"/>
        <w:spacing w:lineRule="auto" w:line="360" w:before="120" w:after="80"/>
        <w:jc w:val="left"/>
        <w:rPr/>
      </w:pPr>
      <w:r>
        <w:rPr>
          <w:rFonts w:eastAsia="Times New Roman" w:cs="Times New Roman"/>
          <w:b/>
          <w:i/>
          <w:sz w:val="24"/>
        </w:rPr>
        <w:t>3.3.2 FUNCTIONS REQUIREMENT</w:t>
      </w:r>
    </w:p>
    <w:p>
      <w:pPr>
        <w:pStyle w:val="Normal"/>
        <w:spacing w:lineRule="auto" w:line="360" w:before="0" w:after="60"/>
        <w:ind w:left="340"/>
        <w:jc w:val="both"/>
        <w:rPr/>
      </w:pPr>
      <w:r>
        <w:rPr>
          <w:rFonts w:eastAsia="Times New Roman" w:cs="Times New Roman"/>
          <w:b w:val="false"/>
          <w:i w:val="false"/>
          <w:sz w:val="24"/>
        </w:rPr>
        <w:t>Session lifecycle: create an inspection session, upload one photo, analyse it, query its state, and delete it.</w:t>
      </w:r>
    </w:p>
    <w:p>
      <w:pPr>
        <w:pStyle w:val="Normal"/>
        <w:spacing w:lineRule="auto" w:line="360" w:before="0" w:after="60"/>
        <w:ind w:left="340"/>
        <w:jc w:val="both"/>
        <w:rPr/>
      </w:pPr>
      <w:r>
        <w:rPr>
          <w:rFonts w:eastAsia="Times New Roman" w:cs="Times New Roman"/>
          <w:b w:val="false"/>
          <w:i w:val="false"/>
          <w:sz w:val="24"/>
        </w:rPr>
        <w:t>Capture-quality gating: reject dark, glaring, blurry or low-contrast photos with retake guidance before inference.</w:t>
      </w:r>
    </w:p>
    <w:p>
      <w:pPr>
        <w:pStyle w:val="Normal"/>
        <w:spacing w:lineRule="auto" w:line="360" w:before="0" w:after="60"/>
        <w:ind w:left="340"/>
        <w:jc w:val="both"/>
        <w:rPr/>
      </w:pPr>
      <w:r>
        <w:rPr>
          <w:rFonts w:eastAsia="Times New Roman" w:cs="Times New Roman"/>
          <w:b w:val="false"/>
          <w:i w:val="false"/>
          <w:sz w:val="24"/>
        </w:rPr>
        <w:t>Damage segmentation: per-pixel prediction of the six CarDD damage classes plus background.</w:t>
      </w:r>
    </w:p>
    <w:p>
      <w:pPr>
        <w:pStyle w:val="Normal"/>
        <w:spacing w:lineRule="auto" w:line="360" w:before="0" w:after="60"/>
        <w:ind w:left="340"/>
        <w:jc w:val="both"/>
        <w:rPr/>
      </w:pPr>
      <w:r>
        <w:rPr>
          <w:rFonts w:eastAsia="Times New Roman" w:cs="Times New Roman"/>
          <w:b w:val="false"/>
          <w:i w:val="false"/>
          <w:sz w:val="24"/>
        </w:rPr>
        <w:t>Evidence payload: predicted mask overlay, per-class and overall image-denominator areas, per-instance confidence.</w:t>
      </w:r>
    </w:p>
    <w:p>
      <w:pPr>
        <w:pStyle w:val="Normal"/>
        <w:spacing w:lineRule="auto" w:line="360" w:before="0" w:after="60"/>
        <w:ind w:left="340"/>
        <w:jc w:val="both"/>
        <w:rPr/>
      </w:pPr>
      <w:r>
        <w:rPr>
          <w:rFonts w:eastAsia="Times New Roman" w:cs="Times New Roman"/>
          <w:b w:val="false"/>
          <w:i w:val="false"/>
          <w:sz w:val="24"/>
        </w:rPr>
        <w:t>Conversational explanation: the assistant explains findings from evidence and answers follow-ups; no cost/repair output.</w:t>
      </w:r>
    </w:p>
    <w:p>
      <w:pPr>
        <w:pStyle w:val="Normal"/>
        <w:spacing w:lineRule="auto" w:line="360" w:before="0" w:after="60"/>
        <w:ind w:left="340"/>
        <w:jc w:val="both"/>
        <w:rPr/>
      </w:pPr>
      <w:r>
        <w:rPr>
          <w:rFonts w:eastAsia="Times New Roman" w:cs="Times New Roman"/>
          <w:b w:val="false"/>
          <w:i w:val="false"/>
          <w:sz w:val="24"/>
        </w:rPr>
        <w:t>Training-data consent: record GRANTED/DECLINED; store an anonymised sample only when granted (MODEL_SUGGESTED provenance).</w:t>
      </w:r>
    </w:p>
    <w:p>
      <w:pPr>
        <w:pStyle w:val="Normal"/>
        <w:spacing w:lineRule="auto" w:line="360" w:before="0" w:after="60"/>
        <w:ind w:left="340"/>
        <w:jc w:val="both"/>
        <w:rPr/>
      </w:pPr>
      <w:r>
        <w:rPr>
          <w:rFonts w:eastAsia="Times New Roman" w:cs="Times New Roman"/>
          <w:b w:val="false"/>
          <w:i w:val="false"/>
          <w:sz w:val="24"/>
        </w:rPr>
        <w:t>Ephemeral cleanup: session photos and state are deleted when the session closes or expires; consented samples live separately.</w:t>
      </w:r>
    </w:p>
    <w:p>
      <w:pPr>
        <w:pStyle w:val="Normal"/>
        <w:spacing w:lineRule="auto" w:line="360" w:before="120" w:after="80"/>
        <w:jc w:val="left"/>
        <w:rPr/>
      </w:pPr>
      <w:r>
        <w:rPr>
          <w:rFonts w:eastAsia="Times New Roman" w:cs="Times New Roman"/>
          <w:b/>
          <w:i/>
          <w:sz w:val="24"/>
        </w:rPr>
        <w:t>3.3.3 PERFORMANCE AND SECURITY REQUIREMENTS</w:t>
      </w:r>
    </w:p>
    <w:p>
      <w:pPr>
        <w:pStyle w:val="Normal"/>
        <w:spacing w:lineRule="auto" w:line="360" w:before="0" w:after="60"/>
        <w:ind w:left="340"/>
        <w:jc w:val="both"/>
        <w:rPr/>
      </w:pPr>
      <w:r>
        <w:rPr>
          <w:rFonts w:eastAsia="Times New Roman" w:cs="Times New Roman"/>
          <w:b w:val="false"/>
          <w:i w:val="false"/>
          <w:sz w:val="24"/>
        </w:rPr>
        <w:t>Performance: 512×512 inference on the 4 GB RTX 3050 (mixed precision) in about a second of black-box time; asynchronous chat turns.</w:t>
      </w:r>
    </w:p>
    <w:p>
      <w:pPr>
        <w:pStyle w:val="Normal"/>
        <w:spacing w:lineRule="auto" w:line="360" w:before="0" w:after="60"/>
        <w:ind w:left="340"/>
        <w:jc w:val="both"/>
        <w:rPr/>
      </w:pPr>
      <w:r>
        <w:rPr>
          <w:rFonts w:eastAsia="Times New Roman" w:cs="Times New Roman"/>
          <w:b w:val="false"/>
          <w:i w:val="false"/>
          <w:sz w:val="24"/>
        </w:rPr>
        <w:t>Accuracy gate: the assistant repeats only structured evidence and flags low-confidence results as preliminary; every reply carries model notes.</w:t>
      </w:r>
    </w:p>
    <w:p>
      <w:pPr>
        <w:pStyle w:val="Normal"/>
        <w:spacing w:lineRule="auto" w:line="360" w:before="0" w:after="60"/>
        <w:ind w:left="340"/>
        <w:jc w:val="both"/>
        <w:rPr/>
      </w:pPr>
      <w:r>
        <w:rPr>
          <w:rFonts w:eastAsia="Times New Roman" w:cs="Times New Roman"/>
          <w:b w:val="false"/>
          <w:i w:val="false"/>
          <w:sz w:val="24"/>
        </w:rPr>
        <w:t>Security: session and asset ids are whitelisted (never used unsanitised in paths); no secret keys are committed; the Groq key lives only in the local environment file, while CI runs the offline stub.</w:t>
      </w:r>
    </w:p>
    <w:p>
      <w:pPr>
        <w:pStyle w:val="Normal"/>
        <w:spacing w:lineRule="auto" w:line="360" w:before="0" w:after="60"/>
        <w:ind w:left="340"/>
        <w:jc w:val="both"/>
        <w:rPr/>
      </w:pPr>
      <w:r>
        <w:rPr>
          <w:rFonts w:eastAsia="Times New Roman" w:cs="Times New Roman"/>
          <w:b w:val="false"/>
          <w:i w:val="false"/>
          <w:sz w:val="24"/>
        </w:rPr>
        <w:t>Data integrity: ground-truth categories, synthetic labels, derived features and predictions are kept distinct in code, storage and UI; area ratios are image-denominator only.</w:t>
      </w:r>
    </w:p>
    <w:p>
      <w:pPr>
        <w:pStyle w:val="Normal"/>
        <w:spacing w:lineRule="auto" w:line="360" w:before="0" w:after="60"/>
        <w:ind w:left="340"/>
        <w:jc w:val="both"/>
        <w:rPr/>
      </w:pPr>
      <w:r>
        <w:rPr>
          <w:rFonts w:eastAsia="Times New Roman" w:cs="Times New Roman"/>
          <w:b w:val="false"/>
          <w:i w:val="false"/>
          <w:sz w:val="24"/>
        </w:rPr>
        <w:t>Privacy: chat history and personal identifiers are never stored for training; consented samples isolate the training directory from session cleanup.</w:t>
      </w:r>
    </w:p>
    <w:p>
      <w:pPr>
        <w:pStyle w:val="Normal"/>
        <w:spacing w:lineRule="auto" w:line="360" w:before="120" w:after="80"/>
        <w:jc w:val="left"/>
        <w:rPr/>
      </w:pPr>
      <w:r>
        <w:rPr>
          <w:rFonts w:eastAsia="Times New Roman" w:cs="Times New Roman"/>
          <w:b/>
          <w:i/>
          <w:sz w:val="24"/>
        </w:rPr>
        <w:t>3.3.4 LOOK AND FEEL REQUIREMENTS</w:t>
      </w:r>
    </w:p>
    <w:p>
      <w:pPr>
        <w:pStyle w:val="Normal"/>
        <w:spacing w:lineRule="auto" w:line="360" w:before="0" w:after="120"/>
        <w:jc w:val="both"/>
        <w:rPr/>
      </w:pPr>
      <w:r>
        <w:rPr>
          <w:rFonts w:eastAsia="Times New Roman" w:cs="Times New Roman"/>
          <w:b w:val="false"/>
          <w:i w:val="false"/>
          <w:sz w:val="24"/>
        </w:rPr>
        <w:t>The demonstration front end presents a dark, cinematic brand (a scroll-driven intro rendered from a 913-frame 30 FPS sequence) that transitions into a light, conversational inspector at /demo. The composer accepts a photo (drag, tap or capture) and a free-text message, then renders the assistant reply with model chips (damage classes), confidence, image-area fraction and an explicit “Demonstration build. Findings are machine predictions with explicit labels – never verified damage” disclaimer under every result. Consent is a clearly optional step. Responsiveness is validated with Playwright over desktop, tablet and mobile viewports.</w:t>
      </w:r>
    </w:p>
    <w:p>
      <w:pPr>
        <w:pStyle w:val="Normal"/>
        <w:spacing w:lineRule="auto" w:line="360" w:before="200" w:after="120"/>
        <w:jc w:val="left"/>
        <w:rPr/>
      </w:pPr>
      <w:r>
        <w:rPr>
          <w:rFonts w:eastAsia="Times New Roman" w:cs="Times New Roman"/>
          <w:b/>
          <w:i w:val="false"/>
          <w:sz w:val="24"/>
        </w:rPr>
        <w:t>3.4 SUMMARY</w:t>
      </w:r>
    </w:p>
    <w:p>
      <w:pPr>
        <w:pStyle w:val="Normal"/>
        <w:spacing w:lineRule="auto" w:line="360" w:before="0" w:after="120"/>
        <w:jc w:val="both"/>
        <w:rPr/>
      </w:pPr>
      <w:r>
        <w:rPr>
          <w:rFonts w:eastAsia="Times New Roman" w:cs="Times New Roman"/>
          <w:b w:val="false"/>
          <w:i w:val="false"/>
          <w:sz w:val="24"/>
        </w:rPr>
        <w:t>Together these requirements define a minimal, honest, photo-first system: a session API around a quality gate, a segmentation engine, an evidence pipeline, an assistant, and an opt-in consent store, with a demonstration UI and CI quality gates.</w:t>
      </w:r>
      <w:r>
        <w:br w:type="page"/>
      </w:r>
    </w:p>
    <w:p>
      <w:pPr>
        <w:pStyle w:val="Normal"/>
        <w:spacing w:lineRule="auto" w:line="360" w:before="0" w:after="240"/>
        <w:jc w:val="center"/>
        <w:rPr/>
      </w:pPr>
      <w:r>
        <w:rPr>
          <w:rFonts w:eastAsia="Times New Roman" w:cs="Times New Roman"/>
          <w:b/>
          <w:i w:val="false"/>
          <w:sz w:val="28"/>
        </w:rPr>
        <w:t>CHAPTER 4  DESIGN METHODOLOGY AND ITS NOVELTY</w:t>
      </w:r>
    </w:p>
    <w:p>
      <w:pPr>
        <w:pStyle w:val="Normal"/>
        <w:spacing w:lineRule="auto" w:line="360" w:before="200" w:after="120"/>
        <w:jc w:val="left"/>
        <w:rPr/>
      </w:pPr>
      <w:r>
        <w:rPr>
          <w:rFonts w:eastAsia="Times New Roman" w:cs="Times New Roman"/>
          <w:b/>
          <w:i w:val="false"/>
          <w:sz w:val="24"/>
        </w:rPr>
        <w:t>4.1 METHODOLOGY AND GOAL</w:t>
      </w:r>
    </w:p>
    <w:p>
      <w:pPr>
        <w:pStyle w:val="Normal"/>
        <w:spacing w:lineRule="auto" w:line="360" w:before="0" w:after="120"/>
        <w:jc w:val="both"/>
        <w:rPr/>
      </w:pPr>
      <w:r>
        <w:rPr>
          <w:rFonts w:eastAsia="Times New Roman" w:cs="Times New Roman"/>
          <w:b w:val="false"/>
          <w:i w:val="false"/>
          <w:sz w:val="24"/>
        </w:rPr>
        <w:t>The project follows a phased, task-oriented methodology. Research phases 0–12 covered environment discovery, dataset audit and preparation, model framework selection, a smoke trainer, a full training harness, locked experiments, error analysis and the eventual architecture-specification revision. Product phases A–R covered, in order, repository audit, backend foundations, storage, the inference core, features and quality, the API wiring, the demonstration front end, the assistant/consent pipeline, end-to-end and real-engine journeys, Playwright suites, continuous integration and documentation. Each phase lands on a green quality gate (ruff, mypy strict, pytest), and material scoping changes are recorded as decision records – the most relevant being ADR 0010 (hybrid model lineage) and ADR 0011 (photo-first scope; cost, repair and questionnaire features removed).</w:t>
      </w:r>
    </w:p>
    <w:p>
      <w:pPr>
        <w:pStyle w:val="Normal"/>
        <w:spacing w:lineRule="auto" w:line="360" w:before="0" w:after="120"/>
        <w:jc w:val="both"/>
        <w:rPr/>
      </w:pPr>
      <w:r>
        <w:rPr>
          <w:rFonts w:eastAsia="Times New Roman" w:cs="Times New Roman"/>
          <w:b w:val="false"/>
          <w:i w:val="false"/>
          <w:sz w:val="24"/>
        </w:rPr>
        <w:t>The methodological goal is a system that is honest by construction: every stage carries labels that prevent model output from masquerading as ground truth, and the measurement conventions (image-denominator area, explicit preliminary flags) are enforced by tests.</w:t>
      </w:r>
    </w:p>
    <w:p>
      <w:pPr>
        <w:pStyle w:val="Normal"/>
        <w:spacing w:lineRule="auto" w:line="360" w:before="200" w:after="120"/>
        <w:jc w:val="left"/>
        <w:rPr/>
      </w:pPr>
      <w:r>
        <w:rPr>
          <w:rFonts w:eastAsia="Times New Roman" w:cs="Times New Roman"/>
          <w:b/>
          <w:i w:val="false"/>
          <w:sz w:val="24"/>
        </w:rPr>
        <w:t>4.2 FUNCTIONAL MODULES DESIGN AND ANALYSIS</w:t>
      </w:r>
    </w:p>
    <w:p>
      <w:pPr>
        <w:pStyle w:val="Normal"/>
        <w:spacing w:lineRule="auto" w:line="360" w:before="0" w:after="80"/>
        <w:ind w:left="340"/>
        <w:jc w:val="both"/>
        <w:rPr/>
      </w:pPr>
      <w:r>
        <w:rPr>
          <w:rFonts w:eastAsia="Times New Roman" w:cs="Times New Roman"/>
          <w:b w:val="false"/>
          <w:i w:val="false"/>
          <w:sz w:val="24"/>
        </w:rPr>
        <w:t>Capture-quality module: computes sharpness (variance of Laplacian), mean luminance, bright fraction and contrast standard-deviation; maps them to VALID/TOO_DARK/EXCESSIVE_GLARE/TOO_BLURRY/INSUFFICIENT_CONTEXT; produces retake guidance, and never lets a rejected photo reach the model.</w:t>
      </w:r>
    </w:p>
    <w:p>
      <w:pPr>
        <w:pStyle w:val="Normal"/>
        <w:spacing w:lineRule="auto" w:line="360" w:before="0" w:after="80"/>
        <w:ind w:left="340"/>
        <w:jc w:val="both"/>
        <w:rPr/>
      </w:pPr>
      <w:r>
        <w:rPr>
          <w:rFonts w:eastAsia="Times New Roman" w:cs="Times New Roman"/>
          <w:b w:val="false"/>
          <w:i w:val="false"/>
          <w:sz w:val="24"/>
        </w:rPr>
        <w:t>Segmentation engine: loads a checkpoint through a strict artefact contract (model_arch key, state dict), runs the training-time preprocess (512×512, 1/255, CHW), predicts 7-channel logits, and normalises deep-supervision outputs to the main head.</w:t>
      </w:r>
    </w:p>
    <w:p>
      <w:pPr>
        <w:pStyle w:val="Normal"/>
        <w:spacing w:lineRule="auto" w:line="360" w:before="0" w:after="80"/>
        <w:ind w:left="340"/>
        <w:jc w:val="both"/>
        <w:rPr/>
      </w:pPr>
      <w:r>
        <w:rPr>
          <w:rFonts w:eastAsia="Times New Roman" w:cs="Times New Roman"/>
          <w:b w:val="false"/>
          <w:i w:val="false"/>
          <w:sz w:val="24"/>
        </w:rPr>
        <w:t>Feature extraction: runs connected components per damage class over the argmax mask, filters tiny components, and computes image-denominator area ratios, bounding boxes, centroids and per-instance confidence.</w:t>
      </w:r>
    </w:p>
    <w:p>
      <w:pPr>
        <w:pStyle w:val="Normal"/>
        <w:spacing w:lineRule="auto" w:line="360" w:before="0" w:after="80"/>
        <w:ind w:left="340"/>
        <w:jc w:val="both"/>
        <w:rPr/>
      </w:pPr>
      <w:r>
        <w:rPr>
          <w:rFonts w:eastAsia="Times New Roman" w:cs="Times New Roman"/>
          <w:b w:val="false"/>
          <w:i w:val="false"/>
          <w:sz w:val="24"/>
        </w:rPr>
        <w:t>Assistant service: a protocol seam between the routers and either LangChain ChatGroq or the deterministic StubAssistant; grounded strictly in the prompt-safe evidence payload; forbids severity/cost invention.</w:t>
      </w:r>
    </w:p>
    <w:p>
      <w:pPr>
        <w:pStyle w:val="Normal"/>
        <w:spacing w:lineRule="auto" w:line="360" w:before="0" w:after="80"/>
        <w:ind w:left="340"/>
        <w:jc w:val="both"/>
        <w:rPr/>
      </w:pPr>
      <w:r>
        <w:rPr>
          <w:rFonts w:eastAsia="Times New Roman" w:cs="Times New Roman"/>
          <w:b w:val="false"/>
          <w:i w:val="false"/>
          <w:sz w:val="24"/>
        </w:rPr>
        <w:t>Storage &amp; consent service: SQLite session/store tables plus a filesystem image store; consent decisions recorded separately; training samples written with dataset version and MODEL_SUGGESTED provenance only on GRANTED.</w:t>
      </w:r>
    </w:p>
    <w:p>
      <w:pPr>
        <w:pStyle w:val="Normal"/>
        <w:spacing w:lineRule="auto" w:line="360" w:before="200" w:after="120"/>
        <w:jc w:val="left"/>
        <w:rPr/>
      </w:pPr>
      <w:r>
        <w:rPr>
          <w:rFonts w:eastAsia="Times New Roman" w:cs="Times New Roman"/>
          <w:b/>
          <w:i w:val="false"/>
          <w:sz w:val="24"/>
        </w:rPr>
        <w:t>4.3 SOFTWARE ARCHITECTURAL DESIGNS</w:t>
      </w:r>
    </w:p>
    <w:p>
      <w:pPr>
        <w:pStyle w:val="Normal"/>
        <w:spacing w:lineRule="auto" w:line="360" w:before="0" w:after="120"/>
        <w:jc w:val="both"/>
        <w:rPr/>
      </w:pPr>
      <w:r>
        <w:rPr>
          <w:rFonts w:eastAsia="Times New Roman" w:cs="Times New Roman"/>
          <w:b w:val="false"/>
          <w:i w:val="false"/>
          <w:sz w:val="24"/>
        </w:rPr>
        <w:t>Figure 4.1 shows the layered architecture. The Next.js client talks only to the FastAPI router set (/health, /inspection/*, /chat). Services (quality validator, assistant, LangGraph workflow, consent) sit behind the routers, the segmentation and feature code is isolated under ml/inference, and persistence is split between SQLite and the filesystem image store. The ML training code (ml/training, ml/models) is deliberately not importable from production inference (enforced and tested), so the demo cannot accidentally retrain or use training-only transformations.</w:t>
      </w:r>
    </w:p>
    <w:p>
      <w:pPr>
        <w:pStyle w:val="Normal"/>
        <w:keepNext w:val="true"/>
        <w:spacing w:before="160" w:after="40"/>
        <w:jc w:val="center"/>
        <w:rPr/>
      </w:pPr>
      <w:r>
        <w:rPr/>
        <w:drawing>
          <wp:inline distT="0" distB="0" distL="0" distR="0">
            <wp:extent cx="5669280" cy="403161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11"/>
                    <a:stretch>
                      <a:fillRect/>
                    </a:stretch>
                  </pic:blipFill>
                  <pic:spPr bwMode="auto">
                    <a:xfrm>
                      <a:off x="0" y="0"/>
                      <a:ext cx="5669280" cy="403161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4.1  Software architecture of the AutoInspect-X demo system.</w:t>
      </w:r>
    </w:p>
    <w:p>
      <w:pPr>
        <w:pStyle w:val="Normal"/>
        <w:spacing w:lineRule="auto" w:line="360" w:before="0" w:after="120"/>
        <w:jc w:val="both"/>
        <w:rPr/>
      </w:pPr>
      <w:r>
        <w:rPr>
          <w:rFonts w:eastAsia="Times New Roman" w:cs="Times New Roman"/>
          <w:b w:val="false"/>
          <w:i w:val="false"/>
          <w:sz w:val="24"/>
        </w:rPr>
        <w:t>The REST contract is summarised in Table 4.1.</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Method &amp; path</w:t>
            </w:r>
          </w:p>
        </w:tc>
        <w:tc>
          <w:tcPr>
            <w:tcW w:w="4512"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Behaviour</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GET /health</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liveness + model-version metadata</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/inspection/session</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create inspection session (uuid)</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/inspection/{id}/upload</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store one photo as an image asset</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/inspection/{id}/analyze</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quality gate; segmentation; evidence; assistant reply</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GET /inspection/{id}</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current state (messages, quality, inspection)</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/inspection/{id}/consent</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record GRANTED/DECLINED; store sample when granted</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DELETE /inspection/{id}</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close session; ephemeral cleanup</w:t>
            </w:r>
          </w:p>
        </w:tc>
      </w:tr>
      <w:tr>
        <w:trPr/>
        <w:tc>
          <w:tcPr>
            <w:tcW w:w="4513"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/chat</w:t>
            </w:r>
          </w:p>
        </w:tc>
        <w:tc>
          <w:tcPr>
            <w:tcW w:w="4512"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LangGraph START→llm_turn→END; evidence-grounded reply</w:t>
            </w:r>
          </w:p>
        </w:tc>
      </w:tr>
    </w:tbl>
    <w:p>
      <w:pPr>
        <w:pStyle w:val="Normal"/>
        <w:spacing w:lineRule="auto" w:line="240" w:before="0" w:after="120"/>
        <w:jc w:val="both"/>
        <w:rPr/>
      </w:pPr>
      <w:r>
        <w:rPr/>
      </w:r>
    </w:p>
    <w:p>
      <w:pPr>
        <w:pStyle w:val="Normal"/>
        <w:spacing w:lineRule="auto" w:line="360" w:before="200" w:after="120"/>
        <w:jc w:val="left"/>
        <w:rPr/>
      </w:pPr>
      <w:r>
        <w:rPr>
          <w:rFonts w:eastAsia="Times New Roman" w:cs="Times New Roman"/>
          <w:b/>
          <w:i w:val="false"/>
          <w:sz w:val="24"/>
        </w:rPr>
        <w:t>4.4 USER INTERFACE DESIGNS</w:t>
      </w:r>
    </w:p>
    <w:p>
      <w:pPr>
        <w:pStyle w:val="Normal"/>
        <w:spacing w:lineRule="auto" w:line="360" w:before="0" w:after="120"/>
        <w:jc w:val="both"/>
        <w:rPr/>
      </w:pPr>
      <w:r>
        <w:rPr>
          <w:rFonts w:eastAsia="Times New Roman" w:cs="Times New Roman"/>
          <w:b w:val="false"/>
          <w:i w:val="false"/>
          <w:sz w:val="24"/>
        </w:rPr>
        <w:t>The user interface design follows the photo-first narrative: the home page opens with a scroll-driven cinematic sequence that dramatises the inspection journey, then hands over to the composer, where the user attaches a single photo (optionally with a message). The conversation thread renders each analysis as an assistant message, enriched with damage-class chips, mean confidence, image-area fraction and the mandatory “machine predictions, not verified damage” disclaimer. Failures (quality rejection) and successes produce visibly different UI states, and training-consent is offered in-line and always optional. Chapter 5 reproduces the implemented screens.</w:t>
      </w:r>
    </w:p>
    <w:p>
      <w:pPr>
        <w:pStyle w:val="Normal"/>
        <w:spacing w:lineRule="auto" w:line="360" w:before="200" w:after="120"/>
        <w:jc w:val="left"/>
        <w:rPr/>
      </w:pPr>
      <w:r>
        <w:rPr>
          <w:rFonts w:eastAsia="Times New Roman" w:cs="Times New Roman"/>
          <w:b/>
          <w:i w:val="false"/>
          <w:sz w:val="24"/>
        </w:rPr>
        <w:t>4.5 SUMMARY</w:t>
      </w:r>
    </w:p>
    <w:p>
      <w:pPr>
        <w:pStyle w:val="Normal"/>
        <w:spacing w:lineRule="auto" w:line="360" w:before="0" w:after="120"/>
        <w:jc w:val="both"/>
        <w:rPr/>
      </w:pPr>
      <w:r>
        <w:rPr>
          <w:rFonts w:eastAsia="Times New Roman" w:cs="Times New Roman"/>
          <w:b w:val="false"/>
          <w:i w:val="false"/>
          <w:sz w:val="24"/>
        </w:rPr>
        <w:t>The design separates what is measured from what is inferred at every layer, keeps the inference path dependent on training code or data only through locked, tested equivalence, and makes honesty (labels, disclaimers, consent) a first-class functional requirement rather than a documentation afterthought.</w:t>
      </w:r>
      <w:r>
        <w:br w:type="page"/>
      </w:r>
    </w:p>
    <w:p>
      <w:pPr>
        <w:pStyle w:val="Normal"/>
        <w:spacing w:lineRule="auto" w:line="360" w:before="0" w:after="240"/>
        <w:jc w:val="center"/>
        <w:rPr/>
      </w:pPr>
      <w:r>
        <w:rPr>
          <w:rFonts w:eastAsia="Times New Roman" w:cs="Times New Roman"/>
          <w:b/>
          <w:i w:val="false"/>
          <w:sz w:val="28"/>
        </w:rPr>
        <w:t>CHAPTER 5  TECHNICAL IMPLEMENTATION AND ANALYSIS</w:t>
      </w:r>
    </w:p>
    <w:p>
      <w:pPr>
        <w:pStyle w:val="Normal"/>
        <w:spacing w:lineRule="auto" w:line="360" w:before="200" w:after="120"/>
        <w:jc w:val="left"/>
        <w:rPr/>
      </w:pPr>
      <w:r>
        <w:rPr>
          <w:rFonts w:eastAsia="Times New Roman" w:cs="Times New Roman"/>
          <w:b/>
          <w:i w:val="false"/>
          <w:sz w:val="24"/>
        </w:rPr>
        <w:t>5.1 OUTLINE</w:t>
      </w:r>
    </w:p>
    <w:p>
      <w:pPr>
        <w:pStyle w:val="Normal"/>
        <w:spacing w:lineRule="auto" w:line="360" w:before="0" w:after="120"/>
        <w:jc w:val="both"/>
        <w:rPr/>
      </w:pPr>
      <w:r>
        <w:rPr>
          <w:rFonts w:eastAsia="Times New Roman" w:cs="Times New Roman"/>
          <w:b w:val="false"/>
          <w:i w:val="false"/>
          <w:sz w:val="24"/>
        </w:rPr>
        <w:t>This chapter describes how each design element was implemented. Code excerpts are reproduced from the repository and every listing is labelled with its source file. The final section walks through the demonstration from the supplied screenshots, with the on-screen values reproduced exactly.</w:t>
      </w:r>
    </w:p>
    <w:p>
      <w:pPr>
        <w:pStyle w:val="Normal"/>
        <w:spacing w:lineRule="auto" w:line="360" w:before="200" w:after="120"/>
        <w:jc w:val="left"/>
        <w:rPr/>
      </w:pPr>
      <w:r>
        <w:rPr>
          <w:rFonts w:eastAsia="Times New Roman" w:cs="Times New Roman"/>
          <w:b/>
          <w:i w:val="false"/>
          <w:sz w:val="24"/>
        </w:rPr>
        <w:t>5.2 TECHNICAL CODING AND CODE SOLUTIONS</w:t>
      </w:r>
    </w:p>
    <w:p>
      <w:pPr>
        <w:pStyle w:val="Normal"/>
        <w:spacing w:lineRule="auto" w:line="360" w:before="120" w:after="80"/>
        <w:jc w:val="left"/>
        <w:rPr/>
      </w:pPr>
      <w:r>
        <w:rPr>
          <w:rFonts w:eastAsia="Times New Roman" w:cs="Times New Roman"/>
          <w:b/>
          <w:i/>
          <w:sz w:val="24"/>
        </w:rPr>
        <w:t>5.2.1 Inference preprocessing (ml/inference/preprocess.py)</w:t>
      </w:r>
    </w:p>
    <w:p>
      <w:pPr>
        <w:pStyle w:val="Normal"/>
        <w:spacing w:lineRule="auto" w:line="360" w:before="0" w:after="120"/>
        <w:jc w:val="both"/>
        <w:rPr/>
      </w:pPr>
      <w:r>
        <w:rPr>
          <w:rFonts w:eastAsia="Times New Roman" w:cs="Times New Roman"/>
          <w:b w:val="false"/>
          <w:i w:val="false"/>
          <w:sz w:val="24"/>
        </w:rPr>
        <w:t>Inference must reproduce the training transform bit-for-bit; ADR 0003 pins this equivalence and a test recomputes the training ops independently. Listing 5.1 shows the decode and preprocess path (source: ml/inference/preprocess.py).</w:t>
      </w:r>
    </w:p>
    <w:p>
      <w:pPr>
        <w:pStyle w:val="Normal"/>
        <w:spacing w:lineRule="auto" w:line="240" w:before="120" w:after="40"/>
        <w:jc w:val="left"/>
        <w:rPr/>
      </w:pPr>
      <w:r>
        <w:rPr>
          <w:rFonts w:eastAsia="Courier New" w:cs="Courier New" w:ascii="Courier New" w:hAnsi="Courier New"/>
          <w:b w:val="false"/>
          <w:i/>
          <w:sz w:val="18"/>
        </w:rPr>
        <w:t>Listing 5.1 — source: ml/inference/preprocess.py (abridged)</w:t>
      </w:r>
    </w:p>
    <w:p>
      <w:pPr>
        <w:pStyle w:val="Normal"/>
        <w:spacing w:lineRule="auto" w:line="240" w:before="0" w:after="0"/>
        <w:ind w:left="198"/>
        <w:jc w:val="left"/>
        <w:rPr/>
      </w:pPr>
      <w:r>
        <w:rPr>
          <w:rFonts w:eastAsia="Courier New" w:cs="Courier New" w:ascii="Courier New" w:hAnsi="Courier New"/>
          <w:b w:val="false"/>
          <w:i w:val="false"/>
          <w:sz w:val="18"/>
        </w:rPr>
        <w:t>def load_image_rgb(source: Path | bytes) -&gt; np.ndarray:</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"""Decode a JPEG/PNG/WebP image as RGB uint8 ``HxWx3``."""</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w:t>
      </w:r>
    </w:p>
    <w:p>
      <w:pPr>
        <w:pStyle w:val="Normal"/>
        <w:spacing w:lineRule="auto" w:line="240" w:before="0" w:after="0"/>
        <w:ind w:left="198"/>
        <w:jc w:val="left"/>
        <w:rPr/>
      </w:pPr>
      <w:r>
        <w:rPr>
          <w:rFonts w:eastAsia="Courier New" w:cs="Courier New" w:ascii="Courier New" w:hAnsi="Courier New"/>
          <w:b w:val="false"/>
          <w:i w:val="false"/>
          <w:sz w:val="18"/>
        </w:rPr>
        <w:t>def preprocess_image(rgb: np.ndarray) -&gt; torch.Tensor:</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if rgb.dtype != np.uint8:</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raise ValueError(f"preprocess expects uint8 RGB, got dtype {rgb.dtype…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resized = cv2.resize(rgb, (TARGET_SIZE, TARGET_SIZE),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interpolation=cv2.INTER_LINEAR)</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normalized = resized.astype(np.float32) / 255.0</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torch.from_numpy(np.transpose(normalized, (2, 0, 1))).contiguous()</w:t>
      </w:r>
    </w:p>
    <w:p>
      <w:pPr>
        <w:pStyle w:val="Normal"/>
        <w:spacing w:lineRule="auto" w:line="240" w:before="0" w:after="80"/>
        <w:jc w:val="both"/>
        <w:rPr/>
      </w:pPr>
      <w:r>
        <w:rPr/>
      </w:r>
    </w:p>
    <w:p>
      <w:pPr>
        <w:pStyle w:val="Normal"/>
        <w:spacing w:lineRule="auto" w:line="360" w:before="120" w:after="80"/>
        <w:jc w:val="left"/>
        <w:rPr/>
      </w:pPr>
      <w:r>
        <w:rPr>
          <w:rFonts w:eastAsia="Times New Roman" w:cs="Times New Roman"/>
          <w:b/>
          <w:i/>
          <w:sz w:val="24"/>
        </w:rPr>
        <w:t>5.2.2 Capture-quality gate (apps/api/vision/quality.py)</w:t>
      </w:r>
    </w:p>
    <w:p>
      <w:pPr>
        <w:pStyle w:val="Normal"/>
        <w:spacing w:lineRule="auto" w:line="360" w:before="0" w:after="120"/>
        <w:jc w:val="both"/>
        <w:rPr/>
      </w:pPr>
      <w:r>
        <w:rPr>
          <w:rFonts w:eastAsia="Times New Roman" w:cs="Times New Roman"/>
          <w:b w:val="false"/>
          <w:i w:val="false"/>
          <w:sz w:val="24"/>
        </w:rPr>
        <w:t>Listing 5.2 is the whole heuristic validator. It runs before any model call and never inspects model output; rejected photos return only guidance.</w:t>
      </w:r>
    </w:p>
    <w:p>
      <w:pPr>
        <w:pStyle w:val="Normal"/>
        <w:spacing w:lineRule="auto" w:line="240" w:before="120" w:after="40"/>
        <w:jc w:val="left"/>
        <w:rPr/>
      </w:pPr>
      <w:r>
        <w:rPr>
          <w:rFonts w:eastAsia="Courier New" w:cs="Courier New" w:ascii="Courier New" w:hAnsi="Courier New"/>
          <w:b w:val="false"/>
          <w:i/>
          <w:sz w:val="18"/>
        </w:rPr>
        <w:t>Listing 5.2 — source: apps/api/vision/quality.py (abridged)</w:t>
      </w:r>
    </w:p>
    <w:p>
      <w:pPr>
        <w:pStyle w:val="Normal"/>
        <w:spacing w:lineRule="auto" w:line="240" w:before="0" w:after="0"/>
        <w:ind w:left="198"/>
        <w:jc w:val="left"/>
        <w:rPr/>
      </w:pPr>
      <w:r>
        <w:rPr>
          <w:rFonts w:eastAsia="Courier New" w:cs="Courier New" w:ascii="Courier New" w:hAnsi="Courier New"/>
          <w:b w:val="false"/>
          <w:i w:val="false"/>
          <w:sz w:val="18"/>
        </w:rPr>
        <w:t>class QualityStatus(StrEnum):</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VALID = "VALID"; TOO_BLURRY = "TOO_BLURRY"; TOO_DARK = "TOO_DARK"</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EXCESSIVE_GLARE = "EXCESSIVE_GLARE";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p>
    <w:p>
      <w:pPr>
        <w:pStyle w:val="Normal"/>
        <w:spacing w:lineRule="auto" w:line="240" w:before="0" w:after="0"/>
        <w:ind w:left="198"/>
        <w:jc w:val="left"/>
        <w:rPr/>
      </w:pPr>
      <w:r>
        <w:rPr>
          <w:rFonts w:eastAsia="Courier New" w:cs="Courier New" w:ascii="Courier New" w:hAnsi="Courier New"/>
          <w:b w:val="false"/>
          <w:i w:val="false"/>
          <w:sz w:val="18"/>
        </w:rPr>
        <w:t>def assess(self, rgb: np.ndarray) -&gt; QualityResult:</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gray = cv2.cvtColor(rgb, cv2.COLOR_RGB2GRAY)</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sharpness = float(cv2.Laplacian(gray, cv2.CV_64F).var())</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metrics =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"sharpness_variance": round(sharpness, 2),</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"mean_luminance": round(float(gray.mean()), 2),</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"bright_fraction": round(float((gray &gt; 250).mean()), 4),</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"contrast_std": round(float(gray.std()), 2),</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if metrics["mean_luminance"] &lt; 45.0:       status = TOO_DARK</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elif metrics["bright_fraction"] &gt; 0.30:    status = EXCESSIVE_GLARE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elif sharpness &lt; 25.0:                       status = TOO_BLURRY</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elif metrics["contrast_std"] &lt; 12.0:        status = INSUFFICIENT_CONTEXT</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w:t>
      </w:r>
    </w:p>
    <w:p>
      <w:pPr>
        <w:pStyle w:val="Normal"/>
        <w:spacing w:lineRule="auto" w:line="240" w:before="0" w:after="80"/>
        <w:jc w:val="both"/>
        <w:rPr/>
      </w:pPr>
      <w:r>
        <w:rPr/>
      </w:r>
    </w:p>
    <w:p>
      <w:pPr>
        <w:pStyle w:val="Normal"/>
        <w:spacing w:lineRule="auto" w:line="360" w:before="120" w:after="80"/>
        <w:jc w:val="left"/>
        <w:rPr/>
      </w:pPr>
      <w:r>
        <w:rPr>
          <w:rFonts w:eastAsia="Times New Roman" w:cs="Times New Roman"/>
          <w:b/>
          <w:i/>
          <w:sz w:val="24"/>
        </w:rPr>
        <w:t>5.2.3 Analysis endpoint (apps/api/routers/inspection.py)</w:t>
      </w:r>
    </w:p>
    <w:p>
      <w:pPr>
        <w:pStyle w:val="Normal"/>
        <w:spacing w:lineRule="auto" w:line="360" w:before="0" w:after="120"/>
        <w:jc w:val="both"/>
        <w:rPr/>
      </w:pPr>
      <w:r>
        <w:rPr>
          <w:rFonts w:eastAsia="Times New Roman" w:cs="Times New Roman"/>
          <w:b w:val="false"/>
          <w:i w:val="false"/>
          <w:sz w:val="24"/>
        </w:rPr>
        <w:t>Listing 5.3 shows the core of the /analyze flow: quality gate first, then engine inference, then feature extraction and evidence persistence (source: apps/api/routers/inspection.py, abridged; helper names preserved).</w:t>
      </w:r>
    </w:p>
    <w:p>
      <w:pPr>
        <w:pStyle w:val="Normal"/>
        <w:spacing w:lineRule="auto" w:line="240" w:before="120" w:after="40"/>
        <w:jc w:val="left"/>
        <w:rPr/>
      </w:pPr>
      <w:r>
        <w:rPr>
          <w:rFonts w:eastAsia="Courier New" w:cs="Courier New" w:ascii="Courier New" w:hAnsi="Courier New"/>
          <w:b w:val="false"/>
          <w:i/>
          <w:sz w:val="18"/>
        </w:rPr>
        <w:t>Listing 5.3 — source: apps/api/routers/inspection.py (abridged)</w:t>
      </w:r>
    </w:p>
    <w:p>
      <w:pPr>
        <w:pStyle w:val="Normal"/>
        <w:spacing w:lineRule="auto" w:line="240" w:before="0" w:after="0"/>
        <w:ind w:left="198"/>
        <w:jc w:val="left"/>
        <w:rPr/>
      </w:pPr>
      <w:r>
        <w:rPr>
          <w:rFonts w:eastAsia="Courier New" w:cs="Courier New" w:ascii="Courier New" w:hAnsi="Courier New"/>
          <w:b w:val="false"/>
          <w:i w:val="false"/>
          <w:sz w:val="18"/>
        </w:rPr>
        <w:t>rgb = load_image_rgb(data)</w:t>
      </w:r>
    </w:p>
    <w:p>
      <w:pPr>
        <w:pStyle w:val="Normal"/>
        <w:spacing w:lineRule="auto" w:line="240" w:before="0" w:after="0"/>
        <w:ind w:left="198"/>
        <w:jc w:val="left"/>
        <w:rPr/>
      </w:pPr>
      <w:r>
        <w:rPr>
          <w:rFonts w:eastAsia="Courier New" w:cs="Courier New" w:ascii="Courier New" w:hAnsi="Courier New"/>
          <w:b w:val="false"/>
          <w:i w:val="false"/>
          <w:sz w:val="18"/>
        </w:rPr>
        <w:t>quality = ImageQualityValidator().assess(rgb)</w:t>
      </w:r>
    </w:p>
    <w:p>
      <w:pPr>
        <w:pStyle w:val="Normal"/>
        <w:spacing w:lineRule="auto" w:line="240" w:before="0" w:after="0"/>
        <w:ind w:left="198"/>
        <w:jc w:val="left"/>
        <w:rPr/>
      </w:pPr>
      <w:r>
        <w:rPr>
          <w:rFonts w:eastAsia="Courier New" w:cs="Courier New" w:ascii="Courier New" w:hAnsi="Courier New"/>
          <w:b w:val="false"/>
          <w:i w:val="false"/>
          <w:sz w:val="18"/>
        </w:rPr>
        <w:t>if not quality.is_valid:</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guidance, fallback = _llm_retake_guidance(c, quality.reasons)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 state updated; returns status="QUALITY_FAILED" — no mask is produc…</w:t>
      </w:r>
    </w:p>
    <w:p>
      <w:pPr>
        <w:pStyle w:val="Normal"/>
        <w:spacing w:lineRule="auto" w:line="240" w:before="0" w:after="0"/>
        <w:ind w:left="198"/>
        <w:jc w:val="left"/>
        <w:rPr/>
      </w:pPr>
      <w:r>
        <w:rPr>
          <w:rFonts w:eastAsia="Courier New" w:cs="Courier New" w:ascii="Courier New" w:hAnsi="Courier New"/>
          <w:b w:val="false"/>
          <w:i w:val="false"/>
          <w:sz w:val="18"/>
        </w:rPr>
        <w:t>result = engine.predict_bytes(data)</w:t>
      </w:r>
    </w:p>
    <w:p>
      <w:pPr>
        <w:pStyle w:val="Normal"/>
        <w:spacing w:lineRule="auto" w:line="240" w:before="0" w:after="0"/>
        <w:ind w:left="198"/>
        <w:jc w:val="left"/>
        <w:rPr/>
      </w:pPr>
      <w:r>
        <w:rPr>
          <w:rFonts w:eastAsia="Courier New" w:cs="Courier New" w:ascii="Courier New" w:hAnsi="Courier New"/>
          <w:b w:val="false"/>
          <w:i w:val="false"/>
          <w:sz w:val="18"/>
        </w:rPr>
        <w:t>features = extract_features(result)</w:t>
      </w:r>
    </w:p>
    <w:p>
      <w:pPr>
        <w:pStyle w:val="Normal"/>
        <w:spacing w:lineRule="auto" w:line="240" w:before="0" w:after="0"/>
        <w:ind w:left="198"/>
        <w:jc w:val="left"/>
        <w:rPr/>
      </w:pPr>
      <w:r>
        <w:rPr>
          <w:rFonts w:eastAsia="Courier New" w:cs="Courier New" w:ascii="Courier New" w:hAnsi="Courier New"/>
          <w:b w:val="false"/>
          <w:i w:val="false"/>
          <w:sz w:val="18"/>
        </w:rPr>
        <w:t>overlay_png = encode_png(render_overlay(rgb, result.mask))</w:t>
      </w:r>
    </w:p>
    <w:p>
      <w:pPr>
        <w:pStyle w:val="Normal"/>
        <w:spacing w:lineRule="auto" w:line="240" w:before="0" w:after="0"/>
        <w:ind w:left="198"/>
        <w:jc w:val="left"/>
        <w:rPr/>
      </w:pPr>
      <w:r>
        <w:rPr>
          <w:rFonts w:eastAsia="Courier New" w:cs="Courier New" w:ascii="Courier New" w:hAnsi="Courier New"/>
          <w:b w:val="false"/>
          <w:i w:val="false"/>
          <w:sz w:val="18"/>
        </w:rPr>
        <w:t>inspection = features.to_dict()</w:t>
      </w:r>
    </w:p>
    <w:p>
      <w:pPr>
        <w:pStyle w:val="Normal"/>
        <w:spacing w:lineRule="auto" w:line="240" w:before="0" w:after="0"/>
        <w:ind w:left="198"/>
        <w:jc w:val="left"/>
        <w:rPr/>
      </w:pPr>
      <w:r>
        <w:rPr>
          <w:rFonts w:eastAsia="Courier New" w:cs="Courier New" w:ascii="Courier New" w:hAnsi="Courier New"/>
          <w:b w:val="false"/>
          <w:i w:val="false"/>
          <w:sz w:val="18"/>
        </w:rPr>
        <w:t>inspection.update({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"mean_confidence": round(result.mean_confidence, 4),</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"damage_fraction": round(result.damage_fraction, 6),</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"low_confidence": result.quality.low_confidence,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"model_notes": result.quality.notes,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"quality": quality_dict,</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"model_metadata": result.metadata.to_dict(),</w:t>
      </w:r>
    </w:p>
    <w:p>
      <w:pPr>
        <w:pStyle w:val="Normal"/>
        <w:spacing w:lineRule="auto" w:line="240" w:before="0" w:after="0"/>
        <w:ind w:left="198"/>
        <w:jc w:val="left"/>
        <w:rPr/>
      </w:pPr>
      <w:r>
        <w:rPr>
          <w:rFonts w:eastAsia="Courier New" w:cs="Courier New" w:ascii="Courier New" w:hAnsi="Courier New"/>
          <w:b w:val="false"/>
          <w:i w:val="false"/>
          <w:sz w:val="18"/>
        </w:rPr>
        <w:t>})</w:t>
      </w:r>
    </w:p>
    <w:p>
      <w:pPr>
        <w:pStyle w:val="Normal"/>
        <w:spacing w:lineRule="auto" w:line="240" w:before="0" w:after="0"/>
        <w:ind w:left="198"/>
        <w:jc w:val="left"/>
        <w:rPr/>
      </w:pPr>
      <w:r>
        <w:rPr>
          <w:rFonts w:eastAsia="Courier New" w:cs="Courier New" w:ascii="Courier New" w:hAnsi="Courier New"/>
          <w:b w:val="false"/>
          <w:i w:val="false"/>
          <w:sz w:val="18"/>
        </w:rPr>
        <w:t>evidence = persist_evidence({"inspection": inspection})</w:t>
      </w:r>
    </w:p>
    <w:p>
      <w:pPr>
        <w:pStyle w:val="Normal"/>
        <w:spacing w:lineRule="auto" w:line="240" w:before="0" w:after="0"/>
        <w:ind w:left="198"/>
        <w:jc w:val="left"/>
        <w:rPr/>
      </w:pPr>
      <w:r>
        <w:rPr>
          <w:rFonts w:eastAsia="Courier New" w:cs="Courier New" w:ascii="Courier New" w:hAnsi="Courier New"/>
          <w:b w:val="false"/>
          <w:i w:val="false"/>
          <w:sz w:val="18"/>
        </w:rPr>
        <w:t>explanation, fallback = _llm_explanation(c, evidence or {})</w:t>
      </w:r>
    </w:p>
    <w:p>
      <w:pPr>
        <w:pStyle w:val="Normal"/>
        <w:spacing w:lineRule="auto" w:line="240" w:before="0" w:after="0"/>
        <w:ind w:left="198"/>
        <w:jc w:val="left"/>
        <w:rPr/>
      </w:pPr>
      <w:r>
        <w:rPr>
          <w:rFonts w:eastAsia="Courier New" w:cs="Courier New" w:ascii="Courier New" w:hAnsi="Courier New"/>
          <w:b w:val="false"/>
          <w:i w:val="false"/>
          <w:sz w:val="18"/>
        </w:rPr>
        <w:t>...  # state saved; AnalyzeResponse(status="OK", ...)</w:t>
      </w:r>
    </w:p>
    <w:p>
      <w:pPr>
        <w:pStyle w:val="Normal"/>
        <w:spacing w:lineRule="auto" w:line="240" w:before="0" w:after="80"/>
        <w:jc w:val="both"/>
        <w:rPr/>
      </w:pPr>
      <w:r>
        <w:rPr/>
      </w:r>
    </w:p>
    <w:p>
      <w:pPr>
        <w:pStyle w:val="Normal"/>
        <w:spacing w:lineRule="auto" w:line="360" w:before="120" w:after="80"/>
        <w:jc w:val="left"/>
        <w:rPr/>
      </w:pPr>
      <w:r>
        <w:rPr>
          <w:rFonts w:eastAsia="Times New Roman" w:cs="Times New Roman"/>
          <w:b/>
          <w:i/>
          <w:sz w:val="24"/>
        </w:rPr>
        <w:t>5.2.4 Front-end photo handling (apps/web/components/demo/DemoJourney.tsx)</w:t>
      </w:r>
    </w:p>
    <w:p>
      <w:pPr>
        <w:pStyle w:val="Normal"/>
        <w:spacing w:lineRule="auto" w:line="360" w:before="0" w:after="120"/>
        <w:jc w:val="both"/>
        <w:rPr/>
      </w:pPr>
      <w:r>
        <w:rPr>
          <w:rFonts w:eastAsia="Times New Roman" w:cs="Times New Roman"/>
          <w:b w:val="false"/>
          <w:i w:val="false"/>
          <w:sz w:val="24"/>
        </w:rPr>
        <w:t>On the client, the composer uploads the photo and immediately calls /analyze; the reply is rendered as an assistant message with overlay and honest labels (source: apps/web/components/demo/DemoJourney.tsx, abridged).</w:t>
      </w:r>
    </w:p>
    <w:p>
      <w:pPr>
        <w:pStyle w:val="Normal"/>
        <w:spacing w:lineRule="auto" w:line="240" w:before="120" w:after="40"/>
        <w:jc w:val="left"/>
        <w:rPr/>
      </w:pPr>
      <w:r>
        <w:rPr>
          <w:rFonts w:eastAsia="Courier New" w:cs="Courier New" w:ascii="Courier New" w:hAnsi="Courier New"/>
          <w:b w:val="false"/>
          <w:i/>
          <w:sz w:val="18"/>
        </w:rPr>
        <w:t>Listing 5.4 — source: apps/web/components/demo/DemoJourney.tsx (abridged)</w:t>
      </w:r>
    </w:p>
    <w:p>
      <w:pPr>
        <w:pStyle w:val="Normal"/>
        <w:spacing w:lineRule="auto" w:line="240" w:before="0" w:after="0"/>
        <w:ind w:left="198"/>
        <w:jc w:val="left"/>
        <w:rPr/>
      </w:pPr>
      <w:r>
        <w:rPr>
          <w:rFonts w:eastAsia="Courier New" w:cs="Courier New" w:ascii="Courier New" w:hAnsi="Courier New"/>
          <w:b w:val="false"/>
          <w:i w:val="false"/>
          <w:sz w:val="18"/>
        </w:rPr>
        <w:t>const handlePhoto = async (text: string, file: File) =&gt;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await uploadPhoto(sessionId, file);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const res = await analyzePhoto(sessionId);</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const assistant: ChatMessage = res.status === "OK"</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 role: "assistant", content: res.assistant_message,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overlay_png_base64: res.overlay_png_base64,</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quality_status: res.quality_status,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classes_present: res.classes_present,</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mean_confidence: res.mean_confidence,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damage_fraction: res.damage_fraction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 role: "assistant", content: res.assistant_message,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quality_status: res.quality_status,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quality_reasons: res.quality_reasons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setMessages((m) =&gt; [...m, assistant]);</w:t>
      </w:r>
    </w:p>
    <w:p>
      <w:pPr>
        <w:pStyle w:val="Normal"/>
        <w:spacing w:lineRule="auto" w:line="240" w:before="0" w:after="0"/>
        <w:ind w:left="198"/>
        <w:jc w:val="left"/>
        <w:rPr/>
      </w:pPr>
      <w:r>
        <w:rPr>
          <w:rFonts w:eastAsia="Courier New" w:cs="Courier New" w:ascii="Courier New" w:hAnsi="Courier New"/>
          <w:b w:val="false"/>
          <w:i w:val="false"/>
          <w:sz w:val="18"/>
        </w:rPr>
        <w:t>};</w:t>
      </w:r>
    </w:p>
    <w:p>
      <w:pPr>
        <w:pStyle w:val="Normal"/>
        <w:spacing w:lineRule="auto" w:line="240" w:before="0" w:after="80"/>
        <w:jc w:val="both"/>
        <w:rPr/>
      </w:pPr>
      <w:r>
        <w:rPr/>
      </w:r>
    </w:p>
    <w:p>
      <w:pPr>
        <w:pStyle w:val="Normal"/>
        <w:spacing w:lineRule="auto" w:line="360" w:before="200" w:after="120"/>
        <w:jc w:val="left"/>
        <w:rPr/>
      </w:pPr>
      <w:r>
        <w:rPr>
          <w:rFonts w:eastAsia="Times New Roman" w:cs="Times New Roman"/>
          <w:b/>
          <w:i w:val="false"/>
          <w:sz w:val="24"/>
        </w:rPr>
        <w:t>5.3 PROTOTYPE SUBMISSION</w:t>
      </w:r>
    </w:p>
    <w:p>
      <w:pPr>
        <w:pStyle w:val="Normal"/>
        <w:spacing w:lineRule="auto" w:line="360" w:before="0" w:after="120"/>
        <w:jc w:val="both"/>
        <w:rPr/>
      </w:pPr>
      <w:r>
        <w:rPr>
          <w:rFonts w:eastAsia="Times New Roman" w:cs="Times New Roman"/>
          <w:b w:val="false"/>
          <w:i w:val="false"/>
          <w:sz w:val="24"/>
        </w:rPr>
        <w:t>The working prototype was exercised end-to-end with the six photographs supplied for this report. Figures 5.1–5.3 show the home page and composer; Figures 5.4–5.5 show the quality gate rejecting a blurred photo; Figures 5.6–5.15 show the five analysis scenes. Every screenshot below is a real browser capture of the running system, and the numbers reported are the ones the assistant actually produced.</w:t>
      </w:r>
    </w:p>
    <w:p>
      <w:pPr>
        <w:pStyle w:val="Normal"/>
        <w:keepNext w:val="true"/>
        <w:spacing w:before="160" w:after="40"/>
        <w:jc w:val="center"/>
        <w:rPr/>
      </w:pPr>
      <w:r>
        <w:rPr/>
        <w:drawing>
          <wp:inline distT="0" distB="0" distL="0" distR="0">
            <wp:extent cx="5669280" cy="2954655"/>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12"/>
                    <a:stretch>
                      <a:fillRect/>
                    </a:stretch>
                  </pic:blipFill>
                  <pic:spPr bwMode="auto">
                    <a:xfrm>
                      <a:off x="0" y="0"/>
                      <a:ext cx="5669280" cy="295465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  First frame of the scroll-driven cinematic home-page intro (frame 1/913).</w:t>
      </w:r>
    </w:p>
    <w:p>
      <w:pPr>
        <w:pStyle w:val="Normal"/>
        <w:keepNext w:val="true"/>
        <w:spacing w:before="160" w:after="40"/>
        <w:jc w:val="center"/>
        <w:rPr/>
      </w:pPr>
      <w:r>
        <w:rPr/>
        <w:drawing>
          <wp:inline distT="0" distB="0" distL="0" distR="0">
            <wp:extent cx="5669280" cy="295465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13"/>
                    <a:stretch>
                      <a:fillRect/>
                    </a:stretch>
                  </pic:blipFill>
                  <pic:spPr bwMode="auto">
                    <a:xfrm>
                      <a:off x="0" y="0"/>
                      <a:ext cx="5669280" cy="295465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5.2  Near-end frame of the cinematic intro sequence (frame 913/913).</w:t>
      </w:r>
    </w:p>
    <w:p>
      <w:pPr>
        <w:pStyle w:val="Normal"/>
        <w:spacing w:lineRule="auto" w:line="360" w:before="0" w:after="120"/>
        <w:jc w:val="both"/>
        <w:rPr/>
      </w:pPr>
      <w:r>
        <w:rPr>
          <w:rFonts w:eastAsia="Times New Roman" w:cs="Times New Roman"/>
          <w:b w:val="false"/>
          <w:i w:val="false"/>
          <w:sz w:val="24"/>
        </w:rPr>
        <w:t>The cinematic intro scrolls a pre-rendered 913-frame 30 FPS image sequence drawn to a single high-DPI canvas (frame 1/913 in Fig. 5.1, frame 913/913 in Fig. 5.2), with a prefers-reduced-motion static fallback. One narration frame of this older sequence still shows a legacy repair-cost line; that copy predates ADR 0011 and is flagged in the repository for visual reconciliation – the shipped analysis flow itself never emits cost fields. Figure 5.3 shows the composer that follows.</w:t>
      </w:r>
    </w:p>
    <w:p>
      <w:pPr>
        <w:pStyle w:val="Normal"/>
        <w:keepNext w:val="true"/>
        <w:spacing w:before="160" w:after="40"/>
        <w:jc w:val="center"/>
        <w:rPr/>
      </w:pPr>
      <w:r>
        <w:rPr/>
        <w:drawing>
          <wp:inline distT="0" distB="0" distL="0" distR="0">
            <wp:extent cx="5669280" cy="295465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14"/>
                    <a:stretch>
                      <a:fillRect/>
                    </a:stretch>
                  </pic:blipFill>
                  <pic:spPr bwMode="auto">
                    <a:xfrm>
                      <a:off x="0" y="0"/>
                      <a:ext cx="5669280" cy="295465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5.3  Inspection composer at /demo with upload prompt and free-text field.</w:t>
      </w:r>
    </w:p>
    <w:p>
      <w:pPr>
        <w:pStyle w:val="Normal"/>
        <w:spacing w:lineRule="auto" w:line="360" w:before="0" w:after="120"/>
        <w:jc w:val="both"/>
        <w:rPr/>
      </w:pPr>
      <w:r>
        <w:rPr>
          <w:rFonts w:eastAsia="Times New Roman" w:cs="Times New Roman"/>
          <w:b w:val="false"/>
          <w:i w:val="false"/>
          <w:sz w:val="24"/>
        </w:rPr>
        <w:t>The quality gate was exercised with a deliberately blurred photograph (Fig. 5.4). The validator measured sharpness_variance 1.22, mean_luminance 139.28, bright_fraction 0.0 and contrast_std 74.08 – dominated by the sharpness failure against the 25.0 threshold – and the endpoint returned QUALITY_FAILED with retake guidance, producing no mask (Fig. 5.5).</w:t>
      </w:r>
    </w:p>
    <w:p>
      <w:pPr>
        <w:pStyle w:val="Normal"/>
        <w:keepNext w:val="true"/>
        <w:spacing w:before="160" w:after="40"/>
        <w:jc w:val="center"/>
        <w:rPr/>
      </w:pPr>
      <w:r>
        <w:rPr/>
        <w:drawing>
          <wp:inline distT="0" distB="0" distL="0" distR="0">
            <wp:extent cx="5669280" cy="3780155"/>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15"/>
                    <a:stretch>
                      <a:fillRect/>
                    </a:stretch>
                  </pic:blipFill>
                  <pic:spPr bwMode="auto">
                    <a:xfrm>
                      <a:off x="0" y="0"/>
                      <a:ext cx="5669280" cy="378015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5.4  Blurred input photograph used to exercise the capture-quality gate.</w:t>
      </w:r>
    </w:p>
    <w:p>
      <w:pPr>
        <w:pStyle w:val="Normal"/>
        <w:keepNext w:val="true"/>
        <w:spacing w:before="160" w:after="40"/>
        <w:jc w:val="center"/>
        <w:rPr/>
      </w:pPr>
      <w:r>
        <w:rPr/>
        <w:drawing>
          <wp:inline distT="0" distB="0" distL="0" distR="0">
            <wp:extent cx="5669280" cy="4849495"/>
            <wp:effectExtent l="0" t="0" r="0" b="0"/>
            <wp:docPr id="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
                    <pic:cNvPicPr>
                      <a:picLocks noChangeAspect="1" noChangeArrowheads="1"/>
                    </pic:cNvPicPr>
                  </pic:nvPicPr>
                  <pic:blipFill>
                    <a:blip r:embed="rId16"/>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5.5  Capture-quality rejection (TOO_BLURRY) with retake guidance; no mask is produced.</w:t>
      </w:r>
    </w:p>
    <w:p>
      <w:pPr>
        <w:pStyle w:val="Normal"/>
        <w:spacing w:lineRule="auto" w:line="360" w:before="0" w:after="120"/>
        <w:jc w:val="both"/>
        <w:rPr/>
      </w:pPr>
      <w:r>
        <w:rPr>
          <w:rFonts w:eastAsia="Times New Roman" w:cs="Times New Roman"/>
          <w:b w:val="false"/>
          <w:i w:val="false"/>
          <w:sz w:val="24"/>
        </w:rPr>
        <w:t>Five valid photographs then exercised the full pipeline: a minor scratch (Figs. 5.6–5.7), a minor dent/scratch (Figs. 5.8–5.9), a medium multi-damage scene (Figs. 5.10–5.11), a major dent (Figs. 5.12–5.13) and a multi-cue (“confusing”) photo (Figs. 5.14–5.15).</w:t>
      </w:r>
    </w:p>
    <w:p>
      <w:pPr>
        <w:pStyle w:val="Normal"/>
        <w:keepNext w:val="true"/>
        <w:spacing w:before="160" w:after="40"/>
        <w:jc w:val="center"/>
        <w:rPr/>
      </w:pPr>
      <w:r>
        <w:rPr/>
        <w:drawing>
          <wp:inline distT="0" distB="0" distL="0" distR="0">
            <wp:extent cx="5212080" cy="6949440"/>
            <wp:effectExtent l="0" t="0" r="0" b="0"/>
            <wp:docPr id="1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
                    <pic:cNvPicPr>
                      <a:picLocks noChangeAspect="1" noChangeArrowheads="1"/>
                    </pic:cNvPicPr>
                  </pic:nvPicPr>
                  <pic:blipFill>
                    <a:blip r:embed="rId17"/>
                    <a:stretch>
                      <a:fillRect/>
                    </a:stretch>
                  </pic:blipFill>
                  <pic:spPr bwMode="auto">
                    <a:xfrm>
                      <a:off x="0" y="0"/>
                      <a:ext cx="5212080" cy="694944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5.6  Minor-scratch test photograph (street scene).</w:t>
      </w:r>
    </w:p>
    <w:p>
      <w:pPr>
        <w:pStyle w:val="Normal"/>
        <w:keepNext w:val="true"/>
        <w:spacing w:before="160" w:after="40"/>
        <w:jc w:val="center"/>
        <w:rPr/>
      </w:pPr>
      <w:r>
        <w:rPr/>
        <w:drawing>
          <wp:inline distT="0" distB="0" distL="0" distR="0">
            <wp:extent cx="5669280" cy="4849495"/>
            <wp:effectExtent l="0" t="0" r="0" b="0"/>
            <wp:docPr id="1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
                    <pic:cNvPicPr>
                      <a:picLocks noChangeAspect="1" noChangeArrowheads="1"/>
                    </pic:cNvPicPr>
                  </pic:nvPicPr>
                  <pic:blipFill>
                    <a:blip r:embed="rId18"/>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5.7  Minor-scratch result - detected region, mean confidence, image-area fraction, consent prompt.</w:t>
      </w:r>
    </w:p>
    <w:p>
      <w:pPr>
        <w:pStyle w:val="Normal"/>
        <w:keepNext w:val="true"/>
        <w:spacing w:before="160" w:after="40"/>
        <w:jc w:val="center"/>
        <w:rPr/>
      </w:pPr>
      <w:r>
        <w:rPr/>
        <w:drawing>
          <wp:inline distT="0" distB="0" distL="0" distR="0">
            <wp:extent cx="5212080" cy="6949440"/>
            <wp:effectExtent l="0" t="0" r="0" b="0"/>
            <wp:docPr id="1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
                    <pic:cNvPicPr>
                      <a:picLocks noChangeAspect="1" noChangeArrowheads="1"/>
                    </pic:cNvPicPr>
                  </pic:nvPicPr>
                  <pic:blipFill>
                    <a:blip r:embed="rId19"/>
                    <a:stretch>
                      <a:fillRect/>
                    </a:stretch>
                  </pic:blipFill>
                  <pic:spPr bwMode="auto">
                    <a:xfrm>
                      <a:off x="0" y="0"/>
                      <a:ext cx="5212080" cy="694944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5.8  Minor dent/scratch test photograph (close-up).</w:t>
      </w:r>
    </w:p>
    <w:p>
      <w:pPr>
        <w:pStyle w:val="Normal"/>
        <w:keepNext w:val="true"/>
        <w:spacing w:before="160" w:after="40"/>
        <w:jc w:val="center"/>
        <w:rPr/>
      </w:pPr>
      <w:r>
        <w:rPr/>
        <w:drawing>
          <wp:inline distT="0" distB="0" distL="0" distR="0">
            <wp:extent cx="5669280" cy="4849495"/>
            <wp:effectExtent l="0" t="0" r="0" b="0"/>
            <wp:docPr id="13"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
                    <pic:cNvPicPr>
                      <a:picLocks noChangeAspect="1" noChangeArrowheads="1"/>
                    </pic:cNvPicPr>
                  </pic:nvPicPr>
                  <pic:blipFill>
                    <a:blip r:embed="rId20"/>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5.9  Minor-damage result - scratch chip with confidence, damage-area ratio, consent granted.</w:t>
      </w:r>
    </w:p>
    <w:p>
      <w:pPr>
        <w:pStyle w:val="Normal"/>
        <w:keepNext w:val="true"/>
        <w:spacing w:before="160" w:after="40"/>
        <w:jc w:val="center"/>
        <w:rPr/>
      </w:pPr>
      <w:r>
        <w:rPr/>
        <w:drawing>
          <wp:inline distT="0" distB="0" distL="0" distR="0">
            <wp:extent cx="5669280" cy="3780790"/>
            <wp:effectExtent l="0" t="0" r="0" b="0"/>
            <wp:docPr id="14"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
                    <pic:cNvPicPr>
                      <a:picLocks noChangeAspect="1" noChangeArrowheads="1"/>
                    </pic:cNvPicPr>
                  </pic:nvPicPr>
                  <pic:blipFill>
                    <a:blip r:embed="rId21"/>
                    <a:stretch>
                      <a:fillRect/>
                    </a:stretch>
                  </pic:blipFill>
                  <pic:spPr bwMode="auto">
                    <a:xfrm>
                      <a:off x="0" y="0"/>
                      <a:ext cx="5669280" cy="378079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5.10  Medium-damage test photograph.</w:t>
      </w:r>
    </w:p>
    <w:p>
      <w:pPr>
        <w:pStyle w:val="Normal"/>
        <w:keepNext w:val="true"/>
        <w:spacing w:before="160" w:after="40"/>
        <w:jc w:val="center"/>
        <w:rPr/>
      </w:pPr>
      <w:r>
        <w:rPr/>
        <w:drawing>
          <wp:inline distT="0" distB="0" distL="0" distR="0">
            <wp:extent cx="5669280" cy="4849495"/>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22"/>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5.11  Medium-damage result - dent, scratch and lamp-broken chips with consent prompt.</w:t>
      </w:r>
    </w:p>
    <w:p>
      <w:pPr>
        <w:pStyle w:val="Normal"/>
        <w:keepNext w:val="true"/>
        <w:spacing w:before="160" w:after="40"/>
        <w:jc w:val="center"/>
        <w:rPr/>
      </w:pPr>
      <w:r>
        <w:rPr/>
        <w:drawing>
          <wp:inline distT="0" distB="0" distL="0" distR="0">
            <wp:extent cx="5669280" cy="3186430"/>
            <wp:effectExtent l="0" t="0" r="0" b="0"/>
            <wp:docPr id="16"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
                    <pic:cNvPicPr>
                      <a:picLocks noChangeAspect="1" noChangeArrowheads="1"/>
                    </pic:cNvPicPr>
                  </pic:nvPicPr>
                  <pic:blipFill>
                    <a:blip r:embed="rId23"/>
                    <a:stretch>
                      <a:fillRect/>
                    </a:stretch>
                  </pic:blipFill>
                  <pic:spPr bwMode="auto">
                    <a:xfrm>
                      <a:off x="0" y="0"/>
                      <a:ext cx="5669280" cy="318643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5.12  Major-damage test photograph.</w:t>
      </w:r>
    </w:p>
    <w:p>
      <w:pPr>
        <w:pStyle w:val="Normal"/>
        <w:keepNext w:val="true"/>
        <w:spacing w:before="160" w:after="40"/>
        <w:jc w:val="center"/>
        <w:rPr/>
      </w:pPr>
      <w:r>
        <w:rPr/>
        <w:drawing>
          <wp:inline distT="0" distB="0" distL="0" distR="0">
            <wp:extent cx="5669280" cy="4849495"/>
            <wp:effectExtent l="0" t="0" r="0" b="0"/>
            <wp:docPr id="17"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
                    <pic:cNvPicPr>
                      <a:picLocks noChangeAspect="1" noChangeArrowheads="1"/>
                    </pic:cNvPicPr>
                  </pic:nvPicPr>
                  <pic:blipFill>
                    <a:blip r:embed="rId24"/>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5.13  Major-damage result - dent with a small glass-shatter region and consent prompt.</w:t>
      </w:r>
    </w:p>
    <w:p>
      <w:pPr>
        <w:pStyle w:val="Normal"/>
        <w:keepNext w:val="true"/>
        <w:spacing w:before="160" w:after="40"/>
        <w:jc w:val="center"/>
        <w:rPr/>
      </w:pPr>
      <w:r>
        <w:rPr/>
        <w:drawing>
          <wp:inline distT="0" distB="0" distL="0" distR="0">
            <wp:extent cx="5669280" cy="4251960"/>
            <wp:effectExtent l="0" t="0" r="0" b="0"/>
            <wp:docPr id="18"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
                    <pic:cNvPicPr>
                      <a:picLocks noChangeAspect="1" noChangeArrowheads="1"/>
                    </pic:cNvPicPr>
                  </pic:nvPicPr>
                  <pic:blipFill>
                    <a:blip r:embed="rId25"/>
                    <a:stretch>
                      <a:fillRect/>
                    </a:stretch>
                  </pic:blipFill>
                  <pic:spPr bwMode="auto">
                    <a:xfrm>
                      <a:off x="0" y="0"/>
                      <a:ext cx="5669280" cy="425196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5.14  Multi-cue (confusing) test photograph.</w:t>
      </w:r>
    </w:p>
    <w:p>
      <w:pPr>
        <w:pStyle w:val="Normal"/>
        <w:keepNext w:val="true"/>
        <w:spacing w:before="160" w:after="40"/>
        <w:jc w:val="center"/>
        <w:rPr/>
      </w:pPr>
      <w:r>
        <w:rPr/>
        <w:drawing>
          <wp:inline distT="0" distB="0" distL="0" distR="0">
            <wp:extent cx="5669280" cy="4849495"/>
            <wp:effectExtent l="0" t="0" r="0" b="0"/>
            <wp:docPr id="1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
                    <pic:cNvPicPr>
                      <a:picLocks noChangeAspect="1" noChangeArrowheads="1"/>
                    </pic:cNvPicPr>
                  </pic:nvPicPr>
                  <pic:blipFill>
                    <a:blip r:embed="rId26"/>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5.15  Multi-cue result - dent, crack and tire-flat chips with mean confidence.</w:t>
      </w:r>
    </w:p>
    <w:p>
      <w:pPr>
        <w:pStyle w:val="Normal"/>
        <w:spacing w:lineRule="auto" w:line="360" w:before="0" w:after="120"/>
        <w:jc w:val="both"/>
        <w:rPr/>
      </w:pPr>
      <w:r>
        <w:rPr>
          <w:rFonts w:eastAsia="Times New Roman" w:cs="Times New Roman"/>
          <w:b w:val="false"/>
          <w:i w:val="false"/>
          <w:sz w:val="24"/>
        </w:rPr>
        <w:t>The observed outputs are summarised in Table 5.1 (blur rejection) and Table 5.2 (analysis scenes).</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Metric</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Measured</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Threshold</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sharpness_variance</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1.22</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min 25.0 (failed)</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mean_luminance</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139.28</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min 45.0 (ok)</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bright_fraction</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0.00</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max 0.30 (ok)</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contrast_std</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74.08</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min 12.0 (ok)</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status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TOO_BLURRY</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QUALITY_FAILED → guidance only</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5.1 — capture-quality outcome for the blurred photo (on-screen values).</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5"/>
        <w:gridCol w:w="1805"/>
        <w:gridCol w:w="1805"/>
        <w:gridCol w:w="1805"/>
        <w:gridCol w:w="1806"/>
      </w:tblGrid>
      <w:tr>
        <w:trPr/>
        <w:tc>
          <w:tcPr>
            <w:tcW w:w="1805"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Scene</w:t>
            </w:r>
          </w:p>
        </w:tc>
        <w:tc>
          <w:tcPr>
            <w:tcW w:w="1805"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Classes detected</w:t>
            </w:r>
          </w:p>
        </w:tc>
        <w:tc>
          <w:tcPr>
            <w:tcW w:w="1805"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Damage area (∑ of image)</w:t>
            </w:r>
          </w:p>
        </w:tc>
        <w:tc>
          <w:tcPr>
            <w:tcW w:w="1805"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Mean conf.</w:t>
            </w:r>
          </w:p>
        </w:tc>
        <w:tc>
          <w:tcPr>
            <w:tcW w:w="1806"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Notes</w:t>
            </w:r>
          </w:p>
        </w:tc>
      </w:tr>
      <w:tr>
        <w:trPr/>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MinorScratch</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scratch</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12.9%</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95.5%</w:t>
            </w:r>
          </w:p>
        </w:tc>
        <w:tc>
          <w:tcPr>
            <w:tcW w:w="1806"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consent offered</w:t>
            </w:r>
          </w:p>
        </w:tc>
      </w:tr>
      <w:tr>
        <w:trPr/>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minor dent</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scratch (4 instances)</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8.3%</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94.0%</w:t>
            </w:r>
          </w:p>
        </w:tc>
        <w:tc>
          <w:tcPr>
            <w:tcW w:w="1806"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consent granted; sample saved</w:t>
            </w:r>
          </w:p>
        </w:tc>
      </w:tr>
      <w:tr>
        <w:trPr/>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medium dent</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dent, scratch, lamp broken (4 inst.)</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11.8% (8.9/1.5/1.4)</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92.5%</w:t>
            </w:r>
          </w:p>
        </w:tc>
        <w:tc>
          <w:tcPr>
            <w:tcW w:w="1806"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valid; consent offered</w:t>
            </w:r>
          </w:p>
        </w:tc>
      </w:tr>
      <w:tr>
        <w:trPr/>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Major dent</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dent, glass shatter</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9.31% (9.3/0.03)</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94.8–95.0%</w:t>
            </w:r>
          </w:p>
        </w:tc>
        <w:tc>
          <w:tcPr>
            <w:tcW w:w="1806"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re-analysis identical</w:t>
            </w:r>
          </w:p>
        </w:tc>
      </w:tr>
      <w:tr>
        <w:trPr/>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Confusing</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dent, crack, tire flat</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7.2% (2.9/0.12/4.2)</w:t>
            </w:r>
          </w:p>
        </w:tc>
        <w:tc>
          <w:tcPr>
            <w:tcW w:w="1805"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94.2%</w:t>
            </w:r>
          </w:p>
        </w:tc>
        <w:tc>
          <w:tcPr>
            <w:tcW w:w="1806"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quality VALID</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5.2 — demonstration analysis outcomes (values as rendered by the assistant).</w:t>
      </w:r>
    </w:p>
    <w:p>
      <w:pPr>
        <w:pStyle w:val="Normal"/>
        <w:spacing w:lineRule="auto" w:line="360" w:before="0" w:after="120"/>
        <w:jc w:val="both"/>
        <w:rPr/>
      </w:pPr>
      <w:r>
        <w:rPr>
          <w:rFonts w:eastAsia="Times New Roman" w:cs="Times New Roman"/>
          <w:b w:val="false"/>
          <w:i w:val="false"/>
          <w:sz w:val="24"/>
        </w:rPr>
        <w:t>Note how the assistant’s narration stays inside the evidence: it repeats area ratios and confidence, and it appends the disclaimer that masks are preliminary and severity estimates are not yet reliable. The consent flow shows “granted – sample stored (MODEL_SUGGESTED provenance)” for the minor-dent scene and an optional decline path elsewhere (additional screenshots in Appendix A).</w:t>
      </w:r>
    </w:p>
    <w:p>
      <w:pPr>
        <w:pStyle w:val="Normal"/>
        <w:spacing w:lineRule="auto" w:line="360" w:before="200" w:after="120"/>
        <w:jc w:val="left"/>
        <w:rPr/>
      </w:pPr>
      <w:r>
        <w:rPr>
          <w:rFonts w:eastAsia="Times New Roman" w:cs="Times New Roman"/>
          <w:b/>
          <w:i w:val="false"/>
          <w:sz w:val="24"/>
        </w:rPr>
        <w:t>5.4 SUMMARY</w:t>
      </w:r>
    </w:p>
    <w:p>
      <w:pPr>
        <w:pStyle w:val="Normal"/>
        <w:spacing w:lineRule="auto" w:line="360" w:before="0" w:after="120"/>
        <w:jc w:val="both"/>
        <w:rPr/>
      </w:pPr>
      <w:r>
        <w:rPr>
          <w:rFonts w:eastAsia="Times New Roman" w:cs="Times New Roman"/>
          <w:b w:val="false"/>
          <w:i w:val="false"/>
          <w:sz w:val="24"/>
        </w:rPr>
        <w:t>The prototype is complete to the product’s Phase R: a working photo-first demo with honest labels, offline-safe assistant, consent pipeline, end-to-end tests, Playwright suites and CI quality gates. Two deliberate engineering rules are enforced by tests – no cost/repair/quote field anywhere, and no session photo may be used for training without consent.</w:t>
      </w:r>
      <w:r>
        <w:br w:type="page"/>
      </w:r>
    </w:p>
    <w:p>
      <w:pPr>
        <w:pStyle w:val="Normal"/>
        <w:spacing w:lineRule="auto" w:line="360" w:before="0" w:after="240"/>
        <w:jc w:val="center"/>
        <w:rPr/>
      </w:pPr>
      <w:r>
        <w:rPr>
          <w:rFonts w:eastAsia="Times New Roman" w:cs="Times New Roman"/>
          <w:b/>
          <w:i w:val="false"/>
          <w:sz w:val="28"/>
        </w:rPr>
        <w:t>CHAPTER 6  PROJECT OUTCOME AND APPLICABILITY</w:t>
      </w:r>
    </w:p>
    <w:p>
      <w:pPr>
        <w:pStyle w:val="Normal"/>
        <w:spacing w:lineRule="auto" w:line="360" w:before="200" w:after="120"/>
        <w:jc w:val="left"/>
        <w:rPr/>
      </w:pPr>
      <w:r>
        <w:rPr>
          <w:rFonts w:eastAsia="Times New Roman" w:cs="Times New Roman"/>
          <w:b/>
          <w:i w:val="false"/>
          <w:sz w:val="24"/>
        </w:rPr>
        <w:t>6.1 KEY IMPLEMENTATIONS OUTLINE OF THE SYSTEM</w:t>
      </w:r>
    </w:p>
    <w:p>
      <w:pPr>
        <w:pStyle w:val="Normal"/>
        <w:spacing w:lineRule="auto" w:line="360" w:before="0" w:after="120"/>
        <w:jc w:val="both"/>
        <w:rPr/>
      </w:pPr>
      <w:r>
        <w:rPr>
          <w:rFonts w:eastAsia="Times New Roman" w:cs="Times New Roman"/>
          <w:b w:val="false"/>
          <w:i w:val="false"/>
          <w:sz w:val="24"/>
        </w:rPr>
        <w:t>The measurable core of the project is the pair of segmentation checkpoints trained for the comparison: a ResNet-34 U-Net baseline (pilot15_baseline) and the CNN+Transformer hybrid (pilot15_hybrid). Both were trained on the full CarDD train split for 15 epochs at seed 0 with identical hyperparameters, so the only difference is the architecture (plus the extra bottleneck-transformer parameters of the hybrid). Everything around them – quality gate, features, assistant, consent, UI, tests – is already described in Chapter 5.</w:t>
      </w:r>
    </w:p>
    <w:p>
      <w:pPr>
        <w:pStyle w:val="Normal"/>
        <w:spacing w:lineRule="auto" w:line="360" w:before="200" w:after="120"/>
        <w:jc w:val="left"/>
        <w:rPr/>
      </w:pPr>
      <w:r>
        <w:rPr>
          <w:rFonts w:eastAsia="Times New Roman" w:cs="Times New Roman"/>
          <w:b/>
          <w:i w:val="false"/>
          <w:sz w:val="24"/>
        </w:rPr>
        <w:t>6.2 SIGNIFICANT PROJECT OUTCOMES</w:t>
      </w:r>
    </w:p>
    <w:p>
      <w:pPr>
        <w:pStyle w:val="Normal"/>
        <w:spacing w:lineRule="auto" w:line="360" w:before="0" w:after="120"/>
        <w:jc w:val="both"/>
        <w:rPr/>
      </w:pPr>
      <w:r>
        <w:rPr>
          <w:rFonts w:eastAsia="Times New Roman" w:cs="Times New Roman"/>
          <w:b w:val="false"/>
          <w:i w:val="false"/>
          <w:sz w:val="24"/>
        </w:rPr>
        <w:t>Table 6.1 records the locked training configuration (from the run records).</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Configuration</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pilot15_baseline</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pilot15_hybrid</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Model</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ResNet34UNet (pretrained encoder)</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HybridSegmentation (ResNet34 + bottleneck Transformer)</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Parameters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24,577,757</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27,933,661</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Image size / batch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512×512 / effective 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512×512 / effective 4</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Optimizer / LR</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AdamW; backbone 1e-4, head 3e-4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AdamW; backbone 1e-4, head 3e-4</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Schedule</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5-epoch warmup + cosine → 1e-6</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5-epoch warmup + cosine → 1e-6</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Loss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0.5 Dice + 0.5 Focal (γ=2), deep-sup 0.75/0.15/0.10</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same</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Class weights</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inverse-frequency (fg); background 0.1</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same</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Regularization</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EMA 0.999, weight decay 1e-4, mixed precision</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same</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Data</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train-only augmentation: h-flip, affine (rot ±8°, scale 0.9–1.1), brightness/contrast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same</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Peak VRAM</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 xml:space="preserve">≈ </w:t>
            </w:r>
            <w:r>
              <w:rPr>
                <w:rFonts w:eastAsia="Times New Roman" w:cs="Times New Roman"/>
                <w:b w:val="false"/>
                <w:i w:val="false"/>
                <w:kern w:val="0"/>
                <w:sz w:val="19"/>
                <w:szCs w:val="22"/>
                <w:lang w:val="en-US" w:eastAsia="en-US" w:bidi="ar-SA"/>
              </w:rPr>
              <w:t>1.89 GB</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 xml:space="preserve">≈ </w:t>
            </w:r>
            <w:r>
              <w:rPr>
                <w:rFonts w:eastAsia="Times New Roman" w:cs="Times New Roman"/>
                <w:b w:val="false"/>
                <w:i w:val="false"/>
                <w:kern w:val="0"/>
                <w:sz w:val="19"/>
                <w:szCs w:val="22"/>
                <w:lang w:val="en-US" w:eastAsia="en-US" w:bidi="ar-SA"/>
              </w:rPr>
              <w:t>2.01 GB</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Batches / epoch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704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704</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6.1 — locked training configuration (source: ml/experiments/*/run_record.json).</w:t>
      </w:r>
    </w:p>
    <w:p>
      <w:pPr>
        <w:pStyle w:val="Normal"/>
        <w:spacing w:lineRule="auto" w:line="360" w:before="0" w:after="120"/>
        <w:jc w:val="both"/>
        <w:rPr/>
      </w:pPr>
      <w:r>
        <w:rPr>
          <w:rFonts w:eastAsia="Times New Roman" w:cs="Times New Roman"/>
          <w:b w:val="false"/>
          <w:i w:val="false"/>
          <w:sz w:val="24"/>
        </w:rPr>
        <w:t>Table 6.2 reports the best validation metrics; both models peaked at epoch 14 and no early-stopping was triggered.</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Val metric (epoch 14)</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pilot15_baseline</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pilot15_hybrid</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Foreground mIoU</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0.6127</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0.5963</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Foreground mDice</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0.7440</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0.7320</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Pixel accuracy</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0.8979</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0.8873</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6.2 — best validation metrics (foreground = damage classes only; EMA checkpoint).</w:t>
      </w:r>
    </w:p>
    <w:p>
      <w:pPr>
        <w:pStyle w:val="Normal"/>
        <w:spacing w:lineRule="auto" w:line="360" w:before="200" w:after="120"/>
        <w:jc w:val="left"/>
        <w:rPr/>
      </w:pPr>
      <w:r>
        <w:rPr>
          <w:rFonts w:eastAsia="Times New Roman" w:cs="Times New Roman"/>
          <w:b/>
          <w:i w:val="false"/>
          <w:sz w:val="24"/>
        </w:rPr>
        <w:t>6.3 PROJECT APPLICABILITY ON REAL-WORLD APPLICATIONS</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Class</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pilot15_baseline mIoU</w:t>
            </w:r>
          </w:p>
        </w:tc>
        <w:tc>
          <w:tcPr>
            <w:tcW w:w="3009" w:type="dxa"/>
            <w:tcBorders/>
          </w:tcPr>
          <w:p>
            <w:pPr>
              <w:pStyle w:val="Normal"/>
              <w:widowControl/>
              <w:suppressAutoHyphens w:val="true"/>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pilot15_hybrid mIoU</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background</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0.8782</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0.8659</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dent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0.4803</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0.4478</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scratch</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0.5480</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0.5308</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crack</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0.3560</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0.3533</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glass shatter</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0.9274</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0.8874</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lamp broken</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0.6288</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0.6511</w:t>
            </w:r>
          </w:p>
        </w:tc>
      </w:tr>
      <w:tr>
        <w:trPr/>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tire flat</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0.7357</w:t>
            </w:r>
          </w:p>
        </w:tc>
        <w:tc>
          <w:tcPr>
            <w:tcW w:w="3009" w:type="dxa"/>
            <w:tcBorders/>
          </w:tcPr>
          <w:p>
            <w:pPr>
              <w:pStyle w:val="Normal"/>
              <w:widowControl/>
              <w:suppressAutoHyphens w:val="true"/>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0.7075</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6.3 — per-class validation mIoU at the best epoch.</w:t>
      </w:r>
    </w:p>
    <w:p>
      <w:pPr>
        <w:pStyle w:val="Normal"/>
        <w:spacing w:lineRule="auto" w:line="360" w:before="0" w:after="120"/>
        <w:jc w:val="both"/>
        <w:rPr/>
      </w:pPr>
      <w:r>
        <w:rPr>
          <w:rFonts w:eastAsia="Times New Roman" w:cs="Times New Roman"/>
          <w:b w:val="false"/>
          <w:i w:val="false"/>
          <w:sz w:val="24"/>
        </w:rPr>
        <w:t>Readings: (i) minority classes are the hardest – crack (651 training instances) lags at ≈0.35 mIoU in both models, while the frequently-sampled glass-shatter class exceeds 0.89; (ii) the hybrid trails the baseline by a small margin at this short training budget (about 0.016 mIoU), which is unsurprising for an attention module that has had only 15 epochs of training and no ablation-driven budget allocation; (iii) the figures are deliberately reported as intermediate. The model card shipped inside the engine therefore states foreground mIoU ≈ 0.60–0.61 measured at 15 epochs with several minority classes not reliably separated.</w:t>
      </w:r>
    </w:p>
    <w:p>
      <w:pPr>
        <w:pStyle w:val="Normal"/>
        <w:spacing w:lineRule="auto" w:line="360" w:before="200" w:after="120"/>
        <w:jc w:val="left"/>
        <w:rPr/>
      </w:pPr>
      <w:r>
        <w:rPr>
          <w:rFonts w:eastAsia="Times New Roman" w:cs="Times New Roman"/>
          <w:b/>
          <w:i w:val="false"/>
          <w:sz w:val="24"/>
        </w:rPr>
        <w:t>6.4 INFERENCE</w:t>
      </w:r>
    </w:p>
    <w:p>
      <w:pPr>
        <w:pStyle w:val="Normal"/>
        <w:spacing w:lineRule="auto" w:line="360" w:before="0" w:after="120"/>
        <w:jc w:val="both"/>
        <w:rPr/>
      </w:pPr>
      <w:r>
        <w:rPr>
          <w:rFonts w:eastAsia="Times New Roman" w:cs="Times New Roman"/>
          <w:b w:val="false"/>
          <w:i w:val="false"/>
          <w:sz w:val="24"/>
        </w:rPr>
        <w:t>The project outcomes are applicable in several near-term real-world contexts: first-party photo triage for insurance (deciding which claims deserve a desk review before a human adjuster or garage inspection); rental-car return documentation with a photographic, labelled damage record; workshop intake where the honest quality-gate-rejected photo prompts the technician to ask for a better picture rather than guess; and vision-training-data collection in which, with consent, everyday inspections become ground truth. The consent pipeline is the flywheel: the subset of samples explicitly offered by users is stored separately from session data and is ready to be passed through human verification before joining any future training set (provenance MODEL_SUGGESTED).</w:t>
      </w:r>
      <w:r>
        <w:br w:type="page"/>
      </w:r>
    </w:p>
    <w:p>
      <w:pPr>
        <w:pStyle w:val="Normal"/>
        <w:spacing w:lineRule="auto" w:line="360" w:before="0" w:after="240"/>
        <w:jc w:val="center"/>
        <w:rPr/>
      </w:pPr>
      <w:r>
        <w:rPr>
          <w:rFonts w:eastAsia="Times New Roman" w:cs="Times New Roman"/>
          <w:b/>
          <w:i w:val="false"/>
          <w:sz w:val="28"/>
        </w:rPr>
        <w:t>CHAPTER 7  CONCLUSIONS AND RECOMMENDATION</w:t>
      </w:r>
    </w:p>
    <w:p>
      <w:pPr>
        <w:pStyle w:val="Normal"/>
        <w:spacing w:lineRule="auto" w:line="360" w:before="200" w:after="120"/>
        <w:jc w:val="left"/>
        <w:rPr/>
      </w:pPr>
      <w:r>
        <w:rPr>
          <w:rFonts w:eastAsia="Times New Roman" w:cs="Times New Roman"/>
          <w:b/>
          <w:i w:val="false"/>
          <w:sz w:val="24"/>
        </w:rPr>
        <w:t>7.1 OUTLINE</w:t>
      </w:r>
    </w:p>
    <w:p>
      <w:pPr>
        <w:pStyle w:val="Normal"/>
        <w:spacing w:lineRule="auto" w:line="360" w:before="0" w:after="120"/>
        <w:jc w:val="both"/>
        <w:rPr/>
      </w:pPr>
      <w:r>
        <w:rPr>
          <w:rFonts w:eastAsia="Times New Roman" w:cs="Times New Roman"/>
          <w:b w:val="false"/>
          <w:i w:val="false"/>
          <w:sz w:val="24"/>
        </w:rPr>
        <w:t>The project delivered a working, honest, photo-first vehicle damage inspection system: a capture-quality gate, a CNN+Transformer hybrid segmentation model compared with a ResNet-34 U-Net baseline on CarDD, evidence-labelled features, a grounded conversational assistant, an opt-in consent pipeline, a polished Next.js demo and CI quality gates. Where the literature and common tools present damage percentages as facts and repair costs as predictions, this system prints “machine prediction, preliminary, not verified damage extent” and refuses cost questions by design – a contract enforced by tests.</w:t>
      </w:r>
    </w:p>
    <w:p>
      <w:pPr>
        <w:pStyle w:val="Normal"/>
        <w:spacing w:lineRule="auto" w:line="360" w:before="200" w:after="120"/>
        <w:jc w:val="left"/>
        <w:rPr/>
      </w:pPr>
      <w:r>
        <w:rPr>
          <w:rFonts w:eastAsia="Times New Roman" w:cs="Times New Roman"/>
          <w:b/>
          <w:i w:val="false"/>
          <w:sz w:val="24"/>
        </w:rPr>
        <w:t>7.2 LIMITATION/CONSTRAINTS OF THE SYSTEM</w:t>
      </w:r>
    </w:p>
    <w:p>
      <w:pPr>
        <w:pStyle w:val="Normal"/>
        <w:spacing w:lineRule="auto" w:line="360" w:before="0" w:after="120"/>
        <w:jc w:val="both"/>
        <w:rPr/>
      </w:pPr>
      <w:r>
        <w:rPr>
          <w:rFonts w:eastAsia="Times New Roman" w:cs="Times New Roman"/>
          <w:b w:val="false"/>
          <w:i w:val="false"/>
          <w:sz w:val="24"/>
        </w:rPr>
        <w:t>Constraints and limitations are documented honestly throughout: the 15-epoch pilots are intermediate evidence, not a final research conclusion, and the hybrid has not yet been given a fair training budget; minority classes (crack, small dent instances) are not reliably separated; damage area is image-denominator only and physically calibrated cm² is unavailable without a calibration method; the demonstration photographs are illustrative scenes, not a validated external test set, and a leakage-free external bench is planned but missing; the LLM depends on Groq availability (the stub is the offline fallback) and can still paraphrase evidence inaccurately even with grounding; Live inference runs on a single 4 GB laptop GPU; and the cinematic narration still contains one legacy cost line that awaits visual reconciliation under ADR 0011.</w:t>
      </w:r>
    </w:p>
    <w:p>
      <w:pPr>
        <w:pStyle w:val="Normal"/>
        <w:spacing w:lineRule="auto" w:line="360" w:before="200" w:after="120"/>
        <w:jc w:val="left"/>
        <w:rPr/>
      </w:pPr>
      <w:r>
        <w:rPr>
          <w:rFonts w:eastAsia="Times New Roman" w:cs="Times New Roman"/>
          <w:b/>
          <w:i w:val="false"/>
          <w:sz w:val="24"/>
        </w:rPr>
        <w:t>7.3 FUTURE ENHANCEMENTS</w:t>
      </w:r>
    </w:p>
    <w:p>
      <w:pPr>
        <w:pStyle w:val="Normal"/>
        <w:spacing w:lineRule="auto" w:line="360" w:before="0" w:after="120"/>
        <w:jc w:val="both"/>
        <w:rPr/>
      </w:pPr>
      <w:r>
        <w:rPr>
          <w:rFonts w:eastAsia="Times New Roman" w:cs="Times New Roman"/>
          <w:b w:val="false"/>
          <w:i w:val="false"/>
          <w:sz w:val="24"/>
        </w:rPr>
        <w:t>Recommended future work: (1) give the hybrid a real training budget (longer runs, ablations on transformer blocks/heads, warm-starting from the baseline) and re-run the comparison; (2) build the planned external, leakage-free validation set with verified labels; (3) add geometric calibration so a calibrated physical area becomes defensible where conditions allow; (4) human-in-the-loop verification of consented samples to lift MODEL_SUGGESTED provenance; (5) multi-view and temporal hints for occluded damage; (6) deployment hardening (container images, model registry, observability) and a production consent/privacy review; and (7) an accessibility and localisation pass on the demo.</w:t>
      </w:r>
    </w:p>
    <w:p>
      <w:pPr>
        <w:pStyle w:val="Normal"/>
        <w:spacing w:lineRule="auto" w:line="360" w:before="200" w:after="120"/>
        <w:jc w:val="left"/>
        <w:rPr/>
      </w:pPr>
      <w:r>
        <w:rPr>
          <w:rFonts w:eastAsia="Times New Roman" w:cs="Times New Roman"/>
          <w:b/>
          <w:i w:val="false"/>
          <w:sz w:val="24"/>
        </w:rPr>
        <w:t>7.4 INFERENCE</w:t>
      </w:r>
    </w:p>
    <w:p>
      <w:pPr>
        <w:pStyle w:val="Normal"/>
        <w:spacing w:lineRule="auto" w:line="360" w:before="0" w:after="120"/>
        <w:jc w:val="both"/>
        <w:rPr/>
      </w:pPr>
      <w:r>
        <w:rPr>
          <w:rFonts w:eastAsia="Times New Roman" w:cs="Times New Roman"/>
          <w:b w:val="false"/>
          <w:i w:val="false"/>
          <w:sz w:val="24"/>
        </w:rPr>
        <w:t>Inference: the photo-first contract is sound and implementable today. An honest-quality system – gate first, segment with a tractable model, label every number as a derived, not measured, value, ground the assistant, and ask before keeping the data – beats a flashier one that fabricates certainty. The foundation laid in Phase-I is the correct base for the longer training runs, external validation and human-in-the-loop refinement that define Phase-II.</w:t>
      </w:r>
      <w:r>
        <w:br w:type="page"/>
      </w:r>
    </w:p>
    <w:p>
      <w:pPr>
        <w:pStyle w:val="Normal"/>
        <w:spacing w:lineRule="auto" w:line="360" w:before="0" w:after="240"/>
        <w:jc w:val="center"/>
        <w:rPr/>
      </w:pPr>
      <w:r>
        <w:rPr>
          <w:rFonts w:eastAsia="Times New Roman" w:cs="Times New Roman"/>
          <w:b/>
          <w:i w:val="false"/>
          <w:sz w:val="28"/>
        </w:rPr>
        <w:t>APPENDIX A  SCREENSHOTS</w:t>
      </w:r>
    </w:p>
    <w:p>
      <w:pPr>
        <w:pStyle w:val="Normal"/>
        <w:spacing w:lineRule="auto" w:line="360" w:before="0" w:after="120"/>
        <w:jc w:val="both"/>
        <w:rPr/>
      </w:pPr>
      <w:r>
        <w:rPr>
          <w:rFonts w:eastAsia="Times New Roman" w:cs="Times New Roman"/>
          <w:b w:val="false"/>
          <w:i w:val="false"/>
          <w:sz w:val="24"/>
        </w:rPr>
        <w:t>This appendix reproduces the supplementary browser captures. Figures 5.1–5.15 in Chapter 5 already show the primary screens; the figures here show the composer pre-analysis state and the assistant narratives and consent outcomes for each scene, without duplicating any figure used earlier.</w:t>
      </w:r>
    </w:p>
    <w:p>
      <w:pPr>
        <w:pStyle w:val="Normal"/>
        <w:keepNext w:val="true"/>
        <w:spacing w:before="160" w:after="40"/>
        <w:jc w:val="center"/>
        <w:rPr/>
      </w:pPr>
      <w:r>
        <w:rPr/>
        <w:drawing>
          <wp:inline distT="0" distB="0" distL="0" distR="0">
            <wp:extent cx="5669280" cy="4849495"/>
            <wp:effectExtent l="0" t="0" r="0" b="0"/>
            <wp:docPr id="20"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
                    <pic:cNvPicPr>
                      <a:picLocks noChangeAspect="1" noChangeArrowheads="1"/>
                    </pic:cNvPicPr>
                  </pic:nvPicPr>
                  <pic:blipFill>
                    <a:blip r:embed="rId27"/>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A.1  Composer with the photo attached before analysis (minor-scratch session).</w:t>
      </w:r>
    </w:p>
    <w:p>
      <w:pPr>
        <w:pStyle w:val="Normal"/>
        <w:keepNext w:val="true"/>
        <w:spacing w:before="160" w:after="40"/>
        <w:jc w:val="center"/>
        <w:rPr/>
      </w:pPr>
      <w:r>
        <w:rPr/>
        <w:drawing>
          <wp:inline distT="0" distB="0" distL="0" distR="0">
            <wp:extent cx="5669280" cy="4849495"/>
            <wp:effectExtent l="0" t="0" r="0" b="0"/>
            <wp:docPr id="21"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
                    <pic:cNvPicPr>
                      <a:picLocks noChangeAspect="1" noChangeArrowheads="1"/>
                    </pic:cNvPicPr>
                  </pic:nvPicPr>
                  <pic:blipFill>
                    <a:blip r:embed="rId28"/>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A.2  Assistant narrative for a minor dent (the assistant's “Here is what the visual model identified” summary).</w:t>
      </w:r>
    </w:p>
    <w:p>
      <w:pPr>
        <w:pStyle w:val="Normal"/>
        <w:keepNext w:val="true"/>
        <w:spacing w:before="160" w:after="40"/>
        <w:jc w:val="center"/>
        <w:rPr/>
      </w:pPr>
      <w:r>
        <w:rPr/>
        <w:drawing>
          <wp:inline distT="0" distB="0" distL="0" distR="0">
            <wp:extent cx="5669280" cy="4849495"/>
            <wp:effectExtent l="0" t="0" r="0" b="0"/>
            <wp:docPr id="22"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descr=""/>
                    <pic:cNvPicPr>
                      <a:picLocks noChangeAspect="1" noChangeArrowheads="1"/>
                    </pic:cNvPicPr>
                  </pic:nvPicPr>
                  <pic:blipFill>
                    <a:blip r:embed="rId29"/>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A.3  Assistant narrative for a medium-damage photograph.</w:t>
      </w:r>
    </w:p>
    <w:p>
      <w:pPr>
        <w:pStyle w:val="Normal"/>
        <w:keepNext w:val="true"/>
        <w:spacing w:before="160" w:after="40"/>
        <w:jc w:val="center"/>
        <w:rPr/>
      </w:pPr>
      <w:r>
        <w:rPr/>
        <w:drawing>
          <wp:inline distT="0" distB="0" distL="0" distR="0">
            <wp:extent cx="5669280" cy="4849495"/>
            <wp:effectExtent l="0" t="0" r="0" b="0"/>
            <wp:docPr id="23"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
                    <pic:cNvPicPr>
                      <a:picLocks noChangeAspect="1" noChangeArrowheads="1"/>
                    </pic:cNvPicPr>
                  </pic:nvPicPr>
                  <pic:blipFill>
                    <a:blip r:embed="rId30"/>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A.4  Major-damage result with consent granted and re-analysis confirmation.</w:t>
      </w:r>
    </w:p>
    <w:p>
      <w:pPr>
        <w:pStyle w:val="Normal"/>
        <w:keepNext w:val="true"/>
        <w:spacing w:before="160" w:after="40"/>
        <w:jc w:val="center"/>
        <w:rPr/>
      </w:pPr>
      <w:r>
        <w:rPr/>
        <w:drawing>
          <wp:inline distT="0" distB="0" distL="0" distR="0">
            <wp:extent cx="5669280" cy="4849495"/>
            <wp:effectExtent l="0" t="0" r="0" b="0"/>
            <wp:docPr id="24"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
                    <pic:cNvPicPr>
                      <a:picLocks noChangeAspect="1" noChangeArrowheads="1"/>
                    </pic:cNvPicPr>
                  </pic:nvPicPr>
                  <pic:blipFill>
                    <a:blip r:embed="rId31"/>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A.5  Assistant narrative for the multi-cue (confusing) photograph.</w:t>
      </w:r>
      <w:r>
        <w:br w:type="page"/>
      </w:r>
    </w:p>
    <w:p>
      <w:pPr>
        <w:pStyle w:val="Normal"/>
        <w:spacing w:lineRule="auto" w:line="360" w:before="0" w:after="240"/>
        <w:jc w:val="center"/>
        <w:rPr/>
      </w:pPr>
      <w:r>
        <w:rPr>
          <w:rFonts w:eastAsia="Times New Roman" w:cs="Times New Roman"/>
          <w:b/>
          <w:i w:val="false"/>
          <w:sz w:val="28"/>
        </w:rPr>
        <w:t>APPENDIX B  CODE LISTINGS</w:t>
      </w:r>
    </w:p>
    <w:p>
      <w:pPr>
        <w:pStyle w:val="Normal"/>
        <w:spacing w:lineRule="auto" w:line="360" w:before="0" w:after="120"/>
        <w:jc w:val="both"/>
        <w:rPr/>
      </w:pPr>
      <w:r>
        <w:rPr>
          <w:rFonts w:eastAsia="Times New Roman" w:cs="Times New Roman"/>
          <w:b w:val="false"/>
          <w:i w:val="false"/>
          <w:sz w:val="24"/>
        </w:rPr>
        <w:t>Representative source code reproduced from the repository, grouped by layer. Each listing is a verbatim excerpt, abridged where noted; longer monospace blocks are kept on single-spacing to preserve line structure.</w:t>
      </w:r>
    </w:p>
    <w:p>
      <w:pPr>
        <w:pStyle w:val="Normal"/>
        <w:spacing w:lineRule="auto" w:line="240" w:before="0" w:after="80"/>
        <w:jc w:val="both"/>
        <w:rPr/>
      </w:pPr>
      <w:r>
        <w:rPr>
          <w:rFonts w:eastAsia="Times New Roman" w:cs="Times New Roman"/>
          <w:b w:val="false"/>
          <w:i w:val="false"/>
          <w:sz w:val="22"/>
        </w:rPr>
        <w:t>Listing B.1 — damage feature extraction (source: ml/inference/features.py, abridged).</w:t>
      </w:r>
    </w:p>
    <w:p>
      <w:pPr>
        <w:pStyle w:val="Normal"/>
        <w:spacing w:lineRule="auto" w:line="240" w:before="120" w:after="40"/>
        <w:jc w:val="left"/>
        <w:rPr/>
      </w:pPr>
      <w:r>
        <w:rPr>
          <w:rFonts w:eastAsia="Courier New" w:cs="Courier New" w:ascii="Courier New" w:hAnsi="Courier New"/>
          <w:b w:val="false"/>
          <w:i/>
          <w:sz w:val="18"/>
        </w:rPr>
        <w:t>Listing B.1</w:t>
      </w:r>
    </w:p>
    <w:p>
      <w:pPr>
        <w:pStyle w:val="Normal"/>
        <w:spacing w:lineRule="auto" w:line="240" w:before="0" w:after="0"/>
        <w:ind w:left="198"/>
        <w:jc w:val="left"/>
        <w:rPr/>
      </w:pPr>
      <w:r>
        <w:rPr>
          <w:rFonts w:eastAsia="Courier New" w:cs="Courier New" w:ascii="Courier New" w:hAnsi="Courier New"/>
          <w:b w:val="false"/>
          <w:i w:val="false"/>
          <w:sz w:val="18"/>
        </w:rPr>
        <w:t>for class_id in range(1, int(result.prob.shape[0])):</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class_mask = (mask == class_id).astype(np.uint8)</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_, labels, stats, _ = cv2.connectedComponentsWithStats(class_mask, 8)</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for label in range(1, int(stats.shape[0])):</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x, y, bw, bh, area = (int(v) for v in stats[label][:5])</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if area &lt; min_component_pixels: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continue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comp = labels == label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weights = pixel_confidence[comp]</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instances.append(DamageInstance(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instance_id=len(instances), class_id=class_id,</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area_pixels=area,</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area_ratio_image=round(area / image_pixels, 6),</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mean_confidence=round(float(weights.mean()), 4), ...))</w:t>
      </w:r>
    </w:p>
    <w:p>
      <w:pPr>
        <w:pStyle w:val="Normal"/>
        <w:spacing w:lineRule="auto" w:line="240" w:before="0" w:after="0"/>
        <w:ind w:left="198"/>
        <w:jc w:val="left"/>
        <w:rPr/>
      </w:pPr>
      <w:r>
        <w:rPr>
          <w:rFonts w:eastAsia="Courier New" w:cs="Courier New" w:ascii="Courier New" w:hAnsi="Courier New"/>
          <w:b w:val="false"/>
          <w:i w:val="false"/>
          <w:sz w:val="18"/>
        </w:rPr>
        <w:t># damage_pixels over the 512x512 denominator: damage_area_ratio_image ...</w:t>
      </w:r>
    </w:p>
    <w:p>
      <w:pPr>
        <w:pStyle w:val="Normal"/>
        <w:spacing w:lineRule="auto" w:line="240" w:before="0" w:after="80"/>
        <w:jc w:val="both"/>
        <w:rPr/>
      </w:pPr>
      <w:r>
        <w:rPr/>
      </w:r>
    </w:p>
    <w:p>
      <w:pPr>
        <w:pStyle w:val="Normal"/>
        <w:spacing w:lineRule="auto" w:line="240" w:before="0" w:after="80"/>
        <w:jc w:val="both"/>
        <w:rPr/>
      </w:pPr>
      <w:r>
        <w:rPr>
          <w:rFonts w:eastAsia="Times New Roman" w:cs="Times New Roman"/>
          <w:b w:val="false"/>
          <w:i w:val="false"/>
          <w:sz w:val="22"/>
        </w:rPr>
        <w:t>Listing B.2 — engine architecture dispatch (source: ml/inference/engine.py, abridged).</w:t>
      </w:r>
    </w:p>
    <w:p>
      <w:pPr>
        <w:pStyle w:val="Normal"/>
        <w:spacing w:lineRule="auto" w:line="240" w:before="120" w:after="40"/>
        <w:jc w:val="left"/>
        <w:rPr/>
      </w:pPr>
      <w:r>
        <w:rPr>
          <w:rFonts w:eastAsia="Courier New" w:cs="Courier New" w:ascii="Courier New" w:hAnsi="Courier New"/>
          <w:b w:val="false"/>
          <w:i/>
          <w:sz w:val="18"/>
        </w:rPr>
        <w:t>Listing B.2</w:t>
      </w:r>
    </w:p>
    <w:p>
      <w:pPr>
        <w:pStyle w:val="Normal"/>
        <w:spacing w:lineRule="auto" w:line="240" w:before="0" w:after="0"/>
        <w:ind w:left="198"/>
        <w:jc w:val="left"/>
        <w:rPr/>
      </w:pPr>
      <w:r>
        <w:rPr>
          <w:rFonts w:eastAsia="Courier New" w:cs="Courier New" w:ascii="Courier New" w:hAnsi="Courier New"/>
          <w:b w:val="false"/>
          <w:i w:val="false"/>
          <w:sz w:val="18"/>
        </w:rPr>
        <w:t>def _build_model(arch: str, *, base: int, num_classes: int):</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arch_l = "".join(arch.lower().split("_"))</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if arch_l in {"resnet34unet", "baseline"}: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ResNet34UNet(num_classes=num_classes, pretrained=False)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if arch_l in {"hybrid", "hybridsegmentation"}:</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HybridSegmentation(num_classes=num_classes, pretrained=False)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if arch_l in {"carddhybrid"}:</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CarddHybrid(base=base, num_classes=num_classes)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raise ModelVersionError(f"unknown model_arch in checkpoint: {arch!r}")</w:t>
      </w:r>
    </w:p>
    <w:p>
      <w:pPr>
        <w:pStyle w:val="Normal"/>
        <w:spacing w:lineRule="auto" w:line="240" w:before="0" w:after="80"/>
        <w:jc w:val="both"/>
        <w:rPr/>
      </w:pPr>
      <w:r>
        <w:rPr/>
      </w:r>
    </w:p>
    <w:p>
      <w:pPr>
        <w:pStyle w:val="Normal"/>
        <w:spacing w:lineRule="auto" w:line="240" w:before="0" w:after="80"/>
        <w:jc w:val="both"/>
        <w:rPr/>
      </w:pPr>
      <w:r>
        <w:rPr>
          <w:rFonts w:eastAsia="Times New Roman" w:cs="Times New Roman"/>
          <w:b w:val="false"/>
          <w:i w:val="false"/>
          <w:sz w:val="22"/>
        </w:rPr>
        <w:t>Listing B.3 — SQLite schema (source: apps/api/storage/database.py).</w:t>
      </w:r>
    </w:p>
    <w:p>
      <w:pPr>
        <w:pStyle w:val="Normal"/>
        <w:spacing w:lineRule="auto" w:line="240" w:before="120" w:after="40"/>
        <w:jc w:val="left"/>
        <w:rPr/>
      </w:pPr>
      <w:r>
        <w:rPr>
          <w:rFonts w:eastAsia="Courier New" w:cs="Courier New" w:ascii="Courier New" w:hAnsi="Courier New"/>
          <w:b w:val="false"/>
          <w:i/>
          <w:sz w:val="18"/>
        </w:rPr>
        <w:t>Listing B.3</w:t>
      </w:r>
    </w:p>
    <w:p>
      <w:pPr>
        <w:pStyle w:val="Normal"/>
        <w:spacing w:lineRule="auto" w:line="240" w:before="0" w:after="0"/>
        <w:ind w:left="198"/>
        <w:jc w:val="left"/>
        <w:rPr/>
      </w:pPr>
      <w:r>
        <w:rPr>
          <w:rFonts w:eastAsia="Courier New" w:cs="Courier New" w:ascii="Courier New" w:hAnsi="Courier New"/>
          <w:b w:val="false"/>
          <w:i w:val="false"/>
          <w:sz w:val="18"/>
        </w:rPr>
        <w:t>CREATE TABLE IF NOT EXISTS sessions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id TEXT PRIMARY KEY, status TEXT NOT NULL, created_at TEXT NOT NULL,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expires_at TEXT);</w:t>
      </w:r>
    </w:p>
    <w:p>
      <w:pPr>
        <w:pStyle w:val="Normal"/>
        <w:spacing w:lineRule="auto" w:line="240" w:before="0" w:after="0"/>
        <w:ind w:left="198"/>
        <w:jc w:val="left"/>
        <w:rPr/>
      </w:pPr>
      <w:r>
        <w:rPr>
          <w:rFonts w:eastAsia="Courier New" w:cs="Courier New" w:ascii="Courier New" w:hAnsi="Courier New"/>
          <w:b w:val="false"/>
          <w:i w:val="false"/>
          <w:sz w:val="18"/>
        </w:rPr>
        <w:t>CREATE TABLE IF NOT EXISTS image_assets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id TEXT PRIMARY KEY, session_id TEXT NOT NULL, kind TEXT NOT NULL,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relative_path TEXT NOT NULL, created_at TEXT NOT NULL,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FOREIGN KEY (session_id) REFERENCES sessions(id) ON DELETE CASCADE);</w:t>
      </w:r>
    </w:p>
    <w:p>
      <w:pPr>
        <w:pStyle w:val="Normal"/>
        <w:spacing w:lineRule="auto" w:line="240" w:before="0" w:after="0"/>
        <w:ind w:left="198"/>
        <w:jc w:val="left"/>
        <w:rPr/>
      </w:pPr>
      <w:r>
        <w:rPr>
          <w:rFonts w:eastAsia="Courier New" w:cs="Courier New" w:ascii="Courier New" w:hAnsi="Courier New"/>
          <w:b w:val="false"/>
          <w:i w:val="false"/>
          <w:sz w:val="18"/>
        </w:rPr>
        <w:t>-- Consented training side lives in separate tables so cleanup can never reac…</w:t>
      </w:r>
    </w:p>
    <w:p>
      <w:pPr>
        <w:pStyle w:val="Normal"/>
        <w:spacing w:lineRule="auto" w:line="240" w:before="0" w:after="0"/>
        <w:ind w:left="198"/>
        <w:jc w:val="left"/>
        <w:rPr/>
      </w:pPr>
      <w:r>
        <w:rPr>
          <w:rFonts w:eastAsia="Courier New" w:cs="Courier New" w:ascii="Courier New" w:hAnsi="Courier New"/>
          <w:b w:val="false"/>
          <w:i w:val="false"/>
          <w:sz w:val="18"/>
        </w:rPr>
        <w:t>CREATE TABLE IF NOT EXISTS consent_records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id TEXT PRIMARY KEY, session_id TEXT NOT NULL, decision TEXT NOT NULL,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dataset_version TEXT, created_at TEXT NOT NULL);</w:t>
      </w:r>
    </w:p>
    <w:p>
      <w:pPr>
        <w:pStyle w:val="Normal"/>
        <w:spacing w:lineRule="auto" w:line="240" w:before="0" w:after="0"/>
        <w:ind w:left="198"/>
        <w:jc w:val="left"/>
        <w:rPr/>
      </w:pPr>
      <w:r>
        <w:rPr>
          <w:rFonts w:eastAsia="Courier New" w:cs="Courier New" w:ascii="Courier New" w:hAnsi="Courier New"/>
          <w:b w:val="false"/>
          <w:i w:val="false"/>
          <w:sz w:val="18"/>
        </w:rPr>
        <w:t>CREATE TABLE IF NOT EXISTS training_samples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id TEXT PRIMARY KEY, session_id TEXT NOT NULL, consent_id TEXT NOT NULL,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dataset_version TEXT NOT NULL, annotation_status TEXT NOT NULL,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provenance TEXT NOT NULL, image_asset_id TEXT NOT NULL,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labels_json TEXT NOT NULL, created_at TEXT NOT NULL);</w:t>
      </w:r>
    </w:p>
    <w:p>
      <w:pPr>
        <w:pStyle w:val="Normal"/>
        <w:spacing w:lineRule="auto" w:line="240" w:before="0" w:after="0"/>
        <w:ind w:left="198"/>
        <w:jc w:val="left"/>
        <w:rPr/>
      </w:pPr>
      <w:r>
        <w:rPr>
          <w:rFonts w:eastAsia="Courier New" w:cs="Courier New" w:ascii="Courier New" w:hAnsi="Courier New"/>
          <w:b w:val="false"/>
          <w:i w:val="false"/>
          <w:sz w:val="18"/>
        </w:rPr>
        <w:t>CREATE TABLE IF NOT EXISTS session_states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id TEXT PRIMARY KEY, state_json TEXT NOT NULL, updated_at TEXT NOT NULL);</w:t>
      </w:r>
    </w:p>
    <w:p>
      <w:pPr>
        <w:pStyle w:val="Normal"/>
        <w:spacing w:lineRule="auto" w:line="240" w:before="0" w:after="80"/>
        <w:jc w:val="both"/>
        <w:rPr/>
      </w:pPr>
      <w:r>
        <w:rPr/>
      </w:r>
    </w:p>
    <w:p>
      <w:pPr>
        <w:pStyle w:val="Normal"/>
        <w:spacing w:lineRule="auto" w:line="240" w:before="0" w:after="80"/>
        <w:jc w:val="both"/>
        <w:rPr/>
      </w:pPr>
      <w:r>
        <w:rPr>
          <w:rFonts w:eastAsia="Times New Roman" w:cs="Times New Roman"/>
          <w:b w:val="false"/>
          <w:i w:val="false"/>
          <w:sz w:val="22"/>
        </w:rPr>
        <w:t>Listing B.4 — LangGraph turn workflow (source: apps/api/agent/graph.py, abridged).</w:t>
      </w:r>
    </w:p>
    <w:p>
      <w:pPr>
        <w:pStyle w:val="Normal"/>
        <w:spacing w:lineRule="auto" w:line="240" w:before="120" w:after="40"/>
        <w:jc w:val="left"/>
        <w:rPr/>
      </w:pPr>
      <w:r>
        <w:rPr>
          <w:rFonts w:eastAsia="Courier New" w:cs="Courier New" w:ascii="Courier New" w:hAnsi="Courier New"/>
          <w:b w:val="false"/>
          <w:i/>
          <w:sz w:val="18"/>
        </w:rPr>
        <w:t>Listing B.4</w:t>
      </w:r>
    </w:p>
    <w:p>
      <w:pPr>
        <w:pStyle w:val="Normal"/>
        <w:spacing w:lineRule="auto" w:line="240" w:before="0" w:after="0"/>
        <w:ind w:left="198"/>
        <w:jc w:val="left"/>
        <w:rPr/>
      </w:pPr>
      <w:r>
        <w:rPr>
          <w:rFonts w:eastAsia="Courier New" w:cs="Courier New" w:ascii="Courier New" w:hAnsi="Courier New"/>
          <w:b w:val="false"/>
          <w:i w:val="false"/>
          <w:sz w:val="18"/>
        </w:rPr>
        <w:t>def llm_turn(state, services):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reply = services.assistant.chat_reply(</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history=history_from_state(state),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evidence=persist_evidence(dict(state)))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{"reply": reply}</w:t>
      </w:r>
    </w:p>
    <w:p>
      <w:pPr>
        <w:pStyle w:val="Normal"/>
        <w:spacing w:lineRule="auto" w:line="240" w:before="0" w:after="0"/>
        <w:ind w:left="198"/>
        <w:jc w:val="left"/>
        <w:rPr/>
      </w:pPr>
      <w:r>
        <w:rPr>
          <w:rFonts w:eastAsia="Courier New" w:cs="Courier New" w:ascii="Courier New" w:hAnsi="Courier New"/>
          <w:b w:val="false"/>
          <w:i w:val="false"/>
          <w:sz w:val="18"/>
        </w:rPr>
        <w:t xml:space="preserve"> </w:t>
      </w:r>
    </w:p>
    <w:p>
      <w:pPr>
        <w:pStyle w:val="Normal"/>
        <w:spacing w:lineRule="auto" w:line="240" w:before="0" w:after="0"/>
        <w:ind w:left="198"/>
        <w:jc w:val="left"/>
        <w:rPr/>
      </w:pPr>
      <w:r>
        <w:rPr>
          <w:rFonts w:eastAsia="Courier New" w:cs="Courier New" w:ascii="Courier New" w:hAnsi="Courier New"/>
          <w:b w:val="false"/>
          <w:i w:val="false"/>
          <w:sz w:val="18"/>
        </w:rPr>
        <w:t>def build_workflow(services):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b = StateGraph(InspectionState)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b.add_node("llm_turn", lambda s: llm_turn(s, services))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b.add_edge(START, "llm_turn"); b.add_edge("llm_turn", END)</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b.compile()</w:t>
      </w:r>
    </w:p>
    <w:p>
      <w:pPr>
        <w:pStyle w:val="Normal"/>
        <w:spacing w:lineRule="auto" w:line="240" w:before="0" w:after="80"/>
        <w:jc w:val="both"/>
        <w:rPr/>
      </w:pPr>
      <w:r>
        <w:rPr/>
      </w:r>
    </w:p>
    <w:p>
      <w:pPr>
        <w:pStyle w:val="Normal"/>
        <w:spacing w:lineRule="auto" w:line="240" w:before="0" w:after="80"/>
        <w:jc w:val="both"/>
        <w:rPr/>
      </w:pPr>
      <w:r>
        <w:rPr>
          <w:rFonts w:eastAsia="Times New Roman" w:cs="Times New Roman"/>
          <w:b w:val="false"/>
          <w:i w:val="false"/>
          <w:sz w:val="22"/>
        </w:rPr>
        <w:t>Listing B.5 — deep-supervised Dice+Focal (source: ml/training/loss.py, abridged).</w:t>
      </w:r>
    </w:p>
    <w:p>
      <w:pPr>
        <w:pStyle w:val="Normal"/>
        <w:spacing w:lineRule="auto" w:line="240" w:before="120" w:after="40"/>
        <w:jc w:val="left"/>
        <w:rPr/>
      </w:pPr>
      <w:r>
        <w:rPr>
          <w:rFonts w:eastAsia="Courier New" w:cs="Courier New" w:ascii="Courier New" w:hAnsi="Courier New"/>
          <w:b w:val="false"/>
          <w:i/>
          <w:sz w:val="18"/>
        </w:rPr>
        <w:t>Listing B.5</w:t>
      </w:r>
    </w:p>
    <w:p>
      <w:pPr>
        <w:pStyle w:val="Normal"/>
        <w:spacing w:lineRule="auto" w:line="240" w:before="0" w:after="0"/>
        <w:ind w:left="198"/>
        <w:jc w:val="left"/>
        <w:rPr/>
      </w:pPr>
      <w:r>
        <w:rPr>
          <w:rFonts w:eastAsia="Courier New" w:cs="Courier New" w:ascii="Courier New" w:hAnsi="Courier New"/>
          <w:b w:val="false"/>
          <w:i w:val="false"/>
          <w:sz w:val="18"/>
        </w:rPr>
        <w:t>def level_loss(logits, targets, weights, smooth=1e-6, gamma=2.0):</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targets_idx = targets.argmax(dim=1)</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dice = _soft_dice_loss(logits, targets, smooth=smooth)</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focal = _focal_loss(logits, targets_idx, weights, gamma=gamma)</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0.5 * dice + 0.5 * focal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p>
    <w:p>
      <w:pPr>
        <w:pStyle w:val="Normal"/>
        <w:spacing w:lineRule="auto" w:line="240" w:before="0" w:after="0"/>
        <w:ind w:left="198"/>
        <w:jc w:val="left"/>
        <w:rPr/>
      </w:pPr>
      <w:r>
        <w:rPr>
          <w:rFonts w:eastAsia="Courier New" w:cs="Courier New" w:ascii="Courier New" w:hAnsi="Courier New"/>
          <w:b w:val="false"/>
          <w:i w:val="false"/>
          <w:sz w:val="18"/>
        </w:rPr>
        <w:t>def dice_focal_loss(main, aux1, aux2, masks, labels, num_classes, weights):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targets = aggregate_targets(masks, labels, num_classes)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total = 0.75 * level_loss(main, targets,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if aux1 is not None: total = total + 0.15 * level_loss(aux1,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if aux2 is not None: total = total + 0.10 * level_loss(aux2,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total</w:t>
      </w:r>
    </w:p>
    <w:p>
      <w:pPr>
        <w:pStyle w:val="Normal"/>
        <w:spacing w:lineRule="auto" w:line="240" w:before="0" w:after="80"/>
        <w:jc w:val="both"/>
        <w:rPr/>
      </w:pPr>
      <w:r>
        <w:rPr/>
      </w:r>
    </w:p>
    <w:p>
      <w:pPr>
        <w:pStyle w:val="Normal"/>
        <w:spacing w:lineRule="auto" w:line="240" w:before="0" w:after="80"/>
        <w:jc w:val="both"/>
        <w:rPr/>
      </w:pPr>
      <w:r>
        <w:rPr>
          <w:rFonts w:eastAsia="Times New Roman" w:cs="Times New Roman"/>
          <w:b w:val="false"/>
          <w:i w:val="false"/>
          <w:sz w:val="22"/>
        </w:rPr>
        <w:t>Listing B.6 — bottleneck transformer (source: ml/models/hybrid_segmentation.py, abridged).</w:t>
      </w:r>
    </w:p>
    <w:p>
      <w:pPr>
        <w:pStyle w:val="Normal"/>
        <w:spacing w:lineRule="auto" w:line="240" w:before="120" w:after="40"/>
        <w:jc w:val="left"/>
        <w:rPr/>
      </w:pPr>
      <w:r>
        <w:rPr>
          <w:rFonts w:eastAsia="Courier New" w:cs="Courier New" w:ascii="Courier New" w:hAnsi="Courier New"/>
          <w:b w:val="false"/>
          <w:i/>
          <w:sz w:val="18"/>
        </w:rPr>
        <w:t>Listing B.6</w:t>
      </w:r>
    </w:p>
    <w:p>
      <w:pPr>
        <w:pStyle w:val="Normal"/>
        <w:spacing w:lineRule="auto" w:line="240" w:before="0" w:after="0"/>
        <w:ind w:left="198"/>
        <w:jc w:val="left"/>
        <w:rPr/>
      </w:pPr>
      <w:r>
        <w:rPr>
          <w:rFonts w:eastAsia="Courier New" w:cs="Courier New" w:ascii="Courier New" w:hAnsi="Courier New"/>
          <w:b w:val="false"/>
          <w:i w:val="false"/>
          <w:sz w:val="18"/>
        </w:rPr>
        <w:t>class BottleneckTransformer(nn.Module):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Input [B,512,16,16] -&gt; project 1x1 to 256 -&gt; 256 tokens -&gt; [B,256,16,16]</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def __init__(self, in_channels=512, d_model=256, num_blocks=4,</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num_heads=4, ffn_dim=1024, dropout=0.10):</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self.project = nn.Conv2d(in_channels, d_model, kernel_size=1)</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self.pos_embed = nn.Parameter(torch.zeros(1, 256, d_model))</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self.blocks = nn.TransformerEncoder(</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nn.TransformerEncoderLayer(d_model, nhead=num_heads,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dim_feedforward=ffn_dim, dropout=dropout,</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activation="gelu", norm_first=True, batch_first=True),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num_layers=num_blocks)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def forward(self, c5):</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x = self.project(c5)</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tokens = x.flatten(2).transpose(1, 2) + self.pos_embed</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tokens = self.blocks(tokens)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tokens.transpose(1, 2).reshape(batch, ch, h, w)</w:t>
      </w:r>
    </w:p>
    <w:p>
      <w:pPr>
        <w:pStyle w:val="Normal"/>
        <w:spacing w:lineRule="auto" w:line="240" w:before="0" w:after="80"/>
        <w:jc w:val="both"/>
        <w:rPr/>
      </w:pPr>
      <w:r>
        <w:rPr/>
      </w:r>
    </w:p>
    <w:p>
      <w:pPr>
        <w:pStyle w:val="Normal"/>
        <w:spacing w:lineRule="auto" w:line="240" w:before="0" w:after="80"/>
        <w:jc w:val="both"/>
        <w:rPr/>
      </w:pPr>
      <w:r>
        <w:rPr>
          <w:rFonts w:eastAsia="Times New Roman" w:cs="Times New Roman"/>
          <w:b w:val="false"/>
          <w:i w:val="false"/>
          <w:sz w:val="22"/>
        </w:rPr>
        <w:t>Listing B.7 — assistant honesty contract (source: apps/api/agent/assistant.py, abridged).</w:t>
      </w:r>
    </w:p>
    <w:p>
      <w:pPr>
        <w:pStyle w:val="Normal"/>
        <w:spacing w:lineRule="auto" w:line="240" w:before="120" w:after="40"/>
        <w:jc w:val="left"/>
        <w:rPr/>
      </w:pPr>
      <w:r>
        <w:rPr>
          <w:rFonts w:eastAsia="Courier New" w:cs="Courier New" w:ascii="Courier New" w:hAnsi="Courier New"/>
          <w:b w:val="false"/>
          <w:i/>
          <w:sz w:val="18"/>
        </w:rPr>
        <w:t>Listing B.7</w:t>
      </w:r>
    </w:p>
    <w:p>
      <w:pPr>
        <w:pStyle w:val="Normal"/>
        <w:spacing w:lineRule="auto" w:line="240" w:before="0" w:after="0"/>
        <w:ind w:left="198"/>
        <w:jc w:val="left"/>
        <w:rPr/>
      </w:pPr>
      <w:r>
        <w:rPr>
          <w:rFonts w:eastAsia="Courier New" w:cs="Courier New" w:ascii="Courier New" w:hAnsi="Courier New"/>
          <w:b w:val="false"/>
          <w:i w:val="false"/>
          <w:sz w:val="18"/>
        </w:rPr>
        <w:t>_PRIMARY_SYSTEM_PROMPT =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"You are a professional automotive damage inspection assistant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RULES: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Describe ONLY what the structured inspection evidence says.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NEVER invent damage, severity, repair actions, costs, or part prices.</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Cost and repair pricing are out of scope; if asked, decline briefly.</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Evidence flagged low_confidence is preliminary - say so.")</w:t>
      </w:r>
    </w:p>
    <w:p>
      <w:pPr>
        <w:pStyle w:val="Normal"/>
        <w:spacing w:lineRule="auto" w:line="240" w:before="0" w:after="0"/>
        <w:ind w:left="198"/>
        <w:jc w:val="left"/>
        <w:rPr/>
      </w:pPr>
      <w:r>
        <w:rPr>
          <w:rFonts w:eastAsia="Courier New" w:cs="Courier New" w:ascii="Courier New" w:hAnsi="Courier New"/>
          <w:b w:val="false"/>
          <w:i w:val="false"/>
          <w:sz w:val="18"/>
        </w:rPr>
        <w:t xml:space="preserve"> </w:t>
      </w:r>
    </w:p>
    <w:p>
      <w:pPr>
        <w:pStyle w:val="Normal"/>
        <w:spacing w:lineRule="auto" w:line="240" w:before="0" w:after="0"/>
        <w:ind w:left="198"/>
        <w:jc w:val="left"/>
        <w:rPr/>
      </w:pPr>
      <w:r>
        <w:rPr>
          <w:rFonts w:eastAsia="Courier New" w:cs="Courier New" w:ascii="Courier New" w:hAnsi="Courier New"/>
          <w:b w:val="false"/>
          <w:i w:val="false"/>
          <w:sz w:val="18"/>
        </w:rPr>
        <w:t>class StubAssistant:  # deterministic offline double, provider="stub"</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def damages_explanation(self, evidence):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 echoes only evidence classes/ratios; offline stand-in, never a live…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w:t>
      </w:r>
    </w:p>
    <w:p>
      <w:pPr>
        <w:pStyle w:val="Normal"/>
        <w:spacing w:lineRule="auto" w:line="240" w:before="0" w:after="80"/>
        <w:jc w:val="both"/>
        <w:rPr/>
      </w:pPr>
      <w:r>
        <w:rPr/>
      </w:r>
    </w:p>
    <w:p>
      <w:pPr>
        <w:pStyle w:val="Normal"/>
        <w:spacing w:lineRule="auto" w:line="240" w:before="0" w:after="80"/>
        <w:jc w:val="both"/>
        <w:rPr/>
      </w:pPr>
      <w:r>
        <w:rPr>
          <w:rFonts w:eastAsia="Times New Roman" w:cs="Times New Roman"/>
          <w:b w:val="false"/>
          <w:i w:val="false"/>
          <w:sz w:val="22"/>
        </w:rPr>
        <w:t>Listing B.8 — typed client (source: apps/web/lib/api.ts, abridged).</w:t>
      </w:r>
    </w:p>
    <w:p>
      <w:pPr>
        <w:pStyle w:val="Normal"/>
        <w:spacing w:lineRule="auto" w:line="240" w:before="120" w:after="40"/>
        <w:jc w:val="left"/>
        <w:rPr/>
      </w:pPr>
      <w:r>
        <w:rPr>
          <w:rFonts w:eastAsia="Courier New" w:cs="Courier New" w:ascii="Courier New" w:hAnsi="Courier New"/>
          <w:b w:val="false"/>
          <w:i/>
          <w:sz w:val="18"/>
        </w:rPr>
        <w:t>Listing B.8</w:t>
      </w:r>
    </w:p>
    <w:p>
      <w:pPr>
        <w:pStyle w:val="Normal"/>
        <w:spacing w:lineRule="auto" w:line="240" w:before="0" w:after="0"/>
        <w:ind w:left="198"/>
        <w:jc w:val="left"/>
        <w:rPr/>
      </w:pPr>
      <w:r>
        <w:rPr>
          <w:rFonts w:eastAsia="Courier New" w:cs="Courier New" w:ascii="Courier New" w:hAnsi="Courier New"/>
          <w:b w:val="false"/>
          <w:i w:val="false"/>
          <w:sz w:val="18"/>
        </w:rPr>
        <w:t>const API_BASE = process.env.NEXT_PUBLIC_API_URL ?? "http://localhost:8000";</w:t>
      </w:r>
    </w:p>
    <w:p>
      <w:pPr>
        <w:pStyle w:val="Normal"/>
        <w:spacing w:lineRule="auto" w:line="240" w:before="0" w:after="0"/>
        <w:ind w:left="198"/>
        <w:jc w:val="left"/>
        <w:rPr/>
      </w:pPr>
      <w:r>
        <w:rPr>
          <w:rFonts w:eastAsia="Courier New" w:cs="Courier New" w:ascii="Courier New" w:hAnsi="Courier New"/>
          <w:b w:val="false"/>
          <w:i w:val="false"/>
          <w:sz w:val="18"/>
        </w:rPr>
        <w:t>export async function uploadPhoto(sessionId, file)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const form = new FormData(); form.append("file", file);</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request(`/inspection/${sessionId}/upload`, {method:"POST", body: for…</w:t>
      </w:r>
    </w:p>
    <w:p>
      <w:pPr>
        <w:pStyle w:val="Normal"/>
        <w:spacing w:lineRule="auto" w:line="240" w:before="0" w:after="0"/>
        <w:ind w:left="198"/>
        <w:jc w:val="left"/>
        <w:rPr/>
      </w:pPr>
      <w:r>
        <w:rPr>
          <w:rFonts w:eastAsia="Courier New" w:cs="Courier New" w:ascii="Courier New" w:hAnsi="Courier New"/>
          <w:b w:val="false"/>
          <w:i w:val="false"/>
          <w:sz w:val="18"/>
        </w:rPr>
        <w:t>}</w:t>
      </w:r>
    </w:p>
    <w:p>
      <w:pPr>
        <w:pStyle w:val="Normal"/>
        <w:spacing w:lineRule="auto" w:line="240" w:before="0" w:after="0"/>
        <w:ind w:left="198"/>
        <w:jc w:val="left"/>
        <w:rPr/>
      </w:pPr>
      <w:r>
        <w:rPr>
          <w:rFonts w:eastAsia="Courier New" w:cs="Courier New" w:ascii="Courier New" w:hAnsi="Courier New"/>
          <w:b w:val="false"/>
          <w:i w:val="false"/>
          <w:sz w:val="18"/>
        </w:rPr>
        <w:t>export function analyzePhoto(sessionId)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request(`/inspection/${sessionId}/analyze`, {method:"POST"});</w:t>
      </w:r>
    </w:p>
    <w:p>
      <w:pPr>
        <w:pStyle w:val="Normal"/>
        <w:spacing w:lineRule="auto" w:line="240" w:before="0" w:after="0"/>
        <w:ind w:left="198"/>
        <w:jc w:val="left"/>
        <w:rPr/>
      </w:pPr>
      <w:r>
        <w:rPr>
          <w:rFonts w:eastAsia="Courier New" w:cs="Courier New" w:ascii="Courier New" w:hAnsi="Courier New"/>
          <w:b w:val="false"/>
          <w:i w:val="false"/>
          <w:sz w:val="18"/>
        </w:rPr>
        <w:t>}</w:t>
      </w:r>
    </w:p>
    <w:p>
      <w:pPr>
        <w:pStyle w:val="Normal"/>
        <w:spacing w:lineRule="auto" w:line="240" w:before="0" w:after="0"/>
        <w:ind w:left="198"/>
        <w:jc w:val="left"/>
        <w:rPr/>
      </w:pPr>
      <w:r>
        <w:rPr>
          <w:rFonts w:eastAsia="Courier New" w:cs="Courier New" w:ascii="Courier New" w:hAnsi="Courier New"/>
          <w:b w:val="false"/>
          <w:i w:val="false"/>
          <w:sz w:val="18"/>
        </w:rPr>
        <w:t>export function sendConsent(sessionId, decision) {</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return request(`/inspection/${sessionId}/consent`, {method:"POST",</w:t>
      </w:r>
    </w:p>
    <w:p>
      <w:pPr>
        <w:pStyle w:val="Normal"/>
        <w:spacing w:lineRule="auto" w:line="240" w:before="0" w:after="0"/>
        <w:ind w:left="198"/>
        <w:jc w:val="left"/>
        <w:rPr/>
      </w:pPr>
      <w:r>
        <w:rPr>
          <w:rFonts w:eastAsia="Courier New" w:cs="Courier New" w:ascii="Courier New" w:hAnsi="Courier New"/>
          <w:b w:val="false"/>
          <w:i w:val="false"/>
          <w:sz w:val="18"/>
        </w:rPr>
        <w:t xml:space="preserve">    </w:t>
      </w:r>
      <w:r>
        <w:rPr>
          <w:rFonts w:eastAsia="Courier New" w:cs="Courier New" w:ascii="Courier New" w:hAnsi="Courier New"/>
          <w:b w:val="false"/>
          <w:i w:val="false"/>
          <w:sz w:val="18"/>
        </w:rPr>
        <w:t>body: JSON.stringify({ decision })});</w:t>
      </w:r>
    </w:p>
    <w:p>
      <w:pPr>
        <w:pStyle w:val="Normal"/>
        <w:spacing w:lineRule="auto" w:line="240" w:before="0" w:after="0"/>
        <w:ind w:left="198"/>
        <w:jc w:val="left"/>
        <w:rPr/>
      </w:pPr>
      <w:r>
        <w:rPr>
          <w:rFonts w:eastAsia="Courier New" w:cs="Courier New" w:ascii="Courier New" w:hAnsi="Courier New"/>
          <w:b w:val="false"/>
          <w:i w:val="false"/>
          <w:sz w:val="18"/>
        </w:rPr>
        <w:t>}</w:t>
      </w:r>
    </w:p>
    <w:p>
      <w:pPr>
        <w:pStyle w:val="Normal"/>
        <w:spacing w:lineRule="auto" w:line="240" w:before="0" w:after="0"/>
        <w:ind w:left="198"/>
        <w:jc w:val="left"/>
        <w:rPr>
          <w:rFonts w:eastAsia="Courier New" w:cs="Courier New"/>
          <w:b w:val="false"/>
          <w:i w:val="false"/>
          <w:i w:val="false"/>
        </w:rPr>
      </w:pPr>
      <w:r>
        <w:rPr>
          <w:rFonts w:eastAsia="Courier New" w:cs="Courier New"/>
          <w:b w:val="false"/>
          <w:i w:val="false"/>
        </w:rPr>
      </w:r>
    </w:p>
    <w:p>
      <w:pPr>
        <w:pStyle w:val="Normal"/>
        <w:widowControl/>
        <w:suppressAutoHyphens w:val="true"/>
        <w:bidi w:val="0"/>
        <w:spacing w:lineRule="auto" w:line="240" w:before="0" w:after="0"/>
        <w:ind w:hanging="0" w:left="0" w:right="0"/>
        <w:jc w:val="left"/>
        <w:rPr>
          <w:rFonts w:ascii="Times New Roman" w:hAnsi="Times New Roman"/>
          <w:sz w:val="24"/>
          <w:szCs w:val="24"/>
        </w:rPr>
      </w:pPr>
      <w:r>
        <w:rPr>
          <w:rFonts w:eastAsia="Courier New" w:cs="Courier New"/>
          <w:b w:val="false"/>
          <w:i w:val="false"/>
          <w:sz w:val="22"/>
          <w:szCs w:val="22"/>
        </w:rPr>
        <w:t>Listing B.9</w:t>
      </w:r>
      <w:r>
        <w:rPr>
          <w:rFonts w:eastAsia="Courier New" w:cs="Courier New"/>
          <w:b w:val="false"/>
          <w:i w:val="false"/>
          <w:sz w:val="24"/>
          <w:szCs w:val="24"/>
        </w:rPr>
        <w:t xml:space="preserve"> </w:t>
      </w:r>
      <w:r>
        <w:rPr>
          <w:rFonts w:eastAsia="Times New Roman" w:cs="Times New Roman"/>
          <w:b w:val="false"/>
          <w:i w:val="false"/>
          <w:sz w:val="22"/>
          <w:szCs w:val="24"/>
        </w:rPr>
        <w:t>— Google Colab (source: AutoInspectX_Final_Training.ipynb</w:t>
      </w:r>
      <w:r>
        <w:rPr>
          <w:rFonts w:eastAsia="Times New Roman" w:cs="Times New Roman"/>
          <w:b w:val="false"/>
          <w:i w:val="false"/>
          <w:sz w:val="22"/>
          <w:szCs w:val="24"/>
        </w:rPr>
        <w:t>)</w:t>
      </w:r>
      <w:r>
        <w:rPr>
          <w:rFonts w:eastAsia="Times New Roman" w:cs="Times New Roman"/>
          <w:b w:val="false"/>
          <w:i w:val="false"/>
          <w:sz w:val="22"/>
          <w:szCs w:val="24"/>
        </w:rPr>
        <w:t>.</w:t>
      </w:r>
    </w:p>
    <w:p>
      <w:pPr>
        <w:pStyle w:val="Normal"/>
        <w:spacing w:lineRule="auto" w:line="240" w:before="120" w:after="40"/>
        <w:jc w:val="left"/>
        <w:rPr/>
      </w:pPr>
      <w:r>
        <w:rPr>
          <w:rFonts w:eastAsia="Courier New" w:cs="Courier New" w:ascii="Courier New" w:hAnsi="Courier New"/>
          <w:b w:val="false"/>
          <w:i/>
          <w:sz w:val="18"/>
        </w:rPr>
        <w:t>Listing B.9</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import torch</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print("PyTorch:", torch.__version__)</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print("CUDA available:", torch.cuda.is_available())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if torch.cuda.is_available():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print("GPU:", torch.cuda.get_device_name(0))</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print("VRAM:", round(torch.cuda.get_device_properties(0).total_memory / 1024**3, 2), "GB")</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else: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raise RuntimeError("CUDA GPU is required for final training.")</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%cd /content/Coding/college/Capstone1</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!mkdir -p ml/experiments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!mkdir -p /content/drive/MyDrive/AutoInspectX/experiments/final60_baseline_seed42</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!rm -rf ml/experiments/final60_baseline_seed42</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!ln -s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/content/drive/MyDrive/AutoInspectX/experiments/final60_baseline_seed42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ml/experiments/final60_baseline_seed42</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!ls -ld ml/experiments/final60_baseline_seed42</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%cd /content/Coding/college/Capstone1</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!python -m ml.training.train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--data-root /content/data/CarDD_COCO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--model resnet34_unet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--epochs 60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--batch-size 4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--grad-accum 1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--num-workers 2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--seed 42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--checkpoint-every 5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--label final60_baseline_seed42</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from pathlib import Path</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exp = Path("/content/drive/MyDrive/AutoInspectX/experiments/final60_baseline_seed42")</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print("Experiment files:")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for p in sorted(exp.glob("*")):</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print(p.name)</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import torch</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from pathlib import Path</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exp = Path("/content/drive/MyDrive/AutoInspectX/experiments/final60_baseline_seed42")</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for name in ["best_checkpoint.pt", "periodic_epoch_0004.pt"]:</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path = exp / name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ckpt = torch.load(path, map_location="cpu", weights_only=False)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print("\n" + "=" * 60)</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print(name)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 * 60)</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for key, value in ckpt.items():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if key in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"model_state",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"ema_state",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"optimizer_state",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"scaler_state",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print(f"{key}: present")</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elif key == "config":</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print(f"config.epochs: {value.get('epochs')}")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print(f"config.label: {value.get('experiment_label')}")</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else: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print(f"{key}: {value}")</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%cd /content/Coding/college/Capstone1</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TRAINING CONFIG — CHANGE ONLY THESE VALUES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MODEL = "resnet34_unet"          # "resnet34_unet" or "cnn_transformer"</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LABEL = "final60_baseline_seed42"</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EPOCHS = 60</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BATCH_SIZE = 4</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GRAD_ACCUM = 1</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NUM_WORKERS = 2</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SEED = 42</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Optional resume checkpoint.</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Use None for a fresh run.</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RESUME = None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RESUME = "/content/drive/MyDrive/AutoInspectX/experiments/final60_baseline_seed42/best_checkpoint.pt"</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DO NOT CHANGE BELOW THIS LINE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cmd = [</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"python", "-m", "ml.training.train",</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"--data-root", "/content/data/CarDD_COCO",</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"--model", MODEL,</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"--epochs", str(EPOCHS),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"--batch-size", str(BATCH_SIZE),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"--grad-accum", str(GRAD_ACCUM),</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"--num-workers", str(NUM_WORKERS),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"--seed", str(SEED),</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"--checkpoint-every", "5",</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"--label", LABEL,</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w:t>
      </w:r>
    </w:p>
    <w:p>
      <w:pPr>
        <w:pStyle w:val="Normal"/>
        <w:widowControl/>
        <w:suppressAutoHyphens w:val="true"/>
        <w:bidi w:val="0"/>
        <w:spacing w:lineRule="auto" w:line="240" w:before="120" w:after="40"/>
        <w:ind w:hanging="0" w:left="180" w:right="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if RESUME is not None: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xml:space="preserve">    </w:t>
      </w:r>
      <w:r>
        <w:rPr>
          <w:rFonts w:eastAsia="Courier New" w:cs="Courier New" w:ascii="Courier New" w:hAnsi="Courier New"/>
          <w:b w:val="false"/>
          <w:i/>
          <w:sz w:val="18"/>
        </w:rPr>
        <w:t>cmd += ["--resume", RESUME]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print("Training configuration:")</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Model:", MODEL)</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Label:", LABEL)</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Epochs:", EPOCHS)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Batch size:", BATCH_SIZE)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Grad accumulation:", GRAD_ACCUM)</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Effective batch:", BATCH_SIZE * GRAD_ACCUM)</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Workers:", NUM_WORKERS)</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Seed:", SEED)</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  Resume:", RESUME)</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print("\nStarting training...\n")</w:t>
      </w:r>
    </w:p>
    <w:p>
      <w:pPr>
        <w:pStyle w:val="Normal"/>
        <w:widowControl/>
        <w:suppressAutoHyphens w:val="true"/>
        <w:bidi w:val="0"/>
        <w:spacing w:lineRule="auto" w:line="240" w:before="120" w:after="40"/>
        <w:ind w:hanging="0" w:left="180" w:right="0"/>
        <w:jc w:val="left"/>
        <w:rPr/>
      </w:pPr>
      <w:r>
        <w:rPr>
          <w:rFonts w:eastAsia="Courier New" w:cs="Courier New" w:ascii="Courier New" w:hAnsi="Courier New"/>
          <w:b w:val="false"/>
          <w:i/>
          <w:sz w:val="18"/>
        </w:rPr>
        <w:t>!{" ".join(cmd)}</w:t>
      </w:r>
    </w:p>
    <w:p>
      <w:pPr>
        <w:pStyle w:val="Normal"/>
        <w:spacing w:lineRule="auto" w:line="240" w:before="120" w:after="40"/>
        <w:jc w:val="left"/>
        <w:rPr>
          <w:rFonts w:ascii="Courier New" w:hAnsi="Courier New" w:eastAsia="Courier New" w:cs="Courier New"/>
          <w:b w:val="false"/>
          <w:i/>
          <w:i/>
          <w:sz w:val="18"/>
        </w:rPr>
      </w:pPr>
      <w:r>
        <w:rPr>
          <w:rFonts w:eastAsia="Courier New" w:cs="Courier New" w:ascii="Courier New" w:hAnsi="Courier New"/>
          <w:b w:val="false"/>
          <w:i/>
          <w:sz w:val="18"/>
        </w:rPr>
      </w:r>
    </w:p>
    <w:p>
      <w:pPr>
        <w:pStyle w:val="Normal"/>
        <w:spacing w:lineRule="auto" w:line="240" w:before="0" w:after="0"/>
        <w:ind w:left="198"/>
        <w:jc w:val="left"/>
        <w:rPr>
          <w:rFonts w:ascii="Courier New" w:hAnsi="Courier New" w:eastAsia="Courier New" w:cs="Courier New"/>
          <w:b w:val="false"/>
          <w:i w:val="false"/>
          <w:i w:val="false"/>
          <w:sz w:val="18"/>
        </w:rPr>
      </w:pPr>
      <w:r>
        <w:rPr>
          <w:rFonts w:eastAsia="Courier New" w:cs="Courier New" w:ascii="Courier New" w:hAnsi="Courier New"/>
          <w:b w:val="false"/>
          <w:i w:val="false"/>
          <w:sz w:val="18"/>
        </w:rPr>
      </w:r>
    </w:p>
    <w:p>
      <w:pPr>
        <w:pStyle w:val="Normal"/>
        <w:spacing w:lineRule="auto" w:line="240" w:before="0" w:after="80"/>
        <w:jc w:val="both"/>
        <w:rPr/>
      </w:pPr>
      <w:r>
        <w:rPr/>
      </w:r>
      <w:r>
        <w:br w:type="page"/>
      </w:r>
    </w:p>
    <w:p>
      <w:pPr>
        <w:pStyle w:val="Normal"/>
        <w:spacing w:lineRule="auto" w:line="360" w:before="0" w:after="240"/>
        <w:jc w:val="center"/>
        <w:rPr/>
      </w:pPr>
      <w:r>
        <w:rPr>
          <w:rFonts w:eastAsia="Times New Roman" w:cs="Times New Roman"/>
          <w:b/>
          <w:i w:val="false"/>
          <w:sz w:val="28"/>
        </w:rPr>
        <w:t>REFERENCES</w:t>
      </w:r>
    </w:p>
    <w:p>
      <w:pPr>
        <w:pStyle w:val="Normal"/>
        <w:spacing w:lineRule="auto" w:line="312" w:before="0" w:after="60"/>
        <w:ind w:left="170"/>
        <w:jc w:val="both"/>
        <w:rPr/>
      </w:pPr>
      <w:r>
        <w:rPr>
          <w:rFonts w:eastAsia="Times New Roman" w:cs="Times New Roman"/>
          <w:b w:val="false"/>
          <w:i w:val="false"/>
          <w:sz w:val="24"/>
        </w:rPr>
        <w:t>[1]  O. Ronneberger, P. Fischer and T. Brox, “U-Net: Convolutional Networks for Biomedical Image Segmentation,” in MICCAI, 2015.</w:t>
      </w:r>
    </w:p>
    <w:p>
      <w:pPr>
        <w:pStyle w:val="Normal"/>
        <w:spacing w:lineRule="auto" w:line="312" w:before="0" w:after="60"/>
        <w:ind w:left="170"/>
        <w:jc w:val="both"/>
        <w:rPr/>
      </w:pPr>
      <w:r>
        <w:rPr>
          <w:rFonts w:eastAsia="Times New Roman" w:cs="Times New Roman"/>
          <w:b w:val="false"/>
          <w:i w:val="false"/>
          <w:sz w:val="24"/>
        </w:rPr>
        <w:t>[2]  K. He, X. Zhang, S. Ren and J. Sun, “Deep Residual Learning for Image Recognition,” in CVPR, 2016.</w:t>
      </w:r>
    </w:p>
    <w:p>
      <w:pPr>
        <w:pStyle w:val="Normal"/>
        <w:spacing w:lineRule="auto" w:line="312" w:before="0" w:after="60"/>
        <w:ind w:left="170"/>
        <w:jc w:val="both"/>
        <w:rPr/>
      </w:pPr>
      <w:r>
        <w:rPr>
          <w:rFonts w:eastAsia="Times New Roman" w:cs="Times New Roman"/>
          <w:b w:val="false"/>
          <w:i w:val="false"/>
          <w:sz w:val="24"/>
        </w:rPr>
        <w:t>[3]  A. Dosovitskiy et al., “An Image is Worth 16x16 Words: Transformers for Image Recognition at Scale,” in ICLR, 2021 (arXiv:2010.11929).</w:t>
      </w:r>
    </w:p>
    <w:p>
      <w:pPr>
        <w:pStyle w:val="Normal"/>
        <w:spacing w:lineRule="auto" w:line="312" w:before="0" w:after="60"/>
        <w:ind w:left="170"/>
        <w:jc w:val="both"/>
        <w:rPr/>
      </w:pPr>
      <w:r>
        <w:rPr>
          <w:rFonts w:eastAsia="Times New Roman" w:cs="Times New Roman"/>
          <w:b w:val="false"/>
          <w:i w:val="false"/>
          <w:sz w:val="24"/>
        </w:rPr>
        <w:t>[4]  X. Wang, W. Li, Z. Wu, ... , “CarDD: A New Dataset for Vision-Based Car Damage Detection,” IEEE Transactions on Intelligent Transportation Systems, 2023. DOI 10.1109/TITS.2023.3258480.</w:t>
      </w:r>
    </w:p>
    <w:p>
      <w:pPr>
        <w:pStyle w:val="Normal"/>
        <w:spacing w:lineRule="auto" w:line="312" w:before="0" w:after="60"/>
        <w:ind w:left="170"/>
        <w:jc w:val="both"/>
        <w:rPr/>
      </w:pPr>
      <w:r>
        <w:rPr>
          <w:rFonts w:eastAsia="Times New Roman" w:cs="Times New Roman"/>
          <w:b w:val="false"/>
          <w:i w:val="false"/>
          <w:sz w:val="24"/>
        </w:rPr>
        <w:t>[5]  T. Huynh et al., “VehiDE: A Dataset for Vehicle Damage ... ,” in KSE, 2023.</w:t>
      </w:r>
    </w:p>
    <w:p>
      <w:pPr>
        <w:pStyle w:val="Normal"/>
        <w:spacing w:lineRule="auto" w:line="312" w:before="0" w:after="60"/>
        <w:ind w:left="170"/>
        <w:jc w:val="both"/>
        <w:rPr/>
      </w:pPr>
      <w:r>
        <w:rPr>
          <w:rFonts w:eastAsia="Times New Roman" w:cs="Times New Roman"/>
          <w:b w:val="false"/>
          <w:i w:val="false"/>
          <w:sz w:val="24"/>
        </w:rPr>
        <w:t>[6]  J. B. Parsløv et al., “CrashCar101: Crash severity and damage localisation ... ,” in WACV, 2024.</w:t>
      </w:r>
    </w:p>
    <w:p>
      <w:pPr>
        <w:pStyle w:val="Normal"/>
        <w:spacing w:lineRule="auto" w:line="312" w:before="0" w:after="60"/>
        <w:ind w:left="170"/>
        <w:jc w:val="both"/>
        <w:rPr/>
      </w:pPr>
      <w:r>
        <w:rPr>
          <w:rFonts w:eastAsia="Times New Roman" w:cs="Times New Roman"/>
          <w:b w:val="false"/>
          <w:i w:val="false"/>
          <w:sz w:val="24"/>
        </w:rPr>
        <w:t>[7]  B. Bhogale, S. Mandal, A. Tiwary and A. Somakumar, “CDA-Net: Camera and depth attention network for damage detection in vehicles,” 2023.</w:t>
      </w:r>
    </w:p>
    <w:p>
      <w:pPr>
        <w:pStyle w:val="Normal"/>
        <w:spacing w:lineRule="auto" w:line="312" w:before="0" w:after="60"/>
        <w:ind w:left="170"/>
        <w:jc w:val="both"/>
        <w:rPr/>
      </w:pPr>
      <w:r>
        <w:rPr>
          <w:rFonts w:eastAsia="Times New Roman" w:cs="Times New Roman"/>
          <w:b w:val="false"/>
          <w:i w:val="false"/>
          <w:sz w:val="24"/>
        </w:rPr>
        <w:t>[8]  T.-Y. Lin, P. Goyal, R. Girshick, K. He and P. Dollár, “Focal Loss for Dense Object Detection,” in ICCV, 2017.</w:t>
      </w:r>
    </w:p>
    <w:p>
      <w:pPr>
        <w:pStyle w:val="Normal"/>
        <w:spacing w:lineRule="auto" w:line="312" w:before="0" w:after="60"/>
        <w:ind w:left="170"/>
        <w:jc w:val="both"/>
        <w:rPr/>
      </w:pPr>
      <w:r>
        <w:rPr>
          <w:rFonts w:eastAsia="Times New Roman" w:cs="Times New Roman"/>
          <w:b w:val="false"/>
          <w:i w:val="false"/>
          <w:sz w:val="24"/>
        </w:rPr>
        <w:t>[9]  A. Paszke et al., “PyTorch: An Imperative Style, High-Performance Deep Learning Library,” in NeurIPS, 2019.</w:t>
      </w:r>
    </w:p>
    <w:p>
      <w:pPr>
        <w:pStyle w:val="Normal"/>
        <w:spacing w:lineRule="auto" w:line="312" w:before="0" w:after="60"/>
        <w:ind w:left="170"/>
        <w:jc w:val="both"/>
        <w:rPr/>
      </w:pPr>
      <w:r>
        <w:rPr>
          <w:rFonts w:eastAsia="Times New Roman" w:cs="Times New Roman"/>
          <w:b w:val="false"/>
          <w:i w:val="false"/>
          <w:sz w:val="24"/>
        </w:rPr>
        <w:t>[10] LangChain &amp; LangGraph documentation, https://python.langchain.com and https://langchain-ai.github.io/langgraph/.</w:t>
      </w:r>
    </w:p>
    <w:p>
      <w:pPr>
        <w:pStyle w:val="Normal"/>
        <w:spacing w:lineRule="auto" w:line="312" w:before="0" w:after="60"/>
        <w:ind w:left="170"/>
        <w:jc w:val="both"/>
        <w:rPr/>
      </w:pPr>
      <w:r>
        <w:rPr>
          <w:rFonts w:eastAsia="Times New Roman" w:cs="Times New Roman"/>
          <w:b w:val="false"/>
          <w:i w:val="false"/>
          <w:sz w:val="24"/>
        </w:rPr>
        <w:t>[11] FastAPI documentation, https://fastapi.tiangolo.com.</w:t>
      </w:r>
    </w:p>
    <w:p>
      <w:pPr>
        <w:pStyle w:val="Normal"/>
        <w:spacing w:lineRule="auto" w:line="312" w:before="0" w:after="60"/>
        <w:ind w:left="170"/>
        <w:jc w:val="both"/>
        <w:rPr/>
      </w:pPr>
      <w:r>
        <w:rPr>
          <w:rFonts w:eastAsia="Times New Roman" w:cs="Times New Roman"/>
          <w:b w:val="false"/>
          <w:i w:val="false"/>
          <w:sz w:val="24"/>
        </w:rPr>
        <w:t>[12] Next.js documentation, https://nextjs.org/docs.</w:t>
      </w:r>
    </w:p>
    <w:p>
      <w:pPr>
        <w:pStyle w:val="Normal"/>
        <w:spacing w:lineRule="auto" w:line="312" w:before="0" w:after="60"/>
        <w:ind w:left="170"/>
        <w:jc w:val="both"/>
        <w:rPr/>
      </w:pPr>
      <w:r>
        <w:rPr>
          <w:rFonts w:eastAsia="Times New Roman" w:cs="Times New Roman"/>
          <w:b w:val="false"/>
          <w:i w:val="false"/>
          <w:sz w:val="24"/>
        </w:rPr>
        <w:t>[13] React documentation, https://react.dev.</w:t>
      </w:r>
    </w:p>
    <w:p>
      <w:pPr>
        <w:pStyle w:val="Normal"/>
        <w:spacing w:lineRule="auto" w:line="312" w:before="0" w:after="60"/>
        <w:ind w:left="170"/>
        <w:jc w:val="both"/>
        <w:rPr/>
      </w:pPr>
      <w:r>
        <w:rPr>
          <w:rFonts w:eastAsia="Times New Roman" w:cs="Times New Roman"/>
          <w:b w:val="false"/>
          <w:i w:val="false"/>
          <w:sz w:val="24"/>
        </w:rPr>
        <w:t>[14] Playwright documentation, https://playwright.dev.</w:t>
      </w:r>
    </w:p>
    <w:p>
      <w:pPr>
        <w:pStyle w:val="Normal"/>
        <w:spacing w:lineRule="auto" w:line="312" w:before="0" w:after="60"/>
        <w:ind w:left="170"/>
        <w:jc w:val="both"/>
        <w:rPr/>
      </w:pPr>
      <w:r>
        <w:rPr>
          <w:rFonts w:eastAsia="Times New Roman" w:cs="Times New Roman"/>
          <w:b w:val="false"/>
          <w:i w:val="false"/>
          <w:sz w:val="24"/>
        </w:rPr>
        <w:t>[15] OpenCV documentation, https://docs.opencv.org.</w:t>
      </w:r>
    </w:p>
    <w:p>
      <w:pPr>
        <w:pStyle w:val="Normal"/>
        <w:spacing w:lineRule="auto" w:line="312" w:before="0" w:after="60"/>
        <w:ind w:left="170"/>
        <w:jc w:val="both"/>
        <w:rPr/>
      </w:pPr>
      <w:r>
        <w:rPr>
          <w:rFonts w:eastAsia="Times New Roman" w:cs="Times New Roman"/>
          <w:b w:val="false"/>
          <w:i w:val="false"/>
          <w:sz w:val="24"/>
        </w:rPr>
        <w:t>[16] AutoInspect-X research report (project internal research document), 2026.</w:t>
      </w:r>
    </w:p>
    <w:p>
      <w:pPr>
        <w:pStyle w:val="Normal"/>
        <w:spacing w:lineRule="auto" w:line="312" w:before="0" w:after="60"/>
        <w:ind w:left="170"/>
        <w:jc w:val="both"/>
        <w:rPr/>
      </w:pPr>
      <w:r>
        <w:rPr>
          <w:rFonts w:eastAsia="Times New Roman" w:cs="Times New Roman"/>
          <w:b w:val="false"/>
          <w:i w:val="false"/>
          <w:sz w:val="24"/>
        </w:rPr>
        <w:t>[17] AutoInspect-X decision records ADR 0010 (hybrid model lineage) and ADR 0011 (photo-first scope; cost/repair/questionnaire removed), 2026.</w:t>
      </w:r>
    </w:p>
    <w:p>
      <w:pPr>
        <w:pStyle w:val="Normal"/>
        <w:spacing w:lineRule="auto" w:line="312" w:before="0" w:after="60"/>
        <w:ind w:left="170"/>
        <w:jc w:val="both"/>
        <w:rPr/>
      </w:pPr>
      <w:r>
        <w:rPr>
          <w:rFonts w:eastAsia="Times New Roman" w:cs="Times New Roman"/>
          <w:b w:val="false"/>
          <w:i w:val="false"/>
          <w:sz w:val="24"/>
        </w:rPr>
        <w:t>[1</w:t>
      </w:r>
      <w:r>
        <w:rPr>
          <w:rFonts w:eastAsia="Times New Roman" w:cs="Times New Roman"/>
          <w:b w:val="false"/>
          <w:i w:val="false"/>
          <w:sz w:val="24"/>
        </w:rPr>
        <w:t>8</w:t>
      </w:r>
      <w:r>
        <w:rPr>
          <w:rFonts w:eastAsia="Times New Roman" w:cs="Times New Roman"/>
          <w:b w:val="false"/>
          <w:i w:val="false"/>
          <w:sz w:val="24"/>
        </w:rPr>
        <w:t>]</w:t>
      </w:r>
      <w:r>
        <w:rPr>
          <w:rFonts w:eastAsia="Times New Roman" w:cs="Times New Roman"/>
          <w:b w:val="false"/>
          <w:i w:val="false"/>
          <w:sz w:val="22"/>
          <w:szCs w:val="24"/>
        </w:rPr>
        <w:t xml:space="preserve">AutoInspectX_Final_Training.ipynb, </w:t>
      </w:r>
      <w:hyperlink r:id="rId32">
        <w:r>
          <w:rPr>
            <w:rStyle w:val="Hyperlink"/>
            <w:rFonts w:eastAsia="Times New Roman" w:cs="Times New Roman"/>
            <w:b w:val="false"/>
            <w:i w:val="false"/>
            <w:sz w:val="22"/>
            <w:szCs w:val="24"/>
          </w:rPr>
          <w:t>https://colab.research.google.com</w:t>
        </w:r>
      </w:hyperlink>
    </w:p>
    <w:sectPr>
      <w:headerReference w:type="default" r:id="rId33"/>
      <w:headerReference w:type="first" r:id="rId34"/>
      <w:footerReference w:type="default" r:id="rId35"/>
      <w:footerReference w:type="first" r:id="rId36"/>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Noto Sans Devanagari">
    <w:charset w:val="01"/>
    <w:family w:val="roman"/>
    <w:pitch w:val="variable"/>
  </w:font>
  <w:font w:name="Noto Sans">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b w:val="false"/>
        <w:i w:val="false"/>
        <w:sz w:val="20"/>
      </w:rPr>
      <w:t>VIT BHOPAL UNIVERSITY, KOTHRIKALAN, SEHORE, MADHYA PRADESH – 466114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eastAsia="Times New Roman" w:cs="Times New Roman"/>
        <w:b w:val="false"/>
        <w:i w:val="false"/>
        <w:i w:val="false"/>
        <w:sz w:val="20"/>
      </w:rPr>
    </w:pPr>
    <w:r>
      <w:rPr>
        <w:rFonts w:eastAsia="Times New Roman" w:cs="Times New Roman"/>
        <w:b w:val="false"/>
        <w:i w:val="false"/>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DefaultDrawingStyle">
    <w:name w:val="Default Drawing Style"/>
    <w:qFormat/>
    <w:pPr>
      <w:widowControl/>
      <w:suppressAutoHyphens w:val="true"/>
      <w:bidi w:val="0"/>
      <w:spacing w:lineRule="atLeast" w:line="200" w:before="0" w:after="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lineRule="auto" w:line="276" w:before="0" w:after="200"/>
      <w:jc w:val="left"/>
    </w:pPr>
    <w:rPr>
      <w:rFonts w:ascii="Liberation Sans" w:hAnsi="Liberation Sans" w:eastAsia="Noto Sans" w:cs="Arial"/>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suppressAutoHyphens w:val="true"/>
      <w:bidi w:val="0"/>
      <w:spacing w:lineRule="auto" w:line="276"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LTGliederung2">
    <w:name w:val="DEFAULT~LT~Gliederung 2"/>
    <w:basedOn w:val="DEFAUL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DEFAULTLTGliederung3">
    <w:name w:val="DEFAULT~LT~Gliederung 3"/>
    <w:basedOn w:val="DEFAUL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DEFAULTLTGliederung4">
    <w:name w:val="DEFAULT~LT~Gliederung 4"/>
    <w:basedOn w:val="DEFAUL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5">
    <w:name w:val="DEFAULT~LT~Gliederung 5"/>
    <w:basedOn w:val="DEFAUL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6">
    <w:name w:val="DEFAULT~LT~Gliederung 6"/>
    <w:basedOn w:val="DEFAUL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7">
    <w:name w:val="DEFAULT~LT~Gliederung 7"/>
    <w:basedOn w:val="DEFAUL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8">
    <w:name w:val="DEFAULT~LT~Gliederung 8"/>
    <w:basedOn w:val="DEFAUL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9">
    <w:name w:val="DEFAULT~LT~Gliederung 9"/>
    <w:basedOn w:val="DEFAUL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Titel">
    <w:name w:val="DEFAULT~LT~Titel"/>
    <w:qFormat/>
    <w:pPr>
      <w:widowControl/>
      <w:suppressAutoHyphens w:val="true"/>
      <w:bidi w:val="0"/>
      <w:spacing w:lineRule="auto" w:line="276" w:before="0" w:after="20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LTUntertitel">
    <w:name w:val="DEFAULT~LT~Untertitel"/>
    <w:qFormat/>
    <w:pPr>
      <w:widowControl/>
      <w:suppressAutoHyphens w:val="true"/>
      <w:bidi w:val="0"/>
      <w:spacing w:lineRule="auto" w:line="276" w:before="0" w:after="20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LTNotizen">
    <w:name w:val="DEFAULT~LT~Notizen"/>
    <w:qFormat/>
    <w:pPr>
      <w:widowControl/>
      <w:suppressAutoHyphens w:val="true"/>
      <w:bidi w:val="0"/>
      <w:spacing w:lineRule="auto" w:line="276" w:before="0" w:after="20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LTHintergrundobjekte">
    <w:name w:val="DEFAULT~LT~Hintergrundobjekte"/>
    <w:qFormat/>
    <w:pPr>
      <w:widowControl/>
      <w:suppressAutoHyphens w:val="true"/>
      <w:bidi w:val="0"/>
      <w:spacing w:lineRule="auto" w:line="276" w:before="0" w:after="200"/>
      <w:jc w:val="left"/>
    </w:pPr>
    <w:rPr>
      <w:rFonts w:ascii="Liberation Serif" w:hAnsi="Liberation Serif" w:eastAsia="Noto Sans" w:cs="Arial"/>
      <w:color w:val="auto"/>
      <w:kern w:val="2"/>
      <w:sz w:val="24"/>
      <w:szCs w:val="24"/>
      <w:lang w:val="en-US" w:eastAsia="en-US" w:bidi="ar-SA"/>
    </w:rPr>
  </w:style>
  <w:style w:type="paragraph" w:styleId="DEFAULTLTHintergrund">
    <w:name w:val="DEFAULT~LT~Hintergrund"/>
    <w:qFormat/>
    <w:pPr>
      <w:widowControl/>
      <w:suppressAutoHyphens w:val="true"/>
      <w:bidi w:val="0"/>
      <w:spacing w:lineRule="auto" w:line="276" w:before="0" w:after="200"/>
      <w:jc w:val="left"/>
    </w:pPr>
    <w:rPr>
      <w:rFonts w:ascii="Liberation Serif" w:hAnsi="Liberation Serif" w:eastAsia="Noto Sans" w:cs="Arial"/>
      <w:color w:val="auto"/>
      <w:kern w:val="2"/>
      <w:sz w:val="24"/>
      <w:szCs w:val="24"/>
      <w:lang w:val="en-US" w:eastAsia="en-US" w:bidi="ar-SA"/>
    </w:rPr>
  </w:style>
  <w:style w:type="paragraph" w:styleId="default">
    <w:name w:val="default"/>
    <w:qFormat/>
    <w:pPr>
      <w:widowControl/>
      <w:suppressAutoHyphens w:val="true"/>
      <w:bidi w:val="0"/>
      <w:spacing w:lineRule="auto" w:line="276" w:before="0" w:after="200"/>
      <w:jc w:val="left"/>
    </w:pPr>
    <w:rPr>
      <w:rFonts w:ascii="Noto Sans Devanagari" w:hAnsi="Noto Sans Devanagari" w:eastAsia="Noto Sans" w:cs="Arial"/>
      <w:color w:val="auto"/>
      <w:kern w:val="2"/>
      <w:sz w:val="36"/>
      <w:szCs w:val="24"/>
      <w:lang w:val="en-US" w:eastAsia="en-US" w:bidi="ar-SA"/>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suppressAutoHyphens w:val="true"/>
      <w:bidi w:val="0"/>
      <w:spacing w:lineRule="auto" w:line="276" w:before="0" w:after="200"/>
      <w:jc w:val="left"/>
    </w:pPr>
    <w:rPr>
      <w:rFonts w:ascii="Liberation Serif" w:hAnsi="Liberation Serif" w:eastAsia="Noto Sans" w:cs="Arial"/>
      <w:color w:val="auto"/>
      <w:kern w:val="2"/>
      <w:sz w:val="24"/>
      <w:szCs w:val="24"/>
      <w:lang w:val="en-US" w:eastAsia="en-US" w:bidi="ar-SA"/>
    </w:rPr>
  </w:style>
  <w:style w:type="paragraph" w:styleId="Background">
    <w:name w:val="Background"/>
    <w:qFormat/>
    <w:pPr>
      <w:widowControl/>
      <w:suppressAutoHyphens w:val="true"/>
      <w:bidi w:val="0"/>
      <w:spacing w:lineRule="auto" w:line="276" w:before="0" w:after="200"/>
      <w:jc w:val="left"/>
    </w:pPr>
    <w:rPr>
      <w:rFonts w:ascii="Liberation Serif" w:hAnsi="Liberation Serif" w:eastAsia="Noto Sans" w:cs="Arial"/>
      <w:color w:val="auto"/>
      <w:kern w:val="2"/>
      <w:sz w:val="24"/>
      <w:szCs w:val="24"/>
      <w:lang w:val="en-US" w:eastAsia="en-US" w:bidi="ar-SA"/>
    </w:rPr>
  </w:style>
  <w:style w:type="paragraph" w:styleId="Notes">
    <w:name w:val="Notes"/>
    <w:qFormat/>
    <w:pPr>
      <w:widowControl/>
      <w:suppressAutoHyphens w:val="true"/>
      <w:bidi w:val="0"/>
      <w:spacing w:lineRule="auto" w:line="276" w:before="0" w:after="20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suppressAutoHyphens w:val="true"/>
      <w:bidi w:val="0"/>
      <w:spacing w:lineRule="auto" w:line="276"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utline2">
    <w:name w:val="Outline 2"/>
    <w:basedOn w:val="Outline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Outline3">
    <w:name w:val="Outline 3"/>
    <w:basedOn w:val="Outline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Outline4">
    <w:name w:val="Outline 4"/>
    <w:basedOn w:val="Outline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5">
    <w:name w:val="Outline 5"/>
    <w:basedOn w:val="Outline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MASTERLTGliederung1">
    <w:name w:val="MASTER~LT~Gliederung 1"/>
    <w:qFormat/>
    <w:pPr>
      <w:widowControl/>
      <w:suppressAutoHyphens w:val="true"/>
      <w:bidi w:val="0"/>
      <w:spacing w:lineRule="auto" w:line="276"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MASTERLTGliederung2">
    <w:name w:val="MASTER~LT~Gliederung 2"/>
    <w:basedOn w:val="MASTER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MASTERLTGliederung3">
    <w:name w:val="MASTER~LT~Gliederung 3"/>
    <w:basedOn w:val="MASTER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MASTERLTGliederung4">
    <w:name w:val="MASTER~LT~Gliederung 4"/>
    <w:basedOn w:val="MASTER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MASTERLTGliederung5">
    <w:name w:val="MASTER~LT~Gliederung 5"/>
    <w:basedOn w:val="MASTER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MASTERLTGliederung6">
    <w:name w:val="MASTER~LT~Gliederung 6"/>
    <w:basedOn w:val="MASTER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MASTERLTGliederung7">
    <w:name w:val="MASTER~LT~Gliederung 7"/>
    <w:basedOn w:val="MASTER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MASTERLTGliederung8">
    <w:name w:val="MASTER~LT~Gliederung 8"/>
    <w:basedOn w:val="MASTER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MASTERLTGliederung9">
    <w:name w:val="MASTER~LT~Gliederung 9"/>
    <w:basedOn w:val="MASTER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MASTERLTTitel">
    <w:name w:val="MASTER~LT~Titel"/>
    <w:qFormat/>
    <w:pPr>
      <w:widowControl/>
      <w:suppressAutoHyphens w:val="true"/>
      <w:bidi w:val="0"/>
      <w:spacing w:lineRule="auto" w:line="276" w:before="0" w:after="20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MASTERLTUntertitel">
    <w:name w:val="MASTER~LT~Untertitel"/>
    <w:qFormat/>
    <w:pPr>
      <w:widowControl/>
      <w:suppressAutoHyphens w:val="true"/>
      <w:bidi w:val="0"/>
      <w:spacing w:lineRule="auto" w:line="276" w:before="0" w:after="20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MASTERLTNotizen">
    <w:name w:val="MASTER~LT~Notizen"/>
    <w:qFormat/>
    <w:pPr>
      <w:widowControl/>
      <w:suppressAutoHyphens w:val="true"/>
      <w:bidi w:val="0"/>
      <w:spacing w:lineRule="auto" w:line="276" w:before="0" w:after="20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MASTERLTHintergrundobjekte">
    <w:name w:val="MASTER~LT~Hintergrundobjekte"/>
    <w:qFormat/>
    <w:pPr>
      <w:widowControl/>
      <w:suppressAutoHyphens w:val="true"/>
      <w:bidi w:val="0"/>
      <w:spacing w:lineRule="auto" w:line="276" w:before="0" w:after="200"/>
      <w:jc w:val="left"/>
    </w:pPr>
    <w:rPr>
      <w:rFonts w:ascii="Liberation Serif" w:hAnsi="Liberation Serif" w:eastAsia="Noto Sans" w:cs="Arial"/>
      <w:color w:val="auto"/>
      <w:kern w:val="2"/>
      <w:sz w:val="24"/>
      <w:szCs w:val="24"/>
      <w:lang w:val="en-US" w:eastAsia="en-US" w:bidi="ar-SA"/>
    </w:rPr>
  </w:style>
  <w:style w:type="paragraph" w:styleId="MASTERLTHintergrund">
    <w:name w:val="MASTER~LT~Hintergrund"/>
    <w:qFormat/>
    <w:pPr>
      <w:widowControl/>
      <w:suppressAutoHyphens w:val="true"/>
      <w:bidi w:val="0"/>
      <w:spacing w:lineRule="auto" w:line="276" w:before="0" w:after="200"/>
      <w:jc w:val="left"/>
    </w:pPr>
    <w:rPr>
      <w:rFonts w:ascii="Liberation Serif" w:hAnsi="Liberation Serif" w:eastAsia="Noto Sans" w:cs="Arial"/>
      <w:color w:val="auto"/>
      <w:kern w:val="2"/>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hyperlink" Target="https://colab.research.google.com/drive/1nBSOqFyfBlquTvXps1ypA5v9R5NNDcze" TargetMode="External"/><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LibreOffice/24.2.7.2$Linux_X86_64 LibreOffice_project/420$Build-2</Application>
  <AppVersion>15.0000</AppVersion>
  <Pages>49</Pages>
  <Words>7123</Words>
  <Characters>47181</Characters>
  <CharactersWithSpaces>54628</CharactersWithSpaces>
  <Paragraphs>882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2026-09-24T01:30:13Z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