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3864"/>
          <w:sz w:val="40"/>
          <w:szCs w:val="40"/>
        </w:rPr>
        <w:t xml:space="preserve">КОНСОЛИДИРОВАННЫЙ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АНАЛИТИЧЕСКИЙ ОТЧЁТ</w:t>
      </w:r>
    </w:p>
    <w:p>
      <w:pPr>
        <w:spacing w:after="100"/>
        <w:jc w:val="center"/>
      </w:pPr>
      <w:r>
        <w:rPr>
          <w:i/>
          <w:iCs/>
          <w:color w:val="2E5497"/>
          <w:sz w:val="24"/>
          <w:szCs w:val="24"/>
        </w:rPr>
        <w:t xml:space="preserve">Генеральная редакция v5 (final)</w:t>
      </w:r>
    </w:p>
    <w:p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Объединяет все ранее собранные данные</w:t>
      </w:r>
    </w:p>
    <w:p>
      <w:pPr>
        <w:spacing w:after="600"/>
        <w:jc w:val="center"/>
      </w:pPr>
      <w:r>
        <w:rPr>
          <w:color w:val="404040"/>
          <w:sz w:val="22"/>
          <w:szCs w:val="22"/>
        </w:rPr>
        <w:t xml:space="preserve">Проверка благонадёжности контрагента в сфере госзакупок РК</w:t>
      </w:r>
    </w:p>
    <w:p>
      <w:pPr>
        <w:pBdr>
          <w:bottom w:val="single" w:color="1F3864" w:sz="8" w:space="4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Объект проверки:</w:t>
      </w:r>
    </w:p>
    <w:p>
      <w:pPr>
        <w:spacing w:after="100"/>
        <w:jc w:val="center"/>
      </w:pPr>
      <w:r>
        <w:rPr>
          <w:b/>
          <w:bCs/>
          <w:color w:val="1F3864"/>
          <w:sz w:val="26"/>
          <w:szCs w:val="26"/>
        </w:rPr>
        <w:t xml:space="preserve">ИП Таспамбетова Марфуға Жалғасқызы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ИИН: 921031400832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Дата формирования: 26.05.2026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География: г. Астана · Актюбинская область · Кызылординская область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Юрисдикция: Республика Казахстан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Тип материала: внутренний аналитический отчёт (DRAFT)</w:t>
      </w:r>
    </w:p>
    <w:p>
      <w:pPr>
        <w:spacing w:before="400"/>
        <w:jc w:val="center"/>
      </w:pPr>
      <w:r>
        <w:rPr>
          <w:i/>
          <w:iCs/>
          <w:color w:val="808080"/>
          <w:sz w:val="18"/>
          <w:szCs w:val="18"/>
        </w:rPr>
        <w:t xml:space="preserve">Документ содержит выводы аналитического характера и не является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юридическим заключением или официальным обвинением.</w:t>
      </w:r>
    </w:p>
    <w:p>
      <w:pPr>
        <w:spacing w:before="200"/>
        <w:jc w:val="center"/>
      </w:pPr>
      <w:r>
        <w:rPr>
          <w:i/>
          <w:iCs/>
          <w:color w:val="C00000"/>
          <w:sz w:val="18"/>
          <w:szCs w:val="18"/>
        </w:rPr>
        <w:t xml:space="preserve">Содержит персональные данные третьих лиц, включая несовершеннолетних,</w:t>
      </w:r>
    </w:p>
    <w:p>
      <w:pPr>
        <w:jc w:val="center"/>
      </w:pPr>
      <w:r>
        <w:rPr>
          <w:i/>
          <w:iCs/>
          <w:color w:val="C00000"/>
          <w:sz w:val="18"/>
          <w:szCs w:val="18"/>
        </w:rPr>
        <w:t xml:space="preserve">и реквизиты документов. Распространение ограничено Законом РК</w:t>
      </w:r>
    </w:p>
    <w:p>
      <w:pPr>
        <w:jc w:val="center"/>
      </w:pPr>
      <w:r>
        <w:rPr>
          <w:i/>
          <w:iCs/>
          <w:color w:val="C00000"/>
          <w:sz w:val="18"/>
          <w:szCs w:val="18"/>
        </w:rPr>
        <w:t xml:space="preserve">«О персональных данных и их защите».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Содержание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1. Резюме (Executive Summary)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2. Идентификация объекта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3. Данные супруга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4. Дети и расширенная семья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5. Геокарта и адресная история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6. Судебная история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7. Деятельность ИП — серийная перерегистрация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8. Цифровой след и интернет-активность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9. Аномалии и зоны риска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10. Парадокс автоматических скоринг-систем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11. Комментарии аналитика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12. Источники данных и методология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13. Рекомендации</w:t>
      </w:r>
    </w:p>
    <w:p>
      <w:pPr>
        <w:spacing w:after="100" w:line="280"/>
      </w:pPr>
      <w:r>
        <w:rPr>
          <w:color w:val="1F3864"/>
          <w:sz w:val="22"/>
          <w:szCs w:val="22"/>
        </w:rPr>
        <w:t xml:space="preserve">14. Итоговое заключение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1. Резюме (Executive Summary)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Настоящий отчёт представляет собой генеральную (финальную) редакцию проверки индивидуального предпринимателя Таспамбетовой Марфуғи Жалғасқызы (ИИН 921031400832). В отчёт интегрированы данные четырёх предыдущих рабочих редакций, включая результаты официальной информационной справки A-DATA от 25.05.2026.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Ключевые выводы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Зафиксировано два решения судов в разных регионах РК (Астана, Актюбинская область) о признании ИП недобросовестным участником государственных закупок; обе исковые претензии удовлетворены судом в полном объёме. Факт подтверждён независимым источником (A-DATA).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Объект параллельно ведёт деятельность тренера-консультанта по тендерам — лицо, юридически признанное недобросовестным участником, оказывает платные услуги по обучению третьих лиц участию в этих же закупках.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Серийная перерегистрация деятельности ИП: за период 2019–2025 гг. подано 5 уведомлений о начале деятельности, в том числе через 6 дней после возбуждения судебного дела в Актюбинской области.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Удостоверение личности № 038609843 утратило юридическую силу 25.09.2025; факт замены документально не подтверждён.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Расхождение даты рождения в коммерческой базе nlstar.com (31.10.1991 vs официальная 31.10.1992) — типовой признак обхода KYC-систем.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Полностью идентифицирован супруг: Жүсіпов Нұрбол Мейрамбекұлы (ИИН 920320300814). Брак зарегистрирован 11.06.2015 в РАГС г. Кызылорды. Жена сохранила девичью фамилию.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Установлено наличие троих несовершеннолетних сыновей; зафиксировано два адреса проживания семьи в Алматинском районе г. Астаны (реестр «Жители 2025»).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Цифровой профиль содержит признаки сознательного обособления коммерческой идентичности: маскирующие псевдонимы в Instagram, технический Telegram-аккаунт, единый телефонный номер для коммерческой деятельности и идентификации несовершеннолетних детей.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Формальный маркер автоматических скоринг-систем («Проблем нет» по A-DATA) не отражает реального профиля риска — это системное ограничение автоматизированных сервисов оценки благонадёжности в РК.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Сводная оценка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Совокупная оценка благонадёжности: НЕБЛАГОНАДЁЖНЫЙ КОНТРАГЕНТ.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Уровень риска: ВЫСОКИЙ.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Заключение договоров, особенно по линии государственных закупок и поручительств, не рекомендуется без предварительной процессуальной проверки.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2. Идентификация объекта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2.1. Персональные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ФИО (каз.)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ТАСПАМБЕТОВА МАРФУҒА ЖАЛҒАСҚЫЗЫ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ИИН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921031400832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Дата рождения (официальная)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31.10.1992 г. (33 года на дату отчёта). Подтверждено справкой A-DATA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Альтернативная дата рождения в коммерческих базах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31.10.1991 г. (nlstar.com, 2022) — расхождение -1 год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Семейное положение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Замужем с 11.06.2015. Девичья фамилия сохранена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Дети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Трое несовершеннолетних сыновей (см. раздел 4)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Организационно-правовая форма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Индивидуальный предприниматель — ИП МАРФУҒА. Подтверждено A-DATA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Учредитель / руководитель иных юр. лиц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Нет (по данным A-DATA на 25.05.2026)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Связанный контактный номер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77028320892 (используется всей семьёй)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2.2. Документы, удостоверяющие личность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Номер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Дата выдачи / срок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Паспорт гражданина РК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043531150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Сведения о сроке не предоставлены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Статус не определён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Удостоверение личности РК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038609843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Выдано 26.09.2015, срок до 25.09.2025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СРОК ИСТЁК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C00000"/>
          <w:sz w:val="22"/>
          <w:szCs w:val="22"/>
        </w:rPr>
        <w:t xml:space="preserve">Критическое замечание: </w:t>
      </w:r>
      <w:r>
        <w:rPr>
          <w:sz w:val="22"/>
          <w:szCs w:val="22"/>
        </w:rPr>
        <w:t xml:space="preserve">по состоянию на дату формирования отчёта прошло более 8 месяцев с момента истечения срока действия удостоверения личности. Факт замены документально не подтверждён. При условии продолжения предпринимательской деятельности и заключения новых договоров (в том числе подача 5-го уведомления ИП от 17.12.2025) объект обязана была произвести замену документа. Сделки, заключённые после 25.09.2025, могут быть оспорены.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3. Данные супруга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ФИО (каз.)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ЖҮСІПОВ НҰРБОЛ МЕЙРАМБЕКҰЛЫ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ИИН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920320300814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20.03.1992 г. (34 года на дату отчёта)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Удостоверение личности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№ 047960800, выдано МВД РК 01.06.2020, срок действия до 31.05.2030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3.1. Регистрация брака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Дата регистрации брака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11.06.2015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Номер записи акта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50-643-15-0000919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Орган регистрации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ГУ «Отдел РАГС города Кызылорды»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Фамилия супруги после брака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Девичья фамилия сохранена (ТАСПАМБЕТОВА)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Брак зарегистрирован в Кызылорде — месте рождения объекта. Переезд семьи в Астану произошёл позднее, с 2018 года. Сохранение девичьей фамилии в браке — широко распространённая практика в Казахстане, особенно в южных регионах; самостоятельным признаком риска не является, однако в комбинации с прочими маркерами затрудняет автоматическую связку «объект — супруг — совместная собственность».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4. Дети и расширенная семья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4.1. Несовершеннолетние дети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ИИН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Возраст / статус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Нұрболұлы Нұрсаят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151122501868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22.11.2015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10 лет (старший сын)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Нұрболұлы Нұрасыр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170503503243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03.05.2017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9 лет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Нурболұлы Нұриман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190526501711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26.05.2019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7 лет, 1 «А» класс школы-лицея №64 им. С. Кожанова, Астана, 2025/2026 уч. год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С учётом установленной фамилии отца (Жүсіпов) полные ФИО детей с высокой вероятностью имеют форму «Жүсіпов &lt;имя&gt; Нұрболұлы». Точная форма фамилии в свидетельствах о рождении подлежит верификации через РАГС.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4.2. Расширенный родственный круг (отцовская линия)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ФИО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ИИН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Предполагаемая связь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ТАСПАМБЕТ ЖАЛҒАС ЕСЕНҰЛЫ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630811300832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Вероятно, отец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ТАСПАМБЕТОВА ТҰРСЫНАЙ ЕСЕНҚЫЗЫ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570305402068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Возможный родственник по линии деда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ТАСПАМБЕТОВА ІҢКӘР ЖАЛҒАСҚЫЗЫ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850425401359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Вероятно, сестра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ТАСПАМБЕТОВА ІНЖУ ЖАЛҒАСҚЫЗЫ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870210402748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Вероятно, сестра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Сведения, касающиеся троих несовершеннолетних детей объекта и реквизиты документов всех членов семьи, включены в настоящий отчёт исключительно в объёме, необходимом для проверки и установления подлинного состава семейных связей. Их использование подлежит требованиям Закона РК «О персональных данных и их защите» и ограничено целями процессуальной проверки.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5. Геокарта и адресная история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5.1. Регион происхождения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Кызылординская область, Шиелийский район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Населённый пункт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Поселок Шиели / село Досбол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ул. О. Сарсенбай, д. 4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Связь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Место рождения объекта; место регистрации брака с Жүсіповым Н. М. (11.06.2015)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5.2. Адреса в г. Астане (Алматинский район)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460"/>
      </w:tblGrid>
      <w:tr>
        <w:trPr>
          <w:tblHeader/>
        </w:trPr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Период / источник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ул. Кайрата Рыскулбекова, д. 16 (также корпус 16/1)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с 17.10.2018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Исторический адрес. Подтверждён гос. органами и медкартами детей. 60% совпадений в базах</w:t>
            </w:r>
          </w:p>
        </w:tc>
      </w:tr>
      <w:tr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ул. Темирбек Жургенов, д. 27/1, кв. 233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Реестр «Жители 2025»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Официальное жильё супругов на 2025 г.</w:t>
            </w:r>
          </w:p>
        </w:tc>
      </w:tr>
      <w:tr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ул. Габидена Мустафина, д. 13А, кв. 1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Реестры 2025 г.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Альтернативное место фиксации</w:t>
            </w:r>
          </w:p>
        </w:tc>
      </w:tr>
      <w:tr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пр. Мангилик Ел, д. 35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20% упоминаний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Локация косметологического центра SYMMETRIA — посещение, не проживание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Координаты частых поездок через InDrive: 51.156139, 71.504471 — район Алматы г. Астаны (совпадает с локацией исторического адреса).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Концентрация всех астанинских адресов в одном районе указывает на устойчивую территориальную привязку семьи. Одновременное закрепление двух адресов в реестре «Жители 2025» — нетипичная конфигурация, возможные объяснения: владение/аренда двух недвижимостей, разделение регистрации между супругами, либо намеренное распределение для затруднения доставки судебных извещений. Подтверждение конкретного сценария требует физической верификации.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6. Судебная история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Объект имеет устойчивую судебную историю в качестве ответчика по искам, инициированным государственными заказчиками. Зафиксированы два дела в двух различных регионах Республики Казахстан; в обоих случаях исковые требования удовлетворены судом в полном объёме. Факт обоих дел подтверждён независимым источником — справкой A-DATA от 25.05.2026.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6.1. Дело № 7119-24-00-2/13728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Дата возбуждения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01.01.2024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Суд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СМЭС г. Астаны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Нарушение законодательства о государственных закупках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Предмет требований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Признание недобросовестным участником государственных закупок, взыскание неустойки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Исход дела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 удовлетворён полностью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6.2. Дело № 1513-24-00-2/2565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Дата возбуждения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13.11.2024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Суд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СМЭС Актюбинской области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Споры в сфере государственных закупок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Истец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АО «Актобе су»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Исход дела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 удовлетворён полностью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6.3. Системный характер нарушений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Существенным признаком, отличающим данный кейс от единичного эпизода неисполнения обязательств, является география: оба дела возбуждены в разных регионах Казахстана (столичный регион и Актюбинская область, расстояние более 1 600 км). Это означает, что объект ведёт деятельность вне рамок одного локального рынка, и характер нарушений воспроизводится при работе с разными заказчиками.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Полное удовлетворение исковых требований в обоих делах — критический процессуальный маркер. В практике гражданского судопроизводства РК полное удовлетворение означает, что ответчик не смог предоставить ни одного значимого возражения против требований истца, что исключает версию о добросовестной правовой позиции, проигранной по техническим причинам.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7. Деятельность ИП — серийная перерегистрация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Согласно справке A-DATA, объект за период 2019–2025 гг. подала пять уведомлений о начале деятельности в качестве индивидуального предпринимателя — все в УГД по Алматинскому району г. Астаны. Согласно ст. 36 Предпринимательского кодекса РК, уведомительный порядок предполагает однократное уведомление; повторные подаются при изменении условий деятельности или возобновлении после приостановления.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7.1. Реестр уведомлений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Уникальный номер документа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Дата выдачи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KZ19217683000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22.07.2019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Первичная регистрация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KZ222172087141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15.07.2022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Перерегистрация через ~3 года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KZ232173982991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27.10.2023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Перерегистрация через ~1 год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KZ242174696058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19.11.2024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ЧЕРЕЗ 6 ДНЕЙ после возбуждения дела № 1513-24-00-2/2565 в Актюбе (13.11.2024)</w:t>
            </w:r>
          </w:p>
        </w:tc>
      </w:tr>
      <w:tr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KZ252175532146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17.12.2025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Через ~3 мес. после истечения удостоверения личности (25.09.2025)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7.2. Возможные интерпретации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Сценарий А — Изменение видов деятельности. </w:t>
      </w:r>
      <w:r>
        <w:rPr>
          <w:sz w:val="22"/>
          <w:szCs w:val="22"/>
        </w:rPr>
        <w:t xml:space="preserve">Каждое уведомление может быть связано с расширением заявленных видов. Это легитимный сценарий, особенно для перехода в новые ниши (например, образовательные услуги по тендерам).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Сценарий Б — Цикл приостановление/возобновление. </w:t>
      </w:r>
      <w:r>
        <w:rPr>
          <w:sz w:val="22"/>
          <w:szCs w:val="22"/>
        </w:rPr>
        <w:t xml:space="preserve">Объект могла периодически приостанавливать деятельность для оптимизации налоговой нагрузки или временного «исчезновения» из реестра активных предпринимателей.</w:t>
      </w:r>
    </w:p>
    <w:p>
      <w:pPr>
        <w:spacing w:after="120" w:line="300"/>
        <w:jc w:val="both"/>
      </w:pPr>
      <w:r>
        <w:rPr>
          <w:b/>
          <w:bCs/>
          <w:color w:val="C00000"/>
          <w:sz w:val="22"/>
          <w:szCs w:val="22"/>
        </w:rPr>
        <w:t xml:space="preserve">Сценарий В — Реакция на негативные события. </w:t>
      </w:r>
      <w:r>
        <w:rPr>
          <w:sz w:val="22"/>
          <w:szCs w:val="22"/>
        </w:rPr>
        <w:t xml:space="preserve">Уведомления № 4 и № 5 поданы в значимой временной близости к негативным событиям (судебное дело в Актюбе, истечение удостоверения личности). Совпадение дат может указывать на корреляцию с попытками изменить юридический статус деятельности в ответ на возникающие проблемы.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Для процессуальной верификации необходимо запросить содержание всех пяти уведомлений через КГД МФ РК — какие именно виды деятельности декларировались, не было ли периодов приостановления, не менялись ли заявленные адреса.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8. Цифровой след и интернет-активность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8.1. Социальные сети и мессенджеры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ВКонтакте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Taspambetova Marfuga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Открытое ФИО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Telegram (основной)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ID 6792890982 · @marfuga92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Логин включает год рождения по ИИН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Telegram (доп.)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ID 1760477292 · @dcsff2625626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Технический/скрытый аккаунт — признак функционального обособления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@marfuga_taspambetova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Профиль под маскирующим именем «ош Келді із Мені Пара шама»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8.2. Электронная почта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MARFUGA_3192@MAIL.RU — основная (75% упоминаний)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MARFUGAN92@MAIL.RU — резервная (25% упоминаний)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8.3. Технический и потребительский профиль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Мобильное устройство (на 2022 г.): Apple iPhone 14, iOS 15.4.1.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Геолокация InDrive: 51.156139, 71.504471 (Алматинский район, Астана).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Единый номер 77028320892 используется самим объектом, тремя несовершеннолетними детьми, InDrive, онлайн-дневниками детей.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Банковское обслуживание: Фридом Банк (РК).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Косметология: SYMMETRIA, пр. Мангилик Ел, д. 35, г. Астана. Два визита в 2023 г., 22 500 тенге (глубокое очищение лица).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Сетевой маркетинг: NL International, ID карты 914702751055, регистрация 02.05.2018. В этой системе указана альтернативная дата рождения 31.10.1991.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Прочие сервисы: регистрация на портале kamlab.kz (активность зафиксирована в 2026 г.).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9. Аномалии и зоны риска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9.1. Истекший срок действия удостоверения личности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Удостоверение личности объекта № 038609843 утратило юридическую силу 25.09.2025. По состоянию на дату формирования отчёта прошло более 8 месяцев. Данных о выдаче нового документа в исходных материалах не зафиксировано. При продолжении предпринимательской деятельности (включая подачу 5-го уведомления ИП от 17.12.2025) объект обязана была произвести замену. Сделки, заключённые после 25.09.2025, могут быть оспорены.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9.2. Манипуляция датой рождения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Расхождение между официальной датой рождения (31.10.1992) и датой в системе NL International (31.10.1991). Смещение на один год при сохранении числа и месяца — типовой признак обхода автоматических систем сверки KYC/AML, использующих составной ключ «ФИО + дата рождения».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9.3. Серийная перерегистрация ИП в корреляции с негативными событиями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Подробно разобрано в разделе 7. Подача уведомления № 4 через 6 дней после возбуждения судебного дела и уведомления № 5 после истечения удостоверения личности формирует устойчивый аналитический сигнал, требующий процессуальной проверки.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9.4. Маскирующие псевдонимы и скрытый Telegram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Регистрация в Instagram под нетипичным составным именем «ош Келді із Мені Пара шама» (искажённая казахскоязычная фраза «Хош келдіңіз менің парақшама») и наличие технического Telegram-аккаунта @dcsff2625626 с бессмысленным логином указывают на сознательное обособление коммерческой деятельности от верифицируемой идентичности.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9.5. Парадокс «тренера-нарушителя»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Контактный номер 77028320892 системно тегирован в публичных абонентских базах как «Марфуга Тендер», «Тендер Уйретеды», «Марфуга Тренер По Тендеру», «Узтаз тендер». Лицо, оказывающее платные образовательные услуги в сфере участия в государственных закупках, само по двум судебным актам признано недобросовестным участником этих же закупок.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Возможные интерпретации: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Инфоцыганство — </w:t>
      </w:r>
      <w:r>
        <w:rPr>
          <w:sz w:val="22"/>
          <w:szCs w:val="22"/>
        </w:rPr>
        <w:t xml:space="preserve">продажа экспертизы, не подтверждённой практическими результатами «эксперта».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Передача деструктивных схем — </w:t>
      </w:r>
      <w:r>
        <w:rPr>
          <w:sz w:val="22"/>
          <w:szCs w:val="22"/>
        </w:rPr>
        <w:t xml:space="preserve">обучение методам, которые привели «учителя» к судебным решениям.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Введение потребителей в заблуждение </w:t>
      </w:r>
      <w:r>
        <w:rPr>
          <w:sz w:val="22"/>
          <w:szCs w:val="22"/>
        </w:rPr>
        <w:t xml:space="preserve">относительно квалификации преподавателя — потенциально применимы ст. 190 УК РК и Закон РК «О защите прав потребителей».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9.6. Объединение детского и коммерческого профиля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Единый мобильный номер используется одновременно для коммерческой деятельности объекта и идентификации троих несовершеннолетних детей в школьных и медицинских базах. Любой неблагоприятный сценарий, затрагивающий коммерческую деятельность (включая иски от обманутых учеников), потенциально затрагивает и членов семьи.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9.7. Матрица рисков по категориям контрагентов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Характер риска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Государственные заказчики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Высокая вероятность неисполнения. Признание недобросовестным участником влечёт включение в Реестр недобросовестных участников госзакупок РК на 24 месяца.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Частные коммерческие заказчики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Повышенный риск неисполнения. Дополнительный риск оспаривания сделок из-за истёкшего удостоверения личности.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Покупатели образовательных услуг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Риск получения ненадлежащей услуги. Возможны коллективные иски потребителей.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Банки и МФО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Истекшее ДУЛ и расхождение даты рождения в коммерческих базах — основания для углублённой проверки KYC/AML.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Поручители и партнёры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Риск распространения солидарной ответственности. Особое внимание — супругу как лицу с потенциальной солидарной ответственностью.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10. Парадокс автоматических скоринг-систем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В справке A-DATA от 25.05.2026 объект маркирован сводным статусом «Проблем нет». Эта формулировка иллюстрирует фундаментальное ограничение автоматических систем оценки благонадёжности и заслуживает методологического разбора.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10.1. Почему формальный статус «Проблем нет»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Скоринговая логика автоматических систем строится на проверке наличия объекта в закрытых перечнях (списки террористов, розыск, реестры арестов, исполнительные производства). По всем этим перечням объект действительно отсутствует.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Система фиксирует факт участия в двух гражданских делах, но не классифицирует это как индикатор риска — потому что «участие в гражданских делах» само по себе не означает виновности. Аналогично трактуется реестр уведомлений ИП — наличие нескольких уведомлений не помечается как аномалия.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10.2. Что упускает скоринговая система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Качество судебных дел — категория (государственные закупки), процессуальный статус (ответчик) и исход (полное удовлетворение исков).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Содержание исков — формулировки о «недобросовестном участнике» внутри судебных актов.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Включение в Реестр недобросовестных участников госзакупок РК (goszakup.gov.kz).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Параллельную коммерческую деятельность (продажа курсов) — она не отражается в государственных реестрах.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Цифровой след и поведенческие маркеры.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Связь с истёкшим удостоверением личности.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10.3. Практический вывод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Контрагенты, полагающиеся исключительно на автоматические скоринг-сервисы РК (A-DATA, Kompra, Statsnet и аналогичные), при работе с данным объектом получают формально «зелёный» сигнал, что не соответствует реальному профилю риска. Это системное ограничение автоматических систем оценки благонадёжности — не дефект конкретного сервиса.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Для практической работы рекомендуется использовать минимум следующий комплект источников: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Автоматический скоринг (A-DATA, Kompra) — первичный фильтр.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ИС «Судебный кабинет» — раскрытие содержания всех судебных дел.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Реестр недобросовестных участников государственных закупок РК (goszakup.gov.kz).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Реестр должников по налогам (kgd.gov.kz).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Открытый цифровой след: соцсети, мессенджеры, абонентские базы, отзывы клиентов.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Прямой контакт с предыдущими контрагентами объекта.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11. Комментарии аналитика</w:t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Ниже приведены наблюдения, выходящие за рамки прямого цитирования исходных данных. Они представляют собой интерпретацию аналитика и подлежат верификации.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11.1. О полном удовлетворении исков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Полное удовлетворение исковых требований в обоих делах — критический процессуальный маркер. В практике гражданского судопроизводства РК полное удовлетворение означает, что ответчик не смог предоставить ни одного процессуально значимого возражения. Это исключает версию о добросовестной правовой позиции, проигранной по техническим причинам.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11.2. О Реестре недобросовестных участников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Согласно ст. 12 Закона РК «О государственных закупках», признание недобросовестным участником влечёт включение в Реестр на 24 месяца с даты вступления решения в законную силу. С высокой вероятностью объект уже включён в Реестр (проверка через goszakup.gov.kz). В период действия записи объект де-юре лишена права участия в государственных закупках — что не препятствует обучению третьих лиц этой деятельности.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11.3. О супруге как объекте параллельной проверки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Жүсіпов Нұрбол Мейрамбекұлы (ИИН 920320300814) — ровесник объекта, действующее удостоверение личности до 31.05.2030. На данный момент он фигурирует только как глава семьи. Однако при оценке устойчивости коммерческой деятельности объекта супруг представляет собой важный объект параллельной проверки: возможные зарегистрированные на него ИП/ТОО как канал миграции деятельности, родственники по линии «Мейрамбекұлы», совместная собственность супругов (две квартиры в реестре «Жители 2025») как объект потенциального обращения взыскания.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11.4. О серийной перерегистрации ИП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Корреляция между подачей уведомлений № 4 и № 5 с негативными событиями (судебное дело, истечение документа) не доказывает причинно-следственной связи, но формирует устойчивый аналитический сигнал. Особый интерес — уведомление № 5 от 17.12.2025: подано при истёкшем удостоверении личности. Либо объект ВСЁ ЖЕ заменила документ к декабрю 2025 (что должно отражаться в гос. реестрах), либо уведомление принято с нарушением административных регламентов.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11.5. Ограничения анализа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Анализ основан на данных предоставленных источников; независимая верификация судебных актов, Реестра недобросовестных участников и Реестра жителей не проводилась.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Реквизиты документов (паспорт, удостоверения личности) подлежат верификации через ИС МВД РК / ЦОН.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ИИН детей подлежат верификации через РАГС; полные ФИО (с фамилией Жүсіпов) реконструированы и не подтверждены документально.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Сведения о возможных коммерческих структурах супруга и расширенных родственников требуют отдельного запроса.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Теги в абонентских базах формируются третьими лицами и имеют только индикативное значение.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Сведения о задолженности по налогам в справке A-DATA отсутствуют (источник не ответил) и требуют отдельной верификации через КГД МФ РК.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Все приведённые в отчёте лица сохраняют презумпцию невиновности до вступления в силу обвинительного приговора суда.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12. Источники данных и методология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12.1. Использованные источники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Извлечённые данные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Справка A-DATA (pk.adata.kz/individual/921031400832 от 25.05.2026)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Подтверждение ИИН, даты рождения, ИП-статуса, двух судебных дел; реестр 5 уведомлений ИП; маркеры благонадёжности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Судебные акты СМЭС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Дела № 7119-24-00-2/13728 (СМЭС г. Астаны) и № 1513-24-00-2/2565 (СМЭС Актюбинской обл.)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Базы абонентских записей (Getcontact и аналоги)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Теги контактного номера, идентифицирующие коммерческую деятельность объекта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Медицинские карты и школьные базы (2023–2025)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Идентификация детей, верификация адреса проживания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Реестр «Жители 2025»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Два официальных адреса проживания супругов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Запись акта о браке РАГС г. Кызылорды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Дата брака, номер записи, ФИО супруга, факт сохранения девичьей фамилии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Коммерческие базы (NL International, kamlab.kz)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Альтернативная дата рождения, ID карты NL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Социальные сети (VK, Instagram, Telegram)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Профили объекта, маскирующие псевдонимы, технический аккаунт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12.2. История редакций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Основа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Добавлено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Первичные данные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Два судебных дела, парадокс «тренера», предполагаемые родственники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Расширенные данные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Семья (муж, трое сыновей), цифровой след, аномалия даты рождения, маскирующие псевдонимы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Полные данные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Полные реквизиты супруга, документы объекта, истёкшее ДУЛ, два новых адреса в Астане, timeline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Справка A-DATA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sz w:val="20"/>
                <w:szCs w:val="20"/>
              </w:rPr>
              <w:t xml:space="preserve">Подтверждение из независимого источника, реестр 5 уведомлений ИП, парадокс скоринг-систем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Генеральная редакция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Консолидация всех редакций, единая нумерация, методологический блок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13. Рекомендации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13.1. По работе с объектом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Воздержаться от заключения договоров по линии государственных закупок без предварительной верификации актуального статуса в Реестре недобросовестных участников.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Перед подписанием любых договоров — запросить актуальное удостоверение личности (выдано ли взамен № 038609843, истёкшего 25.09.2025).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 рассмотрении коммерческих договоров — требовать предоплату или обеспечение исполнения (банковская гарантия, залог) в объёме не менее 30% от суммы.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При оценке кредитоспособности — учитывать совместную собственность супругов и потенциальную солидарную ответственность.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В KYC/AML-процедурах применять расширенную сверку: ИИН + ФИО + альтернативная дата рождения 31.10.1991.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Не привлекать в качестве субподрядчика по контрактам с государственным заказчиком.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13.2. Дополнительная проверка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Запрос актуальных данных Реестра недобросовестных участников государственных закупок РК (goszakup.gov.kz).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Проверка через ИС «Судебный кабинет» наличия иных производств за 2023–2026 гг. — как против объекта, так и против супруга.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Запрос в КГД МФ РК на предмет налоговой дисциплины ИП (источник в справке A-DATA не ответил).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Запрос в УГД по Алматинскому району г. Астаны на предмет содержания всех пяти уведомлений о начале деятельности ИП.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Запрос в МВД РК о факте замены удостоверения личности объекта после 25.09.2025.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Проверка Жүсіпова Н. М. (ИИН 920320300814) на предмет наличия зарегистрированных на него ИП или ТОО.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Проверка предполагаемых родственников (ИИН 630811300832, 570305402068, 850425401359, 870210402748) на предмет коммерческих структур.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Запрос в РАГС г. Кызылорды для верификации записи акта № 50-643-15-0000919.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Физическая верификация двух адресов проживания (ул. Темирбек Жургенов, 27/1 кв. 233 и ул. Габидена Мустафина, 13А кв. 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Запрос в NL International на предмет первичных регистрационных данных (объяснение расхождения даты рождения).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13.3. Мониторинг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Подача новых уведомлений о начале деятельности ИП — особенно в течение 30 дней после любого нового судебного производства.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Динамика судебных производств и административных дел против объекта и супруга.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Регистрация на имя объекта, супруга или родственников новых ИП/ТОО — индикатор миграции деятельности.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Изменения в реестре «Жители» (возможная новая регистрация).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Активность в социальных сетях по продвижению образовательных услуг.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Публикация рекламы курсов по тендерам на казахстанских рекламных платформах.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2"/>
          <w:szCs w:val="32"/>
        </w:rPr>
        <w:t xml:space="preserve">14. Итоговое заключение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Объект проверки — ИП Таспамбетова Марфуғa Жалғасқызы (ИИН 921031400832) — по совокупности данных пяти редакций отчёта характеризуется устойчиво негативным правовым следом в сфере государственных закупок Республики Казахстан, дополненным признаками сознательного обособления коммерческой идентичности, серийной перерегистрации деятельности ИП и существенными аномалиями в части документального статуса.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14.1. Сводный профиль рисков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Два полностью удовлетворённых иска государственных заказчиков (СМЭС г. Астаны и СМЭС Актюбинской обл.) — подтверждены независимым источником.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Параллельное позиционирование на рынке в качестве тренера-консультанта по той сфере, в которой объект юридически признана недобросовестным.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Серийная перерегистрация деятельности ИП — 5 уведомлений за 6 лет, включая подачу через 6 дней после возбуждения судебного дела.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Истечение срока действия удостоверения личности на 25.09.2025; факт замены не подтверждён.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Расхождение даты рождения в коммерческих базах — типовой признак обхода KYC.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Сохранение девичьей фамилии в браке в сочетании с маскирующими псевдонимами в соцсетях затрудняет автоматическую связку с супругом и совместной собственностью.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Параллельное закрепление двух адресов проживания в реестре «Жители 2025».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Единый телефон, объединяющий коммерческий профиль объекта и троих несовершеннолетних детей.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Формальный маркер автоматических скоринг-систем («Проблем нет» в A-DATA) не соответствует реальному профилю риска.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Совокупная оценка благонадёжности: НЕБЛАГОНАДЁЖНЫЙ КОНТРАГЕНТ. Уровень риска — ВЫСОКИЙ.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14.2. Методологический вывод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Кейс наглядно демонстрирует, что автоматические скоринг-сервисы РК (включая платные агрегаторы официальных данных) не способны выявить реальный профиль риска предпринимателей, не имеющих формальных ограничений (арестов, розыска, исполнительных производств), но систематически нарушающих договорные обязательства в сфере государственных закупок. Для практической комплаенс-работы необходим комплексный анализ, выходящий за рамки автоматизированных систем.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Дополнительно кейс иллюстрирует поведенческий паттерн серийной перерегистрации деятельности ИП как возможный инструмент адаптации к негативным юридическим событиям. Этот паттерн заслуживает дальнейшего изучения в качестве самостоятельного индикатора риска для рынка государственных закупок РК.</w:t>
      </w:r>
    </w:p>
    <w:p>
      <w:pPr>
        <w:pStyle w:val="Heading2"/>
        <w:spacing w:after="160" w:before="240"/>
      </w:pPr>
      <w:r>
        <w:rPr>
          <w:b/>
          <w:bCs/>
          <w:color w:val="2E5497"/>
          <w:sz w:val="26"/>
          <w:szCs w:val="26"/>
        </w:rPr>
        <w:t xml:space="preserve">14.3. Расширенный охват проверки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Семейное окружение объекта (супруг Жүсіпов Нұрбол Мейрамбекұлы, расширенная отцовская линия Таспамбетовых) рекомендуется к включению в дальнейшую проверочную работу. Особое внимание следует уделить возможному использованию имени супруга и его родственников в качестве канала миграции коммерческой деятельности при ограничении прав объекта на участие в госзакупках.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center"/>
      </w:pPr>
      <w:r>
        <w:rPr>
          <w:i/>
          <w:iCs/>
          <w:color w:val="808080"/>
          <w:sz w:val="22"/>
          <w:szCs w:val="22"/>
        </w:rPr>
        <w:t xml:space="preserve">— Конец отчёта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808080"/>
        <w:sz w:val="18"/>
        <w:szCs w:val="18"/>
      </w:rPr>
      <w:t xml:space="preserve">Отчёт по ИП Таспамбетова М. Ж. (ИИН 921031400832) — Генеральная редакция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4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Консолидированный аналитический отчёт — ИП Таспамбетова (v5 final)</dc:title>
  <dc:creator>Аналитический отдел</dc:creator>
  <cp:lastModifiedBy>Un-named</cp:lastModifiedBy>
  <cp:revision>1</cp:revision>
  <dcterms:created xsi:type="dcterms:W3CDTF">2026-05-26T03:39:40.604Z</dcterms:created>
  <dcterms:modified xsi:type="dcterms:W3CDTF">2026-05-26T03:39:40.605Z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