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Arial" w:hAnsi="Arial"/>
          <w:b/>
          <w:color w:val="1F4E79"/>
          <w:sz w:val="40"/>
        </w:rPr>
        <w:t>АНАЛИТИЧЕСКИЙ ОТЧЁТ: ЖМАБАЙ ОМАР ЖАНДІЛЛҰЛЫ</w:t>
      </w:r>
    </w:p>
    <w:p>
      <w:pPr>
        <w:spacing w:before="360" w:after="120"/>
        <w:pBdr>
          <w:bottom w:val="single" w:sz="6" w:space="1" w:color="1F4E79"/>
        </w:pBdr>
      </w:pPr>
      <w:r>
        <w:rPr>
          <w:rFonts w:ascii="Arial" w:hAnsi="Arial"/>
          <w:b/>
          <w:color w:val="1F4E79"/>
          <w:sz w:val="28"/>
        </w:rPr>
        <w:t>1. Резюме (Executive Summary)</w:t>
      </w:r>
    </w:p>
    <w:p>
      <w:r/>
      <w:r>
        <w:rPr>
          <w:b/>
        </w:rPr>
        <w:t>УРОВЕНЬ РИСКА: НИЗКИЙ / СРЕДНИЙ (ВНИМАНИЕ К СВЯЗЯМ)</w:t>
      </w:r>
      <w:r/>
    </w:p>
    <w:p>
      <w:r>
        <w:t>Объект исследования — молодой человек (2006 г.р.), проявляющий активную интернет-деятельность (гейминг, социальные сети, покупки). Основной интерес представляют выявленные косвенные связи через номера телефонов и заказы: Жумабаева Аяна (вероятно, сестра) и Жумабай (Ахметова) Мадина Нұржанқызы (вероятно, мать).</w:t>
      </w:r>
    </w:p>
    <w:p>
      <w:r>
        <w:t>Прямых негативных факторов (суды, долги, фиктивные компании) не выявлено, однако наблюдается совместное использование контактных данных разными членами семьи, что может усложнять точную идентификацию в скоринговых системах.</w:t>
      </w:r>
    </w:p>
    <w:p>
      <w:pPr>
        <w:spacing w:before="360" w:after="120"/>
        <w:pBdr>
          <w:bottom w:val="single" w:sz="6" w:space="1" w:color="1F4E79"/>
        </w:pBdr>
      </w:pPr>
      <w:r>
        <w:rPr>
          <w:rFonts w:ascii="Arial" w:hAnsi="Arial"/>
          <w:b/>
          <w:color w:val="1F4E79"/>
          <w:sz w:val="28"/>
        </w:rPr>
        <w:t>2. Идентификация объекта</w:t>
      </w:r>
    </w:p>
    <w:p>
      <w:pPr>
        <w:spacing w:before="240" w:after="80"/>
      </w:pPr>
      <w:r>
        <w:rPr>
          <w:rFonts w:ascii="Arial" w:hAnsi="Arial"/>
          <w:b/>
          <w:color w:val="2F5597"/>
          <w:sz w:val="24"/>
        </w:rPr>
        <w:t>2.1. Персональные данные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4986"/>
            <w:shd w:val="clear" w:color="auto" w:fill="1F4E7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4986"/>
            <w:shd w:val="clear" w:color="auto" w:fill="1F4E7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98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ФИО</w:t>
            </w:r>
          </w:p>
        </w:tc>
        <w:tc>
          <w:tcPr>
            <w:tcW w:type="dxa" w:w="498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Жмабай (Жумабай) Омар Жанділлұлы</w:t>
            </w:r>
          </w:p>
        </w:tc>
      </w:tr>
      <w:tr>
        <w:tc>
          <w:tcPr>
            <w:tcW w:type="dxa" w:w="4986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ИИН</w:t>
            </w:r>
          </w:p>
        </w:tc>
        <w:tc>
          <w:tcPr>
            <w:tcW w:type="dxa" w:w="4986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060610550789 (в базах указан как 60610550789)</w:t>
            </w:r>
          </w:p>
        </w:tc>
      </w:tr>
      <w:tr>
        <w:tc>
          <w:tcPr>
            <w:tcW w:type="dxa" w:w="498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Дата рождения</w:t>
            </w:r>
          </w:p>
        </w:tc>
        <w:tc>
          <w:tcPr>
            <w:tcW w:type="dxa" w:w="498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10.06.2006</w:t>
            </w:r>
          </w:p>
        </w:tc>
      </w:tr>
      <w:tr>
        <w:tc>
          <w:tcPr>
            <w:tcW w:type="dxa" w:w="4986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Гражданство</w:t>
            </w:r>
          </w:p>
        </w:tc>
        <w:tc>
          <w:tcPr>
            <w:tcW w:type="dxa" w:w="4986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Казахстан</w:t>
            </w:r>
          </w:p>
        </w:tc>
      </w:tr>
      <w:tr>
        <w:tc>
          <w:tcPr>
            <w:tcW w:type="dxa" w:w="498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Национальность</w:t>
            </w:r>
          </w:p>
        </w:tc>
        <w:tc>
          <w:tcPr>
            <w:tcW w:type="dxa" w:w="498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Казах</w:t>
            </w:r>
          </w:p>
        </w:tc>
      </w:tr>
      <w:tr>
        <w:tc>
          <w:tcPr>
            <w:tcW w:type="dxa" w:w="4986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Связанные телефоны</w:t>
            </w:r>
          </w:p>
        </w:tc>
        <w:tc>
          <w:tcPr>
            <w:tcW w:type="dxa" w:w="4986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+77077515985, +77027590075</w:t>
            </w:r>
          </w:p>
        </w:tc>
      </w:tr>
      <w:tr>
        <w:tc>
          <w:tcPr>
            <w:tcW w:type="dxa" w:w="498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Связанные Email</w:t>
            </w:r>
          </w:p>
        </w:tc>
        <w:tc>
          <w:tcPr>
            <w:tcW w:type="dxa" w:w="498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omarzhumabay0508@gmail.com, zhomar06@mail.ru, kisuigone@gmail.com</w:t>
            </w:r>
          </w:p>
        </w:tc>
      </w:tr>
    </w:tbl>
    <w:p>
      <w:pPr>
        <w:spacing w:after="240"/>
      </w:pPr>
    </w:p>
    <w:p>
      <w:pPr>
        <w:spacing w:before="240" w:after="80"/>
      </w:pPr>
      <w:r>
        <w:rPr>
          <w:rFonts w:ascii="Arial" w:hAnsi="Arial"/>
          <w:b/>
          <w:color w:val="2F5597"/>
          <w:sz w:val="24"/>
        </w:rPr>
        <w:t>2.2. Документы, удостоверяющие личность</w:t>
      </w:r>
    </w:p>
    <w:p>
      <w:r>
        <w:t>*Данные о документах в предоставленной выгрузке отсутствуют.*</w:t>
      </w:r>
    </w:p>
    <w:p>
      <w:pPr>
        <w:spacing w:before="360" w:after="120"/>
        <w:pBdr>
          <w:bottom w:val="single" w:sz="6" w:space="1" w:color="1F4E79"/>
        </w:pBdr>
      </w:pPr>
      <w:r>
        <w:rPr>
          <w:rFonts w:ascii="Arial" w:hAnsi="Arial"/>
          <w:b/>
          <w:color w:val="1F4E79"/>
          <w:sz w:val="28"/>
        </w:rPr>
        <w:t>3. Данные супруга</w:t>
      </w:r>
    </w:p>
    <w:p>
      <w:r>
        <w:t>Ввиду возраста объекта (2006 г.р.) данных о регистрации брака не обнаружено.</w:t>
      </w:r>
    </w:p>
    <w:p>
      <w:pPr>
        <w:spacing w:before="360" w:after="120"/>
        <w:pBdr>
          <w:bottom w:val="single" w:sz="6" w:space="1" w:color="1F4E79"/>
        </w:pBdr>
      </w:pPr>
      <w:r>
        <w:rPr>
          <w:rFonts w:ascii="Arial" w:hAnsi="Arial"/>
          <w:b/>
          <w:color w:val="1F4E79"/>
          <w:sz w:val="28"/>
        </w:rPr>
        <w:t>4. Дети и расширенная семья</w:t>
      </w:r>
    </w:p>
    <w:p>
      <w:pPr>
        <w:spacing w:before="240" w:after="80"/>
      </w:pPr>
      <w:r>
        <w:rPr>
          <w:rFonts w:ascii="Arial" w:hAnsi="Arial"/>
          <w:b/>
          <w:color w:val="2F5597"/>
          <w:sz w:val="24"/>
        </w:rPr>
        <w:t>4.1. Расширенный родственный круг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  <w:shd w:val="clear" w:color="auto" w:fill="1F4E7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ФИО</w:t>
            </w:r>
          </w:p>
        </w:tc>
        <w:tc>
          <w:tcPr>
            <w:tcW w:type="dxa" w:w="3324"/>
            <w:shd w:val="clear" w:color="auto" w:fill="1F4E7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Предполагаемая связь</w:t>
            </w:r>
          </w:p>
        </w:tc>
        <w:tc>
          <w:tcPr>
            <w:tcW w:type="dxa" w:w="3324"/>
            <w:shd w:val="clear" w:color="auto" w:fill="1F4E7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Источник и комментарий</w:t>
            </w:r>
          </w:p>
        </w:tc>
      </w:tr>
      <w:tr>
        <w:tc>
          <w:tcPr>
            <w:tcW w:type="dxa" w:w="332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Жумабаева Аяна (10.06.2003 г.р.)</w:t>
            </w:r>
          </w:p>
        </w:tc>
        <w:tc>
          <w:tcPr>
            <w:tcW w:type="dxa" w:w="332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Сестра</w:t>
            </w:r>
          </w:p>
        </w:tc>
        <w:tc>
          <w:tcPr>
            <w:tcW w:type="dxa" w:w="332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Совместное использование номера +77077515985 в сервисе inDrive (2022)</w:t>
            </w:r>
          </w:p>
        </w:tc>
      </w:tr>
      <w:tr>
        <w:tc>
          <w:tcPr>
            <w:tcW w:type="dxa" w:w="3324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Ахметова Мәдина Нұржанқызы</w:t>
            </w:r>
          </w:p>
        </w:tc>
        <w:tc>
          <w:tcPr>
            <w:tcW w:type="dxa" w:w="3324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Мать / Старший родственник</w:t>
            </w:r>
          </w:p>
        </w:tc>
        <w:tc>
          <w:tcPr>
            <w:tcW w:type="dxa" w:w="3324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Указана как родственник в онлайн-дневнике (2025). Также фигурирует как "Жумабай Ахметова Мадина" в заказах Meloman (2023) на Email объекта.</w:t>
            </w:r>
          </w:p>
        </w:tc>
      </w:tr>
    </w:tbl>
    <w:p>
      <w:pPr>
        <w:spacing w:after="240"/>
      </w:pPr>
    </w:p>
    <w:p>
      <w:pPr>
        <w:spacing w:before="360" w:after="120"/>
        <w:pBdr>
          <w:bottom w:val="single" w:sz="6" w:space="1" w:color="1F4E79"/>
        </w:pBdr>
      </w:pPr>
      <w:r>
        <w:rPr>
          <w:rFonts w:ascii="Arial" w:hAnsi="Arial"/>
          <w:b/>
          <w:color w:val="1F4E79"/>
          <w:sz w:val="28"/>
        </w:rPr>
        <w:t>5. Геокарта и адресная история</w:t>
      </w:r>
    </w:p>
    <w:p>
      <w:pPr>
        <w:spacing w:before="240" w:after="80"/>
      </w:pPr>
      <w:r>
        <w:rPr>
          <w:rFonts w:ascii="Arial" w:hAnsi="Arial"/>
          <w:b/>
          <w:color w:val="2F5597"/>
          <w:sz w:val="24"/>
        </w:rPr>
        <w:t>5.1. Выявленные адреса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  <w:shd w:val="clear" w:color="auto" w:fill="1F4E7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Адрес</w:t>
            </w:r>
          </w:p>
        </w:tc>
        <w:tc>
          <w:tcPr>
            <w:tcW w:type="dxa" w:w="3324"/>
            <w:shd w:val="clear" w:color="auto" w:fill="1F4E7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Период / Источник</w:t>
            </w:r>
          </w:p>
        </w:tc>
        <w:tc>
          <w:tcPr>
            <w:tcW w:type="dxa" w:w="3324"/>
            <w:shd w:val="clear" w:color="auto" w:fill="1F4E7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332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г. Астана, Кургальжинское шоссе, 1</w:t>
            </w:r>
          </w:p>
        </w:tc>
        <w:tc>
          <w:tcPr>
            <w:tcW w:type="dxa" w:w="332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2023 (Meloman.kz)</w:t>
            </w:r>
          </w:p>
        </w:tc>
        <w:tc>
          <w:tcPr>
            <w:tcW w:type="dxa" w:w="332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Адрес доставки интернет-заказов.</w:t>
            </w:r>
          </w:p>
        </w:tc>
      </w:tr>
      <w:tr>
        <w:tc>
          <w:tcPr>
            <w:tcW w:type="dxa" w:w="3324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г. Астана, ул. Абылайхана, д. 6/5, кв. 25, эт. 4</w:t>
            </w:r>
          </w:p>
        </w:tc>
        <w:tc>
          <w:tcPr>
            <w:tcW w:type="dxa" w:w="3324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2023 (Meloman.kz)</w:t>
            </w:r>
          </w:p>
        </w:tc>
        <w:tc>
          <w:tcPr>
            <w:tcW w:type="dxa" w:w="3324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Заказ оформлен на имя Жумабай Ахметовой Мадины.</w:t>
            </w:r>
          </w:p>
        </w:tc>
      </w:tr>
      <w:tr>
        <w:tc>
          <w:tcPr>
            <w:tcW w:type="dxa" w:w="332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г. Алматы, Алатауский р-н, пер. Новый (мкр. Акбулак), д. 3</w:t>
            </w:r>
          </w:p>
        </w:tc>
        <w:tc>
          <w:tcPr>
            <w:tcW w:type="dxa" w:w="332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2023 (Медучреждения)</w:t>
            </w:r>
          </w:p>
        </w:tc>
        <w:tc>
          <w:tcPr>
            <w:tcW w:type="dxa" w:w="332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Адрес регистрации / фактического пребывания при обращении к врачу.</w:t>
            </w:r>
          </w:p>
        </w:tc>
      </w:tr>
      <w:tr>
        <w:tc>
          <w:tcPr>
            <w:tcW w:type="dxa" w:w="3324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Геолокация: 51.082882, 71.426270</w:t>
            </w:r>
          </w:p>
        </w:tc>
        <w:tc>
          <w:tcPr>
            <w:tcW w:type="dxa" w:w="3324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2022 (inDrive)</w:t>
            </w:r>
          </w:p>
        </w:tc>
        <w:tc>
          <w:tcPr>
            <w:tcW w:type="dxa" w:w="3324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Указывает на г. Астана.</w:t>
            </w:r>
          </w:p>
        </w:tc>
      </w:tr>
    </w:tbl>
    <w:p>
      <w:pPr>
        <w:spacing w:after="240"/>
      </w:pPr>
    </w:p>
    <w:p>
      <w:pPr>
        <w:spacing w:before="360" w:after="120"/>
        <w:pBdr>
          <w:bottom w:val="single" w:sz="6" w:space="1" w:color="1F4E79"/>
        </w:pBdr>
      </w:pPr>
      <w:r>
        <w:rPr>
          <w:rFonts w:ascii="Arial" w:hAnsi="Arial"/>
          <w:b/>
          <w:color w:val="1F4E79"/>
          <w:sz w:val="28"/>
        </w:rPr>
        <w:t>6. Судебная история</w:t>
      </w:r>
    </w:p>
    <w:p>
      <w:r>
        <w:t>*Сведения о судебных разбирательствах, исполнительных производствах и административных правонарушениях отсутствуют.*</w:t>
      </w:r>
    </w:p>
    <w:p>
      <w:pPr>
        <w:spacing w:before="360" w:after="120"/>
        <w:pBdr>
          <w:bottom w:val="single" w:sz="6" w:space="1" w:color="1F4E79"/>
        </w:pBdr>
      </w:pPr>
      <w:r>
        <w:rPr>
          <w:rFonts w:ascii="Arial" w:hAnsi="Arial"/>
          <w:b/>
          <w:color w:val="1F4E79"/>
          <w:sz w:val="28"/>
        </w:rPr>
        <w:t>7. Деятельность ИП — серийная перерегистрация</w:t>
      </w:r>
    </w:p>
    <w:p>
      <w:r>
        <w:t>*Объект не имеет зарегистрированных ИП или ТОО. Сведений об участии в государственных закупках нет.*</w:t>
      </w:r>
    </w:p>
    <w:p>
      <w:pPr>
        <w:spacing w:before="360" w:after="120"/>
        <w:pBdr>
          <w:bottom w:val="single" w:sz="6" w:space="1" w:color="1F4E79"/>
        </w:pBdr>
      </w:pPr>
      <w:r>
        <w:rPr>
          <w:rFonts w:ascii="Arial" w:hAnsi="Arial"/>
          <w:b/>
          <w:color w:val="1F4E79"/>
          <w:sz w:val="28"/>
        </w:rPr>
        <w:t>8. Цифровой след и интернет-активность</w:t>
      </w:r>
    </w:p>
    <w:p>
      <w:pPr>
        <w:spacing w:before="240" w:after="80"/>
      </w:pPr>
      <w:r>
        <w:rPr>
          <w:rFonts w:ascii="Arial" w:hAnsi="Arial"/>
          <w:b/>
          <w:color w:val="2F5597"/>
          <w:sz w:val="24"/>
        </w:rPr>
        <w:t>8.1. Социальные сети и мессенджеры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  <w:shd w:val="clear" w:color="auto" w:fill="1F4E7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Платформа</w:t>
            </w:r>
          </w:p>
        </w:tc>
        <w:tc>
          <w:tcPr>
            <w:tcW w:type="dxa" w:w="3324"/>
            <w:shd w:val="clear" w:color="auto" w:fill="1F4E7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Идентификатор</w:t>
            </w:r>
          </w:p>
        </w:tc>
        <w:tc>
          <w:tcPr>
            <w:tcW w:type="dxa" w:w="3324"/>
            <w:shd w:val="clear" w:color="auto" w:fill="1F4E7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332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Telegram</w:t>
            </w:r>
          </w:p>
        </w:tc>
        <w:tc>
          <w:tcPr>
            <w:tcW w:type="dxa" w:w="332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@kisui_omar (ID: 631270317)</w:t>
            </w:r>
          </w:p>
        </w:tc>
        <w:tc>
          <w:tcPr>
            <w:tcW w:type="dxa" w:w="332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Активный профиль</w:t>
            </w:r>
          </w:p>
        </w:tc>
      </w:tr>
      <w:tr>
        <w:tc>
          <w:tcPr>
            <w:tcW w:type="dxa" w:w="3324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TikTok</w:t>
            </w:r>
          </w:p>
        </w:tc>
        <w:tc>
          <w:tcPr>
            <w:tcW w:type="dxa" w:w="3324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@6700581324342576133 (kissui1)</w:t>
            </w:r>
          </w:p>
        </w:tc>
        <w:tc>
          <w:tcPr>
            <w:tcW w:type="dxa" w:w="3324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Активный профиль</w:t>
            </w:r>
          </w:p>
        </w:tc>
      </w:tr>
      <w:tr>
        <w:tc>
          <w:tcPr>
            <w:tcW w:type="dxa" w:w="332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ВКонтакте</w:t>
            </w:r>
          </w:p>
        </w:tc>
        <w:tc>
          <w:tcPr>
            <w:tcW w:type="dxa" w:w="332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id490564108</w:t>
            </w:r>
          </w:p>
        </w:tc>
        <w:tc>
          <w:tcPr>
            <w:tcW w:type="dxa" w:w="332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Профиль удален (DELETED). Был привязан в 2021 г.</w:t>
            </w:r>
          </w:p>
        </w:tc>
      </w:tr>
      <w:tr>
        <w:tc>
          <w:tcPr>
            <w:tcW w:type="dxa" w:w="3324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Facebook</w:t>
            </w:r>
          </w:p>
        </w:tc>
        <w:tc>
          <w:tcPr>
            <w:tcW w:type="dxa" w:w="3324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profile.php?id=100028109796239</w:t>
            </w:r>
          </w:p>
        </w:tc>
        <w:tc>
          <w:tcPr>
            <w:tcW w:type="dxa" w:w="3324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Имя: Omar Zhumabay</w:t>
            </w:r>
          </w:p>
        </w:tc>
      </w:tr>
      <w:tr>
        <w:tc>
          <w:tcPr>
            <w:tcW w:type="dxa" w:w="332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WhatsApp</w:t>
            </w:r>
          </w:p>
        </w:tc>
        <w:tc>
          <w:tcPr>
            <w:tcW w:type="dxa" w:w="332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wa.me/+77077515985</w:t>
            </w:r>
          </w:p>
        </w:tc>
        <w:tc>
          <w:tcPr>
            <w:tcW w:type="dxa" w:w="332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Основной номер</w:t>
            </w:r>
          </w:p>
        </w:tc>
      </w:tr>
    </w:tbl>
    <w:p>
      <w:pPr>
        <w:spacing w:after="240"/>
      </w:pPr>
    </w:p>
    <w:p>
      <w:pPr>
        <w:spacing w:before="240" w:after="80"/>
      </w:pPr>
      <w:r>
        <w:rPr>
          <w:rFonts w:ascii="Arial" w:hAnsi="Arial"/>
          <w:b/>
          <w:color w:val="2F5597"/>
          <w:sz w:val="24"/>
        </w:rPr>
        <w:t>8.2. Технический профиль и утечки баз данных (OSINT)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  <w:shd w:val="clear" w:color="auto" w:fill="1F4E7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Сервис</w:t>
            </w:r>
          </w:p>
        </w:tc>
        <w:tc>
          <w:tcPr>
            <w:tcW w:type="dxa" w:w="3324"/>
            <w:shd w:val="clear" w:color="auto" w:fill="1F4E7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Год</w:t>
            </w:r>
          </w:p>
        </w:tc>
        <w:tc>
          <w:tcPr>
            <w:tcW w:type="dxa" w:w="3324"/>
            <w:shd w:val="clear" w:color="auto" w:fill="1F4E7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Извлеченные данные</w:t>
            </w:r>
          </w:p>
        </w:tc>
      </w:tr>
      <w:tr>
        <w:tc>
          <w:tcPr>
            <w:tcW w:type="dxa" w:w="332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langame.ru</w:t>
            </w:r>
          </w:p>
        </w:tc>
        <w:tc>
          <w:tcPr>
            <w:tcW w:type="dxa" w:w="332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2026</w:t>
            </w:r>
          </w:p>
        </w:tc>
        <w:tc>
          <w:tcPr>
            <w:tcW w:type="dxa" w:w="332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Игровая активность в 3 клубах ("Левый берег", "Куйши Дина"). Последняя сессия: 29.09.2025.</w:t>
            </w:r>
          </w:p>
        </w:tc>
      </w:tr>
      <w:tr>
        <w:tc>
          <w:tcPr>
            <w:tcW w:type="dxa" w:w="3324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Күнделік (Дневник)</w:t>
            </w:r>
          </w:p>
        </w:tc>
        <w:tc>
          <w:tcPr>
            <w:tcW w:type="dxa" w:w="3324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2025</w:t>
            </w:r>
          </w:p>
        </w:tc>
        <w:tc>
          <w:tcPr>
            <w:tcW w:type="dxa" w:w="3324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Ученик 11-D класса "Білім-инновация дарынды ер балаларға арналған ЛИ".</w:t>
            </w:r>
          </w:p>
        </w:tc>
      </w:tr>
      <w:tr>
        <w:tc>
          <w:tcPr>
            <w:tcW w:type="dxa" w:w="332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cutout.pro</w:t>
            </w:r>
          </w:p>
        </w:tc>
        <w:tc>
          <w:tcPr>
            <w:tcW w:type="dxa" w:w="332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2024</w:t>
            </w:r>
          </w:p>
        </w:tc>
        <w:tc>
          <w:tcPr>
            <w:tcW w:type="dxa" w:w="3324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IP-адрес: 107.181.177.130 (возможен VPN).</w:t>
            </w:r>
          </w:p>
        </w:tc>
      </w:tr>
      <w:tr>
        <w:tc>
          <w:tcPr>
            <w:tcW w:type="dxa" w:w="3324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inDrive</w:t>
            </w:r>
          </w:p>
        </w:tc>
        <w:tc>
          <w:tcPr>
            <w:tcW w:type="dxa" w:w="3324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2022</w:t>
            </w:r>
          </w:p>
        </w:tc>
        <w:tc>
          <w:tcPr>
            <w:tcW w:type="dxa" w:w="3324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Устройство: Samsung SM-A515F (A51), Android 12. Аккаунт использовался Жумабаевой Аяной.</w:t>
            </w:r>
          </w:p>
        </w:tc>
      </w:tr>
    </w:tbl>
    <w:p>
      <w:pPr>
        <w:spacing w:after="240"/>
      </w:pPr>
    </w:p>
    <w:p>
      <w:pPr>
        <w:spacing w:before="360" w:after="120"/>
        <w:pBdr>
          <w:bottom w:val="single" w:sz="6" w:space="1" w:color="1F4E79"/>
        </w:pBdr>
      </w:pPr>
      <w:r>
        <w:rPr>
          <w:rFonts w:ascii="Arial" w:hAnsi="Arial"/>
          <w:b/>
          <w:color w:val="1F4E79"/>
          <w:sz w:val="28"/>
        </w:rPr>
        <w:t>9. Аномалии и зоны риска</w:t>
      </w:r>
    </w:p>
    <w:p>
      <w:r>
        <w:t xml:space="preserve">1. </w:t>
      </w:r>
      <w:r>
        <w:rPr>
          <w:b/>
        </w:rPr>
        <w:t>Разделение цифрового профиля:</w:t>
      </w:r>
      <w:r>
        <w:t xml:space="preserve"> Электронная почта `omarzhumabay0508@gmail.com` и номер `+77077515985` используются как самим Омаром, так и его предполагаемой сестрой (в inDrive) и матерью (в заказах Meloman.kz). Это типичный паттерн семейного использования контактов, который может вызывать ложноположительные срабатывания в скорингах.</w:t>
      </w:r>
    </w:p>
    <w:p>
      <w:r>
        <w:t xml:space="preserve">2. </w:t>
      </w:r>
      <w:r>
        <w:rPr>
          <w:b/>
        </w:rPr>
        <w:t>Географическая миграция:</w:t>
      </w:r>
      <w:r>
        <w:t xml:space="preserve"> В 2023 году зафиксированы адреса как в Астане (доставки Meloman), так и в Алматы (обращение в медучреждение). Вероятна смена места жительства или поездка.</w:t>
      </w:r>
    </w:p>
    <w:p>
      <w:pPr>
        <w:spacing w:before="360" w:after="120"/>
        <w:pBdr>
          <w:bottom w:val="single" w:sz="6" w:space="1" w:color="1F4E79"/>
        </w:pBdr>
      </w:pPr>
      <w:r>
        <w:rPr>
          <w:rFonts w:ascii="Arial" w:hAnsi="Arial"/>
          <w:b/>
          <w:color w:val="1F4E79"/>
          <w:sz w:val="28"/>
        </w:rPr>
        <w:t>10. Парадокс автоматических скоринг-систем</w:t>
      </w:r>
    </w:p>
    <w:p>
      <w:r>
        <w:t>В данном случае автоматические системы не покажут никаких красных флагов, так как субъект является несовершеннолетним (до 2024 года) / студентом без финансовой и бизнес-истории. Тем не менее, жесткая привязка семейных покупок и регистраций к его email-адресу может в будущем привести к смешиванию его цифрового следа с финансовой историей его матери (Мәдина Ахметова).</w:t>
      </w:r>
    </w:p>
    <w:p>
      <w:pPr>
        <w:spacing w:before="360" w:after="120"/>
        <w:pBdr>
          <w:bottom w:val="single" w:sz="6" w:space="1" w:color="1F4E79"/>
        </w:pBdr>
      </w:pPr>
      <w:r>
        <w:rPr>
          <w:rFonts w:ascii="Arial" w:hAnsi="Arial"/>
          <w:b/>
          <w:color w:val="1F4E79"/>
          <w:sz w:val="28"/>
        </w:rPr>
        <w:t>11. Комментарии аналитика</w:t>
      </w:r>
    </w:p>
    <w:p>
      <w:r>
        <w:t>Профиль полностью соответствует молодому человеку студенческого возраста. Особый интерес представляет обучение в лицее "Білім-инновация" (БИЛ), что указывает на высокий уровень образования и, вероятно, благополучную социальную среду. Активность в langame.ru свидетельствует об увлечении киберспортом/компьютерными играми. Никаких связей с криминальными структурами, мошенничеством или коммерческими рисками не прослеживается.</w:t>
      </w:r>
    </w:p>
    <w:p>
      <w:pPr>
        <w:spacing w:before="360" w:after="120"/>
        <w:pBdr>
          <w:bottom w:val="single" w:sz="6" w:space="1" w:color="1F4E79"/>
        </w:pBdr>
      </w:pPr>
      <w:r>
        <w:rPr>
          <w:rFonts w:ascii="Arial" w:hAnsi="Arial"/>
          <w:b/>
          <w:color w:val="1F4E79"/>
          <w:sz w:val="28"/>
        </w:rPr>
        <w:t>12. Источники данных и методология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4986"/>
            <w:shd w:val="clear" w:color="auto" w:fill="1F4E7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Источник</w:t>
            </w:r>
          </w:p>
        </w:tc>
        <w:tc>
          <w:tcPr>
            <w:tcW w:type="dxa" w:w="4986"/>
            <w:shd w:val="clear" w:color="auto" w:fill="1F4E7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Извлечённые данные</w:t>
            </w:r>
          </w:p>
        </w:tc>
      </w:tr>
      <w:tr>
        <w:tc>
          <w:tcPr>
            <w:tcW w:type="dxa" w:w="498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Базы утечек (OSINT)</w:t>
            </w:r>
          </w:p>
        </w:tc>
        <w:tc>
          <w:tcPr>
            <w:tcW w:type="dxa" w:w="498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langame.ru, mail.ru, inDrive, cutout.pro, ВКонтакте, skillspace.ru</w:t>
            </w:r>
          </w:p>
        </w:tc>
      </w:tr>
      <w:tr>
        <w:tc>
          <w:tcPr>
            <w:tcW w:type="dxa" w:w="4986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E-commerce</w:t>
            </w:r>
          </w:p>
        </w:tc>
        <w:tc>
          <w:tcPr>
            <w:tcW w:type="dxa" w:w="4986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meloman.kz (история заказов)</w:t>
            </w:r>
          </w:p>
        </w:tc>
      </w:tr>
      <w:tr>
        <w:tc>
          <w:tcPr>
            <w:tcW w:type="dxa" w:w="498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Образовательные реестры</w:t>
            </w:r>
          </w:p>
        </w:tc>
        <w:tc>
          <w:tcPr>
            <w:tcW w:type="dxa" w:w="498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Онлайн дневник (2025)</w:t>
            </w:r>
          </w:p>
        </w:tc>
      </w:tr>
      <w:tr>
        <w:tc>
          <w:tcPr>
            <w:tcW w:type="dxa" w:w="4986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Медицинские реестры</w:t>
            </w:r>
          </w:p>
        </w:tc>
        <w:tc>
          <w:tcPr>
            <w:tcW w:type="dxa" w:w="4986"/>
            <w:shd w:val="clear" w:color="auto" w:fill="F2F4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База пациентов (2023)</w:t>
            </w:r>
          </w:p>
        </w:tc>
      </w:tr>
      <w:tr>
        <w:tc>
          <w:tcPr>
            <w:tcW w:type="dxa" w:w="498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Телефонные справочники</w:t>
            </w:r>
          </w:p>
        </w:tc>
        <w:tc>
          <w:tcPr>
            <w:tcW w:type="dxa" w:w="498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GetContact (теги: "Омар братишка", "Омар одногруппник" и др.)</w:t>
            </w:r>
          </w:p>
        </w:tc>
      </w:tr>
    </w:tbl>
    <w:p>
      <w:pPr>
        <w:spacing w:after="240"/>
      </w:pPr>
    </w:p>
    <w:p>
      <w:pPr>
        <w:spacing w:before="360" w:after="120"/>
        <w:pBdr>
          <w:bottom w:val="single" w:sz="6" w:space="1" w:color="1F4E79"/>
        </w:pBdr>
      </w:pPr>
      <w:r>
        <w:rPr>
          <w:rFonts w:ascii="Arial" w:hAnsi="Arial"/>
          <w:b/>
          <w:color w:val="1F4E79"/>
          <w:sz w:val="28"/>
        </w:rPr>
        <w:t>13. Рекомендации</w:t>
      </w:r>
    </w:p>
    <w:p>
      <w:r>
        <w:t>* Ограничений для стандартного взаимодействия не выявлено.</w:t>
      </w:r>
    </w:p>
    <w:p>
      <w:r>
        <w:t>* В случае проведения финансового скоринга рекомендуется учитывать, что номер +77077515985 исторически использовался другими членами семьи.</w:t>
      </w:r>
    </w:p>
    <w:p>
      <w:pPr>
        <w:spacing w:before="360" w:after="120"/>
        <w:pBdr>
          <w:bottom w:val="single" w:sz="6" w:space="1" w:color="1F4E79"/>
        </w:pBdr>
      </w:pPr>
      <w:r>
        <w:rPr>
          <w:rFonts w:ascii="Arial" w:hAnsi="Arial"/>
          <w:b/>
          <w:color w:val="1F4E79"/>
          <w:sz w:val="28"/>
        </w:rPr>
        <w:t>14. Итоговое заключение</w:t>
      </w:r>
    </w:p>
    <w:p>
      <w:r>
        <w:t xml:space="preserve">Совокупная оценка благонадёжности: </w:t>
      </w:r>
      <w:r>
        <w:rPr>
          <w:b/>
        </w:rPr>
        <w:t>НАДЁЖНЫЙ</w:t>
      </w:r>
      <w:r>
        <w:t xml:space="preserve">. Уровень риска — </w:t>
      </w:r>
      <w:r>
        <w:rPr>
          <w:b/>
        </w:rPr>
        <w:t>НИЗКИЙ</w:t>
      </w:r>
      <w:r>
        <w:t>.</w:t>
      </w:r>
    </w:p>
    <w:p>
      <w:r>
        <w:t>— Конец отчёта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8"/>
      </w:rPr>
      <w:t xml:space="preserve">Страница </w:t>
    </w:r>
    <w:r>
      <w:fldChar w:fldCharType="begin"/>
      <w:instrText xml:space="preserve">PAGE</w:instrText>
      <w:fldChar w:fldCharType="end"/>
    </w:r>
    <w:r>
      <w:rPr>
        <w:rFonts w:ascii="Arial" w:hAnsi="Arial"/>
        <w:color w:val="808080"/>
        <w:sz w:val="18"/>
      </w:rPr>
      <w:t xml:space="preserve"> из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C00000"/>
        <w:sz w:val="18"/>
      </w:rPr>
      <w:t>КОНФИДЕНЦИАЛЬНО / ДСП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  <w:jc w:val="both"/>
    </w:pPr>
    <w:rPr>
      <w:rFonts w:ascii="Arial" w:hAnsi="Arial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