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9FD" w:rsidRDefault="005A7EFC">
      <w:pPr>
        <w:jc w:val="center"/>
      </w:pPr>
      <w:r>
        <w:t>电力和能源系统</w:t>
      </w:r>
    </w:p>
    <w:p w:rsidR="000C79FD" w:rsidRDefault="000C79FD"/>
    <w:p w:rsidR="000C79FD" w:rsidRDefault="005A7EFC">
      <w:r>
        <w:rPr>
          <w:rFonts w:hint="eastAsia"/>
        </w:rPr>
        <w:t>考虑到</w:t>
      </w:r>
      <w:r>
        <w:rPr>
          <w:rFonts w:hint="eastAsia"/>
        </w:rPr>
        <w:t>AVR(</w:t>
      </w:r>
      <w:r>
        <w:rPr>
          <w:rFonts w:hint="eastAsia"/>
        </w:rPr>
        <w:t>自动稳压器</w:t>
      </w:r>
      <w:r>
        <w:rPr>
          <w:rFonts w:hint="eastAsia"/>
        </w:rPr>
        <w:t>)</w:t>
      </w:r>
      <w:r>
        <w:rPr>
          <w:rFonts w:hint="eastAsia"/>
        </w:rPr>
        <w:t>和</w:t>
      </w:r>
      <w:r>
        <w:rPr>
          <w:rFonts w:hint="eastAsia"/>
        </w:rPr>
        <w:t>PSS(</w:t>
      </w:r>
      <w:r>
        <w:rPr>
          <w:rFonts w:hint="eastAsia"/>
        </w:rPr>
        <w:t>电力系统稳定器</w:t>
      </w:r>
      <w:r>
        <w:rPr>
          <w:rFonts w:hint="eastAsia"/>
        </w:rPr>
        <w:t>)</w:t>
      </w:r>
      <w:r>
        <w:rPr>
          <w:rFonts w:hint="eastAsia"/>
        </w:rPr>
        <w:t>的输出限制器的稳定性分析</w:t>
      </w:r>
    </w:p>
    <w:p w:rsidR="000C79FD" w:rsidRDefault="000C79FD"/>
    <w:p w:rsidR="000C79FD" w:rsidRDefault="000C79FD"/>
    <w:p w:rsidR="000C79FD" w:rsidRDefault="005A7EFC">
      <w:r>
        <w:rPr>
          <w:rFonts w:hint="eastAsia"/>
        </w:rPr>
        <w:t>理论知识：</w:t>
      </w:r>
    </w:p>
    <w:p w:rsidR="000C79FD" w:rsidRDefault="005A7EFC">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Pr>
          <w:rFonts w:hint="eastAsia"/>
        </w:rPr>
        <w:t>的输出限制器的线性模型，能提供与非线性模型非常相似的轨迹，即是实在一些限制器被激活的区域的某些部分。</w:t>
      </w:r>
    </w:p>
    <w:p w:rsidR="000C79FD" w:rsidRDefault="000C79FD"/>
    <w:p w:rsidR="000C79FD" w:rsidRDefault="005A7EFC">
      <w:pPr>
        <w:numPr>
          <w:ilvl w:val="0"/>
          <w:numId w:val="1"/>
        </w:numPr>
      </w:pPr>
      <w:r>
        <w:rPr>
          <w:rFonts w:hint="eastAsia"/>
        </w:rPr>
        <w:t>介绍</w:t>
      </w:r>
    </w:p>
    <w:p w:rsidR="000C79FD" w:rsidRDefault="005A7EFC">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w:t>
      </w:r>
      <w:r w:rsidR="00E55021">
        <w:rPr>
          <w:rFonts w:hint="eastAsia"/>
        </w:rPr>
        <w:t>[1]</w:t>
      </w:r>
      <w:r>
        <w:rPr>
          <w:rFonts w:hint="eastAsia"/>
        </w:rPr>
        <w:t>。</w:t>
      </w:r>
    </w:p>
    <w:p w:rsidR="00E55021" w:rsidRDefault="00E55021">
      <w:pPr>
        <w:ind w:firstLine="420"/>
        <w:rPr>
          <w:rFonts w:hint="eastAsia"/>
        </w:rPr>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w:t>
      </w:r>
      <w:r w:rsidR="003B299D">
        <w:rPr>
          <w:rFonts w:hint="eastAsia"/>
        </w:rPr>
        <w:t>频域中</w:t>
      </w:r>
      <w:r>
        <w:rPr>
          <w:rFonts w:hint="eastAsia"/>
        </w:rPr>
        <w:t>经典的控制</w:t>
      </w:r>
      <w:r w:rsidR="003B299D">
        <w:rPr>
          <w:rFonts w:hint="eastAsia"/>
        </w:rPr>
        <w:t>技术设计的，影响围绕公称工作点的线性，控制器</w:t>
      </w:r>
      <w:r w:rsidR="00826C5E">
        <w:rPr>
          <w:rFonts w:hint="eastAsia"/>
        </w:rPr>
        <w:t>设计于</w:t>
      </w:r>
      <w:r w:rsidR="005A7EFC">
        <w:rPr>
          <w:rFonts w:hint="eastAsia"/>
        </w:rPr>
        <w:t>在各种各样的运转的状态下的线性公称模型和在闭环非线性模型控制器性能的</w:t>
      </w:r>
      <w:r w:rsidR="00357EAF">
        <w:rPr>
          <w:rFonts w:hint="eastAsia"/>
        </w:rPr>
        <w:t>实验结果</w:t>
      </w:r>
      <w:r w:rsidR="005A7EFC">
        <w:rPr>
          <w:rFonts w:hint="eastAsia"/>
        </w:rPr>
        <w:t>[3]</w:t>
      </w:r>
      <w:r w:rsidR="005A7EFC">
        <w:rPr>
          <w:rFonts w:hint="eastAsia"/>
        </w:rPr>
        <w:t>。</w:t>
      </w:r>
    </w:p>
    <w:p w:rsidR="00314D4C" w:rsidRDefault="00314D4C">
      <w:pPr>
        <w:ind w:firstLine="420"/>
        <w:rPr>
          <w:rFonts w:hint="eastAsia"/>
        </w:rPr>
      </w:pPr>
      <w:r>
        <w:rPr>
          <w:rFonts w:hint="eastAsia"/>
        </w:rPr>
        <w:t>虽然这种做法仍然是典型的行内惯例</w:t>
      </w:r>
      <w:r w:rsidR="005F5A34">
        <w:rPr>
          <w:rFonts w:hint="eastAsia"/>
        </w:rPr>
        <w:t>，但依然有两大重要的问题，这向新的控制器设计程序</w:t>
      </w:r>
      <w:r w:rsidR="009B353F">
        <w:rPr>
          <w:rFonts w:hint="eastAsia"/>
        </w:rPr>
        <w:t>提出了几个不同的建议（例如</w:t>
      </w:r>
      <w:r w:rsidR="009B353F">
        <w:rPr>
          <w:rFonts w:hint="eastAsia"/>
        </w:rPr>
        <w:t>[4,5],[6]</w:t>
      </w:r>
      <w:r w:rsidR="009B353F">
        <w:rPr>
          <w:rFonts w:hint="eastAsia"/>
        </w:rPr>
        <w:t>）。</w:t>
      </w:r>
      <w:r w:rsidR="00A52C4E">
        <w:rPr>
          <w:rFonts w:hint="eastAsia"/>
        </w:rPr>
        <w:t>第一个用于公称控制模型的设计</w:t>
      </w:r>
      <w:r w:rsidR="00125038">
        <w:rPr>
          <w:rFonts w:hint="eastAsia"/>
        </w:rPr>
        <w:t>，</w:t>
      </w:r>
      <w:r w:rsidR="00125038">
        <w:rPr>
          <w:rFonts w:hint="eastAsia"/>
        </w:rPr>
        <w:t>因为电力系统的运行点会大幅度变化</w:t>
      </w:r>
      <w:r w:rsidR="00125038">
        <w:rPr>
          <w:rFonts w:hint="eastAsia"/>
        </w:rPr>
        <w:t>，这只代表系统日常操作的</w:t>
      </w:r>
      <w:proofErr w:type="gramStart"/>
      <w:r w:rsidR="00125038">
        <w:rPr>
          <w:rFonts w:hint="eastAsia"/>
        </w:rPr>
        <w:t>一</w:t>
      </w:r>
      <w:proofErr w:type="gramEnd"/>
      <w:r w:rsidR="00125038">
        <w:rPr>
          <w:rFonts w:hint="eastAsia"/>
        </w:rPr>
        <w:t>小部分的特性。</w:t>
      </w:r>
    </w:p>
    <w:p w:rsidR="00125038" w:rsidRDefault="00125038">
      <w:pPr>
        <w:ind w:firstLine="420"/>
      </w:pPr>
      <w:r>
        <w:rPr>
          <w:rFonts w:hint="eastAsia"/>
        </w:rPr>
        <w:t>第二种（本文的重要目标）</w:t>
      </w:r>
    </w:p>
    <w:p w:rsidR="005A7EFC" w:rsidRDefault="005A7EFC">
      <w:pPr>
        <w:ind w:firstLine="420"/>
      </w:pPr>
    </w:p>
    <w:p w:rsidR="000C79FD" w:rsidRPr="00125038" w:rsidRDefault="000C79FD">
      <w:pPr>
        <w:ind w:firstLine="420"/>
      </w:pPr>
      <w:bookmarkStart w:id="0" w:name="_GoBack"/>
      <w:bookmarkEnd w:id="0"/>
    </w:p>
    <w:sectPr w:rsidR="000C79FD" w:rsidRPr="00125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C79FD"/>
    <w:rsid w:val="0012389E"/>
    <w:rsid w:val="00125038"/>
    <w:rsid w:val="00182D18"/>
    <w:rsid w:val="00215A83"/>
    <w:rsid w:val="00217A1E"/>
    <w:rsid w:val="00314D4C"/>
    <w:rsid w:val="00357EAF"/>
    <w:rsid w:val="003B05A0"/>
    <w:rsid w:val="003B299D"/>
    <w:rsid w:val="004D7F4F"/>
    <w:rsid w:val="005A7EFC"/>
    <w:rsid w:val="005F5A34"/>
    <w:rsid w:val="00826C5E"/>
    <w:rsid w:val="008E7A78"/>
    <w:rsid w:val="009B353F"/>
    <w:rsid w:val="00A52C4E"/>
    <w:rsid w:val="00AF46A3"/>
    <w:rsid w:val="00D17F5E"/>
    <w:rsid w:val="00E55021"/>
    <w:rsid w:val="0F656DD8"/>
    <w:rsid w:val="35E11382"/>
    <w:rsid w:val="5B15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张琪伟</cp:lastModifiedBy>
  <cp:revision>4</cp:revision>
  <dcterms:created xsi:type="dcterms:W3CDTF">2017-11-26T12:57:00Z</dcterms:created>
  <dcterms:modified xsi:type="dcterms:W3CDTF">2017-12-10T14:31:00Z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