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4B79D2" w14:textId="77777777" w:rsidR="00472945" w:rsidRDefault="00472945">
      <w:bookmarkStart w:id="0" w:name="_GoBack"/>
      <w:bookmarkEnd w:id="0"/>
      <w:r w:rsidRPr="00472945">
        <w:rPr>
          <w:rFonts w:hint="eastAsia"/>
        </w:rPr>
        <w:t>电力系统调查</w:t>
      </w:r>
    </w:p>
    <w:p w14:paraId="5F78BF01" w14:textId="77777777" w:rsidR="00472945" w:rsidRDefault="00472945">
      <w:r w:rsidRPr="00472945">
        <w:rPr>
          <w:rFonts w:hint="eastAsia"/>
        </w:rPr>
        <w:t>第</w:t>
      </w:r>
      <w:r w:rsidRPr="00472945">
        <w:t>79卷，第1期，2009年1月，第134-143页</w:t>
      </w:r>
    </w:p>
    <w:p w14:paraId="2D4C55DA" w14:textId="2B0A17B3" w:rsidR="00850FD4" w:rsidRDefault="00472945">
      <w:r w:rsidRPr="00472945">
        <w:rPr>
          <w:rFonts w:hint="eastAsia"/>
        </w:rPr>
        <w:t>实际配电网</w:t>
      </w:r>
      <w:r>
        <w:rPr>
          <w:rFonts w:hint="eastAsia"/>
        </w:rPr>
        <w:t>的</w:t>
      </w:r>
      <w:r w:rsidRPr="00472945">
        <w:rPr>
          <w:rFonts w:hint="eastAsia"/>
        </w:rPr>
        <w:t>供电质量和暂态稳定</w:t>
      </w:r>
      <w:r>
        <w:rPr>
          <w:rFonts w:hint="eastAsia"/>
        </w:rPr>
        <w:t>对</w:t>
      </w:r>
      <w:r w:rsidRPr="00472945">
        <w:rPr>
          <w:rFonts w:hint="eastAsia"/>
        </w:rPr>
        <w:t>分布式同步发电机的影响</w:t>
      </w:r>
      <w:r>
        <w:br/>
      </w:r>
      <w:r>
        <w:rPr>
          <w:rFonts w:hint="eastAsia"/>
        </w:rPr>
        <w:t>摘要：</w:t>
      </w:r>
    </w:p>
    <w:p w14:paraId="3D3BF549" w14:textId="0FA9FBB8" w:rsidR="00472945" w:rsidRDefault="00472945" w:rsidP="00472945">
      <w:pPr>
        <w:ind w:firstLine="420"/>
      </w:pPr>
      <w:r w:rsidRPr="00472945">
        <w:rPr>
          <w:rFonts w:hint="eastAsia"/>
        </w:rPr>
        <w:t>本文研究了分布式同步发电机（</w:t>
      </w:r>
      <w:r w:rsidRPr="00472945">
        <w:t>DSG）在一个真正的意大利</w:t>
      </w:r>
      <w:r>
        <w:rPr>
          <w:rFonts w:hint="eastAsia"/>
        </w:rPr>
        <w:t>分布</w:t>
      </w:r>
      <w:r w:rsidRPr="00472945">
        <w:t>网络上的稳态和暂态影响。 在连接或允许连接DSG之前，必须分析最糟糕的操作场景，以确保网络电压保持在允许的范围内。 因此分析电压分布变化和稳态电压调节在连接DSG之后。 为了分析DSG对稳定性和保护系统的影响，还进行了瞬态分析。 此外，</w:t>
      </w:r>
      <w:r>
        <w:rPr>
          <w:rFonts w:hint="eastAsia"/>
        </w:rPr>
        <w:t>在</w:t>
      </w:r>
      <w:r w:rsidRPr="00472945">
        <w:t>网络的孤岛运行模式，记住在没有主电源的情况下，DSG可以为负载提供附加功能。 特别是在电力供应中断的情况下，DSG临时孤岛</w:t>
      </w:r>
      <w:r>
        <w:rPr>
          <w:rFonts w:hint="eastAsia"/>
        </w:rPr>
        <w:t>操作</w:t>
      </w:r>
      <w:r w:rsidRPr="00472945">
        <w:t>可能会提高服务的连续性，从而有助于提高客户的整体电力供应质量。</w:t>
      </w:r>
    </w:p>
    <w:p w14:paraId="20017A1F" w14:textId="77777777" w:rsidR="00472945" w:rsidRDefault="00472945">
      <w:pPr>
        <w:rPr>
          <w:rFonts w:hint="eastAsia"/>
        </w:rPr>
      </w:pPr>
    </w:p>
    <w:p w14:paraId="2B875605" w14:textId="1E79DB27" w:rsidR="003E30E0" w:rsidRDefault="001C33A2" w:rsidP="001C33A2">
      <w:pPr>
        <w:pStyle w:val="a5"/>
        <w:numPr>
          <w:ilvl w:val="0"/>
          <w:numId w:val="1"/>
        </w:numPr>
        <w:ind w:firstLineChars="0"/>
        <w:rPr>
          <w:rFonts w:hint="eastAsia"/>
        </w:rPr>
      </w:pPr>
      <w:r w:rsidRPr="001C33A2">
        <w:t>介绍</w:t>
      </w:r>
    </w:p>
    <w:p w14:paraId="52CD065C" w14:textId="0FB73439" w:rsidR="001C33A2" w:rsidRPr="001C33A2" w:rsidRDefault="001C33A2" w:rsidP="001C33A2">
      <w:pPr>
        <w:ind w:firstLine="360"/>
      </w:pPr>
      <w:r w:rsidRPr="001C33A2">
        <w:rPr>
          <w:rFonts w:hint="eastAsia"/>
        </w:rPr>
        <w:t>在过去几年中，集成到</w:t>
      </w:r>
      <w:bookmarkStart w:id="1" w:name="OLE_LINK1"/>
      <w:r w:rsidR="00CB5D67">
        <w:rPr>
          <w:rFonts w:hint="eastAsia"/>
        </w:rPr>
        <w:t>配电</w:t>
      </w:r>
      <w:bookmarkEnd w:id="1"/>
      <w:r w:rsidRPr="001C33A2">
        <w:rPr>
          <w:rFonts w:hint="eastAsia"/>
        </w:rPr>
        <w:t>网络中的分布式发电（</w:t>
      </w:r>
      <w:r w:rsidRPr="001C33A2">
        <w:t>DG）在数量和规模上都继续增长。 政府对可持续能源的激励和义务确保了DG将成为未来</w:t>
      </w:r>
      <w:r w:rsidR="00CB5D67">
        <w:rPr>
          <w:rFonts w:hint="eastAsia"/>
        </w:rPr>
        <w:t>配电</w:t>
      </w:r>
      <w:r w:rsidRPr="001C33A2">
        <w:t>体系中的重要组成部分。 此外，DG的大量推广尤其受到扩大和加强网络以满足日益增长的负载需求的许可困难以及通过开放和引入为独立电力生产商提供有利可图的机会的竞争性电力市场的困难。</w:t>
      </w:r>
    </w:p>
    <w:sectPr w:rsidR="001C33A2" w:rsidRPr="001C33A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91217E7" w14:textId="77777777" w:rsidR="00C87977" w:rsidRDefault="00C87977" w:rsidP="00472945">
      <w:r>
        <w:separator/>
      </w:r>
    </w:p>
  </w:endnote>
  <w:endnote w:type="continuationSeparator" w:id="0">
    <w:p w14:paraId="491926F8" w14:textId="77777777" w:rsidR="00C87977" w:rsidRDefault="00C87977" w:rsidP="004729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BD45E13" w14:textId="77777777" w:rsidR="00C87977" w:rsidRDefault="00C87977" w:rsidP="00472945">
      <w:r>
        <w:separator/>
      </w:r>
    </w:p>
  </w:footnote>
  <w:footnote w:type="continuationSeparator" w:id="0">
    <w:p w14:paraId="7505F563" w14:textId="77777777" w:rsidR="00C87977" w:rsidRDefault="00C87977" w:rsidP="0047294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B9C01C9"/>
    <w:multiLevelType w:val="hybridMultilevel"/>
    <w:tmpl w:val="02C22CD6"/>
    <w:lvl w:ilvl="0" w:tplc="E0B8AA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0FD4"/>
    <w:rsid w:val="001C33A2"/>
    <w:rsid w:val="003E30E0"/>
    <w:rsid w:val="00472945"/>
    <w:rsid w:val="00680128"/>
    <w:rsid w:val="00850FD4"/>
    <w:rsid w:val="00C87977"/>
    <w:rsid w:val="00CB5D67"/>
    <w:rsid w:val="00D32D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E50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7294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72945"/>
    <w:rPr>
      <w:sz w:val="18"/>
      <w:szCs w:val="18"/>
    </w:rPr>
  </w:style>
  <w:style w:type="paragraph" w:styleId="a4">
    <w:name w:val="footer"/>
    <w:basedOn w:val="a"/>
    <w:link w:val="Char0"/>
    <w:uiPriority w:val="99"/>
    <w:unhideWhenUsed/>
    <w:rsid w:val="00472945"/>
    <w:pPr>
      <w:tabs>
        <w:tab w:val="center" w:pos="4153"/>
        <w:tab w:val="right" w:pos="8306"/>
      </w:tabs>
      <w:snapToGrid w:val="0"/>
      <w:jc w:val="left"/>
    </w:pPr>
    <w:rPr>
      <w:sz w:val="18"/>
      <w:szCs w:val="18"/>
    </w:rPr>
  </w:style>
  <w:style w:type="character" w:customStyle="1" w:styleId="Char0">
    <w:name w:val="页脚 Char"/>
    <w:basedOn w:val="a0"/>
    <w:link w:val="a4"/>
    <w:uiPriority w:val="99"/>
    <w:rsid w:val="00472945"/>
    <w:rPr>
      <w:sz w:val="18"/>
      <w:szCs w:val="18"/>
    </w:rPr>
  </w:style>
  <w:style w:type="paragraph" w:styleId="a5">
    <w:name w:val="List Paragraph"/>
    <w:basedOn w:val="a"/>
    <w:uiPriority w:val="34"/>
    <w:qFormat/>
    <w:rsid w:val="001C33A2"/>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7294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72945"/>
    <w:rPr>
      <w:sz w:val="18"/>
      <w:szCs w:val="18"/>
    </w:rPr>
  </w:style>
  <w:style w:type="paragraph" w:styleId="a4">
    <w:name w:val="footer"/>
    <w:basedOn w:val="a"/>
    <w:link w:val="Char0"/>
    <w:uiPriority w:val="99"/>
    <w:unhideWhenUsed/>
    <w:rsid w:val="00472945"/>
    <w:pPr>
      <w:tabs>
        <w:tab w:val="center" w:pos="4153"/>
        <w:tab w:val="right" w:pos="8306"/>
      </w:tabs>
      <w:snapToGrid w:val="0"/>
      <w:jc w:val="left"/>
    </w:pPr>
    <w:rPr>
      <w:sz w:val="18"/>
      <w:szCs w:val="18"/>
    </w:rPr>
  </w:style>
  <w:style w:type="character" w:customStyle="1" w:styleId="Char0">
    <w:name w:val="页脚 Char"/>
    <w:basedOn w:val="a0"/>
    <w:link w:val="a4"/>
    <w:uiPriority w:val="99"/>
    <w:rsid w:val="00472945"/>
    <w:rPr>
      <w:sz w:val="18"/>
      <w:szCs w:val="18"/>
    </w:rPr>
  </w:style>
  <w:style w:type="paragraph" w:styleId="a5">
    <w:name w:val="List Paragraph"/>
    <w:basedOn w:val="a"/>
    <w:uiPriority w:val="34"/>
    <w:qFormat/>
    <w:rsid w:val="001C33A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1197024">
      <w:bodyDiv w:val="1"/>
      <w:marLeft w:val="0"/>
      <w:marRight w:val="0"/>
      <w:marTop w:val="0"/>
      <w:marBottom w:val="0"/>
      <w:divBdr>
        <w:top w:val="none" w:sz="0" w:space="0" w:color="auto"/>
        <w:left w:val="none" w:sz="0" w:space="0" w:color="auto"/>
        <w:bottom w:val="none" w:sz="0" w:space="0" w:color="auto"/>
        <w:right w:val="none" w:sz="0" w:space="0" w:color="auto"/>
      </w:divBdr>
      <w:divsChild>
        <w:div w:id="821116663">
          <w:marLeft w:val="0"/>
          <w:marRight w:val="0"/>
          <w:marTop w:val="0"/>
          <w:marBottom w:val="0"/>
          <w:divBdr>
            <w:top w:val="none" w:sz="0" w:space="0" w:color="auto"/>
            <w:left w:val="none" w:sz="0" w:space="0" w:color="auto"/>
            <w:bottom w:val="none" w:sz="0" w:space="0" w:color="auto"/>
            <w:right w:val="none" w:sz="0" w:space="0" w:color="auto"/>
          </w:divBdr>
          <w:divsChild>
            <w:div w:id="1612086892">
              <w:marLeft w:val="60"/>
              <w:marRight w:val="0"/>
              <w:marTop w:val="0"/>
              <w:marBottom w:val="0"/>
              <w:divBdr>
                <w:top w:val="none" w:sz="0" w:space="0" w:color="auto"/>
                <w:left w:val="none" w:sz="0" w:space="0" w:color="auto"/>
                <w:bottom w:val="none" w:sz="0" w:space="0" w:color="auto"/>
                <w:right w:val="none" w:sz="0" w:space="0" w:color="auto"/>
              </w:divBdr>
              <w:divsChild>
                <w:div w:id="1451509714">
                  <w:marLeft w:val="0"/>
                  <w:marRight w:val="0"/>
                  <w:marTop w:val="0"/>
                  <w:marBottom w:val="0"/>
                  <w:divBdr>
                    <w:top w:val="none" w:sz="0" w:space="0" w:color="auto"/>
                    <w:left w:val="none" w:sz="0" w:space="0" w:color="auto"/>
                    <w:bottom w:val="none" w:sz="0" w:space="0" w:color="auto"/>
                    <w:right w:val="none" w:sz="0" w:space="0" w:color="auto"/>
                  </w:divBdr>
                  <w:divsChild>
                    <w:div w:id="1205214692">
                      <w:marLeft w:val="0"/>
                      <w:marRight w:val="0"/>
                      <w:marTop w:val="0"/>
                      <w:marBottom w:val="120"/>
                      <w:divBdr>
                        <w:top w:val="single" w:sz="6" w:space="0" w:color="F5F5F5"/>
                        <w:left w:val="single" w:sz="6" w:space="0" w:color="F5F5F5"/>
                        <w:bottom w:val="single" w:sz="6" w:space="0" w:color="F5F5F5"/>
                        <w:right w:val="single" w:sz="6" w:space="0" w:color="F5F5F5"/>
                      </w:divBdr>
                      <w:divsChild>
                        <w:div w:id="370882866">
                          <w:marLeft w:val="0"/>
                          <w:marRight w:val="0"/>
                          <w:marTop w:val="0"/>
                          <w:marBottom w:val="0"/>
                          <w:divBdr>
                            <w:top w:val="none" w:sz="0" w:space="0" w:color="auto"/>
                            <w:left w:val="none" w:sz="0" w:space="0" w:color="auto"/>
                            <w:bottom w:val="none" w:sz="0" w:space="0" w:color="auto"/>
                            <w:right w:val="none" w:sz="0" w:space="0" w:color="auto"/>
                          </w:divBdr>
                          <w:divsChild>
                            <w:div w:id="89065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4711100">
          <w:marLeft w:val="0"/>
          <w:marRight w:val="0"/>
          <w:marTop w:val="0"/>
          <w:marBottom w:val="0"/>
          <w:divBdr>
            <w:top w:val="none" w:sz="0" w:space="0" w:color="auto"/>
            <w:left w:val="none" w:sz="0" w:space="0" w:color="auto"/>
            <w:bottom w:val="none" w:sz="0" w:space="0" w:color="auto"/>
            <w:right w:val="none" w:sz="0" w:space="0" w:color="auto"/>
          </w:divBdr>
          <w:divsChild>
            <w:div w:id="688071305">
              <w:marLeft w:val="0"/>
              <w:marRight w:val="60"/>
              <w:marTop w:val="0"/>
              <w:marBottom w:val="0"/>
              <w:divBdr>
                <w:top w:val="none" w:sz="0" w:space="0" w:color="auto"/>
                <w:left w:val="none" w:sz="0" w:space="0" w:color="auto"/>
                <w:bottom w:val="none" w:sz="0" w:space="0" w:color="auto"/>
                <w:right w:val="none" w:sz="0" w:space="0" w:color="auto"/>
              </w:divBdr>
              <w:divsChild>
                <w:div w:id="1433471641">
                  <w:marLeft w:val="0"/>
                  <w:marRight w:val="0"/>
                  <w:marTop w:val="0"/>
                  <w:marBottom w:val="120"/>
                  <w:divBdr>
                    <w:top w:val="single" w:sz="6" w:space="0" w:color="C0C0C0"/>
                    <w:left w:val="single" w:sz="6" w:space="0" w:color="D9D9D9"/>
                    <w:bottom w:val="single" w:sz="6" w:space="0" w:color="D9D9D9"/>
                    <w:right w:val="single" w:sz="6" w:space="0" w:color="D9D9D9"/>
                  </w:divBdr>
                  <w:divsChild>
                    <w:div w:id="731730779">
                      <w:marLeft w:val="0"/>
                      <w:marRight w:val="0"/>
                      <w:marTop w:val="0"/>
                      <w:marBottom w:val="0"/>
                      <w:divBdr>
                        <w:top w:val="none" w:sz="0" w:space="0" w:color="auto"/>
                        <w:left w:val="none" w:sz="0" w:space="0" w:color="auto"/>
                        <w:bottom w:val="none" w:sz="0" w:space="0" w:color="auto"/>
                        <w:right w:val="none" w:sz="0" w:space="0" w:color="auto"/>
                      </w:divBdr>
                    </w:div>
                    <w:div w:id="183772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1055</TotalTime>
  <Pages>1</Pages>
  <Words>69</Words>
  <Characters>398</Characters>
  <Application>Microsoft Office Word</Application>
  <DocSecurity>0</DocSecurity>
  <Lines>3</Lines>
  <Paragraphs>1</Paragraphs>
  <ScaleCrop>false</ScaleCrop>
  <Company/>
  <LinksUpToDate>false</LinksUpToDate>
  <CharactersWithSpaces>466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YF-ZhangQiWei</dc:creator>
  <cp:keywords/>
  <dc:description/>
  <cp:lastModifiedBy>张琪伟</cp:lastModifiedBy>
  <cp:revision>1</cp:revision>
  <dcterms:created xsi:type="dcterms:W3CDTF">2017-12-20T10:37:00Z</dcterms:created>
  <dcterms:modified xsi:type="dcterms:W3CDTF">2017-12-24T06:21:00Z</dcterms:modified>
</cp:coreProperties>
</file>