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基于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Python分析金融科技对实体经济的影响的研究——以浙江省为例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指标体系的建立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6"/>
          <w:szCs w:val="16"/>
          <w:shd w:val="clear" w:fill="1E1E1E"/>
        </w:rPr>
        <w:t xml:space="preserve">['20161225_20211225浙江农业.xlsx',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6"/>
          <w:szCs w:val="16"/>
          <w:shd w:val="clear" w:fill="1E1E1E"/>
        </w:rPr>
        <w:t>'20161225_20211225浙江商务服务业.xlsx', '20161225_20211225浙江建筑业.xlsx', '20161225_20211225浙江批发零售业.xlsx', '20161225_20211225浙江省制造业.xlsx', '20161225_20211225浙江酒店与技术服务业.xlsx', '20161225_20211225浙江采矿业.xlsx', '20161225_20211225浙江金融科技业.xlsx']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数据收集与整理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Wind数据库选取浙江省行业上市公司股票代码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Tushare 财经开放数据库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爬取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时间在 201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  <w:t>12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  <w:t>25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至 202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－1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  <w:t xml:space="preserve"> 25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之间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多万条数据</w:t>
      </w:r>
    </w:p>
    <w:p>
      <w:pPr>
        <w:numPr>
          <w:numId w:val="0"/>
        </w:numPr>
        <w:ind w:left="420"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数据清洗：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清除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不符合的股票代码、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空缺数据等，整理成数据矩阵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实证研究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相关分析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733925" cy="4733925"/>
            <wp:effectExtent l="0" t="0" r="5715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相关度分析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2405" cy="3514725"/>
            <wp:effectExtent l="0" t="0" r="635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发现制造业与金融科技业高度相关（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0.9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），其次是服务业、建筑业、批发零售业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做多元回归，结果如下，金融科技对实体经济制造业有较强的推动作用。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68470" cy="3816350"/>
            <wp:effectExtent l="0" t="0" r="1397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366B6"/>
    <w:multiLevelType w:val="singleLevel"/>
    <w:tmpl w:val="209366B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34689"/>
    <w:rsid w:val="399F2A8E"/>
    <w:rsid w:val="4B72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2022-01-14T06:18:49Z</dcterms:created>
  <dc:creator>kit</dc:creator>
  <cp:lastModifiedBy>K</cp:lastModifiedBy>
  <dcterms:modified xsi:type="dcterms:W3CDTF">2022-01-14T06:40:20Z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BFB7644F09754C888C538EF88DB13433</vt:lpwstr>
  </property>
</Properties>
</file>